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C5D624" w14:textId="4FAA6A95" w:rsidR="00EF700F" w:rsidRDefault="00A10346">
      <w:r>
        <w:rPr>
          <w:noProof/>
        </w:rPr>
        <w:drawing>
          <wp:anchor distT="0" distB="0" distL="114300" distR="114300" simplePos="0" relativeHeight="251659264" behindDoc="1" locked="0" layoutInCell="1" allowOverlap="1" wp14:anchorId="57C7AB40" wp14:editId="5A9B5253">
            <wp:simplePos x="0" y="0"/>
            <wp:positionH relativeFrom="column">
              <wp:posOffset>-929640</wp:posOffset>
            </wp:positionH>
            <wp:positionV relativeFrom="paragraph">
              <wp:posOffset>-1181735</wp:posOffset>
            </wp:positionV>
            <wp:extent cx="7776755" cy="10062423"/>
            <wp:effectExtent l="0" t="0" r="0" b="0"/>
            <wp:wrapNone/>
            <wp:docPr id="1316009933" name="Imagen 2" descr="Imagen que contiene Flech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009933" name="Imagen 2" descr="Imagen que contiene Flecha&#10;&#10;El contenido generado por IA puede ser incorrecto."/>
                    <pic:cNvPicPr/>
                  </pic:nvPicPr>
                  <pic:blipFill>
                    <a:blip r:embed="rId8">
                      <a:extLst>
                        <a:ext uri="{28A0092B-C50C-407E-A947-70E740481C1C}">
                          <a14:useLocalDpi xmlns:a14="http://schemas.microsoft.com/office/drawing/2010/main" val="0"/>
                        </a:ext>
                      </a:extLst>
                    </a:blip>
                    <a:stretch>
                      <a:fillRect/>
                    </a:stretch>
                  </pic:blipFill>
                  <pic:spPr>
                    <a:xfrm>
                      <a:off x="0" y="0"/>
                      <a:ext cx="7776755" cy="10062423"/>
                    </a:xfrm>
                    <a:prstGeom prst="rect">
                      <a:avLst/>
                    </a:prstGeom>
                  </pic:spPr>
                </pic:pic>
              </a:graphicData>
            </a:graphic>
            <wp14:sizeRelH relativeFrom="page">
              <wp14:pctWidth>0</wp14:pctWidth>
            </wp14:sizeRelH>
            <wp14:sizeRelV relativeFrom="page">
              <wp14:pctHeight>0</wp14:pctHeight>
            </wp14:sizeRelV>
          </wp:anchor>
        </w:drawing>
      </w:r>
    </w:p>
    <w:p w14:paraId="56D2CA33" w14:textId="77777777" w:rsidR="00177051" w:rsidRDefault="00177051"/>
    <w:p w14:paraId="7C173100" w14:textId="77777777" w:rsidR="00177051" w:rsidRDefault="00177051"/>
    <w:p w14:paraId="76FCAEFB" w14:textId="77777777" w:rsidR="00177051" w:rsidRDefault="00177051"/>
    <w:p w14:paraId="4BF1DFEA" w14:textId="77777777" w:rsidR="00177051" w:rsidRDefault="00177051"/>
    <w:p w14:paraId="2BD98FA2" w14:textId="77777777" w:rsidR="00177051" w:rsidRDefault="00177051"/>
    <w:p w14:paraId="385518A3" w14:textId="6A53546D" w:rsidR="00177051" w:rsidRDefault="00177051"/>
    <w:p w14:paraId="74163FFD" w14:textId="77777777" w:rsidR="00177051" w:rsidRDefault="00177051"/>
    <w:p w14:paraId="1F0CFA49" w14:textId="77777777" w:rsidR="00177051" w:rsidRDefault="00177051"/>
    <w:p w14:paraId="740D8328" w14:textId="77777777" w:rsidR="00177051" w:rsidRDefault="00177051"/>
    <w:p w14:paraId="140E2D66" w14:textId="77777777" w:rsidR="00177051" w:rsidRDefault="00177051"/>
    <w:p w14:paraId="683B8F7A" w14:textId="77777777" w:rsidR="00177051" w:rsidRDefault="00177051"/>
    <w:p w14:paraId="1828B083" w14:textId="77777777" w:rsidR="00177051" w:rsidRDefault="00177051"/>
    <w:p w14:paraId="17734AA4" w14:textId="77777777" w:rsidR="00177051" w:rsidRDefault="00177051"/>
    <w:p w14:paraId="3CCC5573" w14:textId="77777777" w:rsidR="00177051" w:rsidRDefault="00177051"/>
    <w:p w14:paraId="6CBC2FF3" w14:textId="77777777" w:rsidR="00177051" w:rsidRDefault="00177051"/>
    <w:p w14:paraId="2F5FBF29" w14:textId="77777777" w:rsidR="00177051" w:rsidRDefault="00177051"/>
    <w:p w14:paraId="21728ED5" w14:textId="77777777" w:rsidR="00177051" w:rsidRDefault="00177051"/>
    <w:p w14:paraId="61FD62F6" w14:textId="77777777" w:rsidR="00177051" w:rsidRDefault="00177051"/>
    <w:p w14:paraId="7F26B291" w14:textId="77777777" w:rsidR="00177051" w:rsidRDefault="00177051"/>
    <w:p w14:paraId="50EC57AA" w14:textId="77777777" w:rsidR="00177051" w:rsidRDefault="00177051"/>
    <w:p w14:paraId="15FF62D6" w14:textId="77777777" w:rsidR="00177051" w:rsidRDefault="00177051"/>
    <w:p w14:paraId="0FFE874D" w14:textId="77777777" w:rsidR="00177051" w:rsidRDefault="00177051"/>
    <w:p w14:paraId="3F0CCEFA" w14:textId="00E62254" w:rsidR="00177051" w:rsidRPr="00755C12" w:rsidRDefault="00177051" w:rsidP="00177051">
      <w:pPr>
        <w:jc w:val="right"/>
        <w:rPr>
          <w:rFonts w:ascii="Arial" w:hAnsi="Arial" w:cs="Arial"/>
          <w:color w:val="FFFFFF" w:themeColor="background1"/>
        </w:rPr>
      </w:pPr>
      <w:r w:rsidRPr="00755C12">
        <w:rPr>
          <w:rFonts w:ascii="Arial" w:hAnsi="Arial" w:cs="Arial"/>
          <w:color w:val="FFFFFF" w:themeColor="background1"/>
        </w:rPr>
        <w:t>H. Matamoros, Tamaulipas;</w:t>
      </w:r>
      <w:r w:rsidR="003B7A9E" w:rsidRPr="00755C12">
        <w:rPr>
          <w:rFonts w:ascii="Arial" w:hAnsi="Arial" w:cs="Arial"/>
          <w:color w:val="FFFFFF" w:themeColor="background1"/>
        </w:rPr>
        <w:t xml:space="preserve"> </w:t>
      </w:r>
      <w:r w:rsidR="009F5780">
        <w:rPr>
          <w:rFonts w:ascii="Arial" w:hAnsi="Arial" w:cs="Arial"/>
          <w:color w:val="FFFFFF" w:themeColor="background1"/>
        </w:rPr>
        <w:t>abril de 2026</w:t>
      </w:r>
      <w:r w:rsidRPr="00755C12">
        <w:rPr>
          <w:rFonts w:ascii="Arial" w:hAnsi="Arial" w:cs="Arial"/>
          <w:color w:val="FFFFFF" w:themeColor="background1"/>
        </w:rPr>
        <w:t xml:space="preserve"> </w:t>
      </w:r>
    </w:p>
    <w:p w14:paraId="6A751069" w14:textId="77777777" w:rsidR="00177051" w:rsidRDefault="00177051">
      <w:pPr>
        <w:sectPr w:rsidR="00177051" w:rsidSect="00331FFD">
          <w:headerReference w:type="default" r:id="rId9"/>
          <w:footerReference w:type="default" r:id="rId10"/>
          <w:headerReference w:type="first" r:id="rId11"/>
          <w:pgSz w:w="12240" w:h="15840"/>
          <w:pgMar w:top="1843" w:right="1440" w:bottom="1134" w:left="1440" w:header="709" w:footer="408" w:gutter="0"/>
          <w:cols w:space="708"/>
          <w:titlePg/>
          <w:docGrid w:linePitch="360"/>
        </w:sectPr>
      </w:pPr>
    </w:p>
    <w:p w14:paraId="0FA5C01B" w14:textId="1646AE39" w:rsidR="00F958E0" w:rsidRPr="001D5144" w:rsidRDefault="007E7021" w:rsidP="00F958E0">
      <w:pPr>
        <w:spacing w:after="0"/>
        <w:jc w:val="both"/>
        <w:rPr>
          <w:rFonts w:ascii="Arial" w:hAnsi="Arial" w:cs="Arial"/>
          <w:b/>
          <w:bCs/>
          <w:color w:val="595959"/>
        </w:rPr>
      </w:pPr>
      <w:r w:rsidRPr="001D5144">
        <w:rPr>
          <w:rFonts w:ascii="Arial" w:hAnsi="Arial" w:cs="Arial"/>
          <w:b/>
          <w:bCs/>
          <w:color w:val="595959"/>
        </w:rPr>
        <w:lastRenderedPageBreak/>
        <w:t>Exposición de motivos</w:t>
      </w:r>
    </w:p>
    <w:p w14:paraId="64C789B3" w14:textId="77777777" w:rsidR="00F958E0" w:rsidRPr="001D5144" w:rsidRDefault="00F958E0" w:rsidP="00F958E0">
      <w:pPr>
        <w:spacing w:after="0"/>
        <w:jc w:val="both"/>
        <w:rPr>
          <w:rFonts w:ascii="Arial" w:hAnsi="Arial" w:cs="Arial"/>
          <w:b/>
          <w:bCs/>
          <w:color w:val="595959"/>
        </w:rPr>
      </w:pPr>
    </w:p>
    <w:p w14:paraId="55FA7337" w14:textId="77777777" w:rsidR="00F958E0" w:rsidRPr="001D5144" w:rsidRDefault="00F958E0" w:rsidP="00F958E0">
      <w:pPr>
        <w:spacing w:after="0"/>
        <w:jc w:val="both"/>
        <w:rPr>
          <w:rFonts w:ascii="Arial" w:hAnsi="Arial" w:cs="Arial"/>
          <w:color w:val="595959"/>
        </w:rPr>
      </w:pPr>
      <w:r w:rsidRPr="001D5144">
        <w:rPr>
          <w:rFonts w:ascii="Arial" w:hAnsi="Arial" w:cs="Arial"/>
          <w:color w:val="595959"/>
        </w:rPr>
        <w:t>En cumplimiento de los principios de planeación democrática, gestión pública orientada a resultados y mejora continua, el Gobierno Municipal de Matamoros, Tamaulipas, ha implementado instrumentos técnicos de control y evaluación destinados a fortalecer el desempeño institucional, entre los cuales se encuentra la Matriz de Administración de Riesgos del Plan Municipal de Desarrollo.</w:t>
      </w:r>
    </w:p>
    <w:p w14:paraId="0422E0FF" w14:textId="77777777" w:rsidR="00F958E0" w:rsidRPr="001D5144" w:rsidRDefault="00F958E0" w:rsidP="00F958E0">
      <w:pPr>
        <w:spacing w:after="0"/>
        <w:jc w:val="both"/>
        <w:rPr>
          <w:rFonts w:ascii="Arial" w:hAnsi="Arial" w:cs="Arial"/>
          <w:color w:val="595959"/>
        </w:rPr>
      </w:pPr>
    </w:p>
    <w:p w14:paraId="491E4C36" w14:textId="77777777" w:rsidR="00F958E0" w:rsidRPr="001D5144" w:rsidRDefault="00F958E0" w:rsidP="00F958E0">
      <w:pPr>
        <w:spacing w:after="0"/>
        <w:jc w:val="both"/>
        <w:rPr>
          <w:rFonts w:ascii="Arial" w:hAnsi="Arial" w:cs="Arial"/>
          <w:color w:val="595959"/>
        </w:rPr>
      </w:pPr>
      <w:r w:rsidRPr="001D5144">
        <w:rPr>
          <w:rFonts w:ascii="Arial" w:hAnsi="Arial" w:cs="Arial"/>
          <w:color w:val="595959"/>
        </w:rPr>
        <w:t>La Matriz constituye un instrumento técnico de carácter estratégico para la identificación, evaluación y tratamiento de los riesgos que inciden en el cumplimiento de los objetivos, programas y líneas de acción del Plan Municipal de Desarrollo, permitiendo anticipar contingencias y fortalecer los procesos de toma de decisiones y ejecución de las políticas públicas municipales.</w:t>
      </w:r>
    </w:p>
    <w:p w14:paraId="2A5E8896" w14:textId="77777777" w:rsidR="00F958E0" w:rsidRPr="001D5144" w:rsidRDefault="00F958E0" w:rsidP="00F958E0">
      <w:pPr>
        <w:spacing w:after="0"/>
        <w:jc w:val="both"/>
        <w:rPr>
          <w:rFonts w:ascii="Arial" w:hAnsi="Arial" w:cs="Arial"/>
          <w:color w:val="595959"/>
        </w:rPr>
      </w:pPr>
    </w:p>
    <w:p w14:paraId="3BEB1BD8" w14:textId="1706DDC3" w:rsidR="00F958E0" w:rsidRPr="001D5144" w:rsidRDefault="009B13A2" w:rsidP="00F958E0">
      <w:pPr>
        <w:spacing w:after="0"/>
        <w:jc w:val="both"/>
        <w:rPr>
          <w:rFonts w:ascii="Arial" w:hAnsi="Arial" w:cs="Arial"/>
          <w:color w:val="595959"/>
        </w:rPr>
      </w:pPr>
      <w:r w:rsidRPr="001D5144">
        <w:rPr>
          <w:rFonts w:ascii="Arial" w:hAnsi="Arial" w:cs="Arial"/>
          <w:color w:val="595959"/>
        </w:rPr>
        <w:t xml:space="preserve">Derivado de la Reforma al Plan Municipal de Desarrollo 2024–2027, aprobada por el Ayuntamiento de Matamoros, Tamaulipas, en la vigésima quinta sesión ordinaria celebrada el 23 de diciembre de 2025, y publicada en el Periódico Oficial del Estado de Tamaulipas el jueves 9 de abril de 2026, en el Tomo CLI, se realizaron modificaciones sustantivas a la estructura programática, metas, estrategias y líneas de acción </w:t>
      </w:r>
      <w:r w:rsidR="00216FE4" w:rsidRPr="001D5144">
        <w:rPr>
          <w:rFonts w:ascii="Arial" w:hAnsi="Arial" w:cs="Arial"/>
          <w:color w:val="595959"/>
        </w:rPr>
        <w:t>en la matriz de administración de riesgos</w:t>
      </w:r>
      <w:r w:rsidRPr="001D5144">
        <w:rPr>
          <w:rFonts w:ascii="Arial" w:hAnsi="Arial" w:cs="Arial"/>
          <w:color w:val="595959"/>
        </w:rPr>
        <w:t>, lo que impacta directamente los riesgos previamente establecidos.</w:t>
      </w:r>
    </w:p>
    <w:p w14:paraId="332EF2A8" w14:textId="77777777" w:rsidR="009B13A2" w:rsidRPr="001D5144" w:rsidRDefault="009B13A2" w:rsidP="00F958E0">
      <w:pPr>
        <w:spacing w:after="0"/>
        <w:jc w:val="both"/>
        <w:rPr>
          <w:rFonts w:ascii="Arial" w:hAnsi="Arial" w:cs="Arial"/>
          <w:color w:val="595959"/>
        </w:rPr>
      </w:pPr>
    </w:p>
    <w:p w14:paraId="459809B5" w14:textId="5E1826E1" w:rsidR="00F958E0" w:rsidRPr="001D5144" w:rsidRDefault="00E64DDB" w:rsidP="00F958E0">
      <w:pPr>
        <w:spacing w:after="0"/>
        <w:jc w:val="both"/>
        <w:rPr>
          <w:rFonts w:ascii="Arial" w:hAnsi="Arial" w:cs="Arial"/>
          <w:color w:val="595959"/>
        </w:rPr>
      </w:pPr>
      <w:r w:rsidRPr="001D5144">
        <w:rPr>
          <w:rFonts w:ascii="Arial" w:hAnsi="Arial" w:cs="Arial"/>
          <w:color w:val="595959"/>
        </w:rPr>
        <w:t>Por tal motivo</w:t>
      </w:r>
      <w:r w:rsidR="00F958E0" w:rsidRPr="001D5144">
        <w:rPr>
          <w:rFonts w:ascii="Arial" w:hAnsi="Arial" w:cs="Arial"/>
          <w:color w:val="595959"/>
        </w:rPr>
        <w:t>, y con la finalidad de garantizar la congruencia técnica, metodológica y operativa entre los instrumentos de planeación y los sistemas de control y evaluación institucional, resulta procedente la actualización de la Matriz de Administración de Riesgos, con el objeto de realinear los riesgos identificados, su clasificación, nivel de impacto, probabilidad de ocurrencia y medidas de mitigación, en concordancia con la alineación vigente del Plan reformado.</w:t>
      </w:r>
    </w:p>
    <w:p w14:paraId="74B92F3B" w14:textId="77777777" w:rsidR="00F958E0" w:rsidRPr="001D5144" w:rsidRDefault="00F958E0" w:rsidP="00F958E0">
      <w:pPr>
        <w:spacing w:after="0"/>
        <w:jc w:val="both"/>
        <w:rPr>
          <w:rFonts w:ascii="Arial" w:hAnsi="Arial" w:cs="Arial"/>
          <w:color w:val="595959"/>
        </w:rPr>
      </w:pPr>
    </w:p>
    <w:p w14:paraId="7F55D966" w14:textId="77777777" w:rsidR="00F958E0" w:rsidRPr="001D5144" w:rsidRDefault="00F958E0" w:rsidP="00F958E0">
      <w:pPr>
        <w:spacing w:after="0"/>
        <w:jc w:val="both"/>
        <w:rPr>
          <w:rFonts w:ascii="Arial" w:hAnsi="Arial" w:cs="Arial"/>
          <w:color w:val="595959"/>
        </w:rPr>
      </w:pPr>
      <w:r w:rsidRPr="001D5144">
        <w:rPr>
          <w:rFonts w:ascii="Arial" w:hAnsi="Arial" w:cs="Arial"/>
          <w:color w:val="595959"/>
        </w:rPr>
        <w:t>La actualización de la Matriz fortalece la capacidad institucional para la gestión preventiva de riesgos, asegura la continuidad operativa de los programas públicos y contribuye al cumplimiento de los objetivos estratégicos del Plan Municipal de Desarrollo, además de reforzar los principios de transparencia, rendición de cuentas y eficiencia en el ejercicio de los recursos públicos.</w:t>
      </w:r>
    </w:p>
    <w:p w14:paraId="1B821EB6" w14:textId="77777777" w:rsidR="00F958E0" w:rsidRPr="001D5144" w:rsidRDefault="00F958E0" w:rsidP="00F958E0">
      <w:pPr>
        <w:spacing w:after="0"/>
        <w:jc w:val="both"/>
        <w:rPr>
          <w:rFonts w:ascii="Arial" w:hAnsi="Arial" w:cs="Arial"/>
          <w:color w:val="595959"/>
        </w:rPr>
      </w:pPr>
    </w:p>
    <w:p w14:paraId="69E0DAF2" w14:textId="77777777" w:rsidR="00F958E0" w:rsidRPr="001D5144" w:rsidRDefault="00F958E0" w:rsidP="00F958E0">
      <w:pPr>
        <w:spacing w:after="0"/>
        <w:jc w:val="both"/>
        <w:rPr>
          <w:rFonts w:ascii="Arial" w:hAnsi="Arial" w:cs="Arial"/>
          <w:color w:val="595959"/>
        </w:rPr>
      </w:pPr>
      <w:r w:rsidRPr="001D5144">
        <w:rPr>
          <w:rFonts w:ascii="Arial" w:hAnsi="Arial" w:cs="Arial"/>
          <w:color w:val="595959"/>
        </w:rPr>
        <w:t>La presente acción se sustenta en lo dispuesto por el artículo 2 de la Ley de Planeación; el artículo 5 de la Ley Estatal de Planeación; el artículo 182 del Código Municipal para el Estado de Tamaulipas; así como en el Reglamento Orgánico de la Administración Pública Municipal, que facultan a los Ayuntamientos y a las dependencias competentes para formular, actualizar y dar seguimiento a los instrumentos de planeación y control de la gestión pública.</w:t>
      </w:r>
    </w:p>
    <w:p w14:paraId="723C63E8" w14:textId="77777777" w:rsidR="00F958E0" w:rsidRPr="001D5144" w:rsidRDefault="00F958E0" w:rsidP="00F958E0">
      <w:pPr>
        <w:spacing w:after="0"/>
        <w:jc w:val="both"/>
        <w:rPr>
          <w:rFonts w:ascii="Arial" w:hAnsi="Arial" w:cs="Arial"/>
          <w:color w:val="595959"/>
        </w:rPr>
      </w:pPr>
    </w:p>
    <w:p w14:paraId="11D1AE00" w14:textId="77777777" w:rsidR="00F958E0" w:rsidRPr="001D5144" w:rsidRDefault="00F958E0" w:rsidP="00F958E0">
      <w:pPr>
        <w:spacing w:after="0"/>
        <w:jc w:val="both"/>
        <w:rPr>
          <w:rFonts w:ascii="Arial" w:hAnsi="Arial" w:cs="Arial"/>
          <w:color w:val="595959"/>
        </w:rPr>
      </w:pPr>
      <w:r w:rsidRPr="001D5144">
        <w:rPr>
          <w:rFonts w:ascii="Arial" w:hAnsi="Arial" w:cs="Arial"/>
          <w:color w:val="595959"/>
        </w:rPr>
        <w:t>Por lo anteriormente expuesto, la actualización de la Matriz de Administración de Riesgos del Plan Municipal de Desarrollo 2024–2027 del Gobierno Municipal de Matamoros, Tamaulipas, resulta jurídicamente procedente y técnicamente necesaria para asegurar la vigencia, congruencia y efectividad de los instrumentos de planeación municipal.</w:t>
      </w:r>
    </w:p>
    <w:p w14:paraId="4AA01BB1" w14:textId="77777777" w:rsidR="00F958E0" w:rsidRPr="001D5144" w:rsidRDefault="00F958E0" w:rsidP="00177051">
      <w:pPr>
        <w:jc w:val="both"/>
        <w:rPr>
          <w:rFonts w:ascii="Bricolage Grotesque 10pt" w:hAnsi="Bricolage Grotesque 10pt" w:cs="Arial"/>
          <w:b/>
          <w:bCs/>
          <w:color w:val="595959"/>
        </w:rPr>
      </w:pPr>
    </w:p>
    <w:p w14:paraId="06BE637B" w14:textId="77777777" w:rsidR="00986527" w:rsidRDefault="00986527" w:rsidP="00177051">
      <w:pPr>
        <w:jc w:val="both"/>
        <w:rPr>
          <w:rFonts w:ascii="Bricolage Grotesque 10pt" w:hAnsi="Bricolage Grotesque 10pt" w:cs="Arial"/>
          <w:b/>
          <w:bCs/>
          <w:color w:val="595959"/>
        </w:rPr>
        <w:sectPr w:rsidR="00986527" w:rsidSect="00986527">
          <w:footerReference w:type="default" r:id="rId12"/>
          <w:pgSz w:w="12240" w:h="15840"/>
          <w:pgMar w:top="1985" w:right="1440" w:bottom="1134" w:left="1440" w:header="709" w:footer="709" w:gutter="0"/>
          <w:pgNumType w:start="1"/>
          <w:cols w:space="708"/>
          <w:titlePg/>
          <w:docGrid w:linePitch="360"/>
        </w:sectPr>
      </w:pPr>
    </w:p>
    <w:p w14:paraId="33FE94D6" w14:textId="7B532432" w:rsidR="00177051" w:rsidRPr="004B7CB1" w:rsidRDefault="00177051" w:rsidP="00177051">
      <w:pPr>
        <w:jc w:val="both"/>
        <w:rPr>
          <w:rFonts w:ascii="Bricolage Grotesque 10pt" w:hAnsi="Bricolage Grotesque 10pt" w:cs="Arial"/>
          <w:b/>
          <w:bCs/>
          <w:color w:val="595959"/>
        </w:rPr>
      </w:pPr>
      <w:r w:rsidRPr="001D5144">
        <w:rPr>
          <w:rFonts w:ascii="Bricolage Grotesque 10pt" w:hAnsi="Bricolage Grotesque 10pt" w:cs="Arial"/>
          <w:b/>
          <w:bCs/>
          <w:color w:val="595959"/>
        </w:rPr>
        <w:lastRenderedPageBreak/>
        <w:t>Índice</w:t>
      </w:r>
      <w:r w:rsidRPr="004B7CB1">
        <w:rPr>
          <w:rFonts w:ascii="Bricolage Grotesque 10pt" w:hAnsi="Bricolage Grotesque 10pt" w:cs="Arial"/>
          <w:b/>
          <w:bCs/>
          <w:color w:val="595959"/>
        </w:rPr>
        <w:t>.</w:t>
      </w:r>
    </w:p>
    <w:p w14:paraId="55775014" w14:textId="77777777" w:rsidR="00177051" w:rsidRPr="004B7CB1" w:rsidRDefault="00177051" w:rsidP="00177051">
      <w:pPr>
        <w:jc w:val="both"/>
        <w:rPr>
          <w:rFonts w:ascii="Bricolage Grotesque 10pt" w:hAnsi="Bricolage Grotesque 10pt" w:cs="Arial"/>
          <w:color w:val="595959"/>
        </w:rPr>
      </w:pPr>
    </w:p>
    <w:sdt>
      <w:sdtPr>
        <w:rPr>
          <w:rFonts w:ascii="Bricolage Grotesque 10pt" w:eastAsiaTheme="minorHAnsi" w:hAnsi="Bricolage Grotesque 10pt" w:cstheme="minorBidi"/>
          <w:color w:val="595959"/>
          <w:kern w:val="2"/>
          <w:sz w:val="22"/>
          <w:szCs w:val="22"/>
          <w:lang w:val="es-MX"/>
          <w14:ligatures w14:val="standardContextual"/>
        </w:rPr>
        <w:id w:val="-705254066"/>
        <w:docPartObj>
          <w:docPartGallery w:val="Table of Contents"/>
          <w:docPartUnique/>
        </w:docPartObj>
      </w:sdtPr>
      <w:sdtEndPr>
        <w:rPr>
          <w:b/>
          <w:bCs/>
          <w:noProof/>
        </w:rPr>
      </w:sdtEndPr>
      <w:sdtContent>
        <w:p w14:paraId="0EE06F9E" w14:textId="2E81D03B" w:rsidR="00793D18" w:rsidRPr="007E7021" w:rsidRDefault="00793D18" w:rsidP="007E7021">
          <w:pPr>
            <w:pStyle w:val="TtuloTDC"/>
            <w:spacing w:line="720" w:lineRule="auto"/>
            <w:rPr>
              <w:rFonts w:ascii="Bricolage Grotesque 10pt" w:hAnsi="Bricolage Grotesque 10pt"/>
              <w:color w:val="595959"/>
              <w:sz w:val="22"/>
              <w:szCs w:val="22"/>
            </w:rPr>
          </w:pPr>
        </w:p>
        <w:p w14:paraId="484BC5FD" w14:textId="00AF58CC" w:rsidR="007E7021" w:rsidRPr="007E7021" w:rsidRDefault="00793D18" w:rsidP="007E7021">
          <w:pPr>
            <w:pStyle w:val="TDC1"/>
            <w:spacing w:line="720" w:lineRule="auto"/>
            <w:rPr>
              <w:rFonts w:ascii="Bricolage Grotesque 10pt" w:eastAsiaTheme="minorEastAsia" w:hAnsi="Bricolage Grotesque 10pt"/>
              <w:noProof/>
              <w:color w:val="595959"/>
              <w:sz w:val="24"/>
              <w:szCs w:val="24"/>
              <w:lang w:val="en-US"/>
            </w:rPr>
          </w:pPr>
          <w:r w:rsidRPr="007E7021">
            <w:rPr>
              <w:rFonts w:ascii="Bricolage Grotesque 10pt" w:hAnsi="Bricolage Grotesque 10pt"/>
              <w:color w:val="595959"/>
            </w:rPr>
            <w:fldChar w:fldCharType="begin"/>
          </w:r>
          <w:r w:rsidRPr="007E7021">
            <w:rPr>
              <w:rFonts w:ascii="Bricolage Grotesque 10pt" w:hAnsi="Bricolage Grotesque 10pt"/>
              <w:color w:val="595959"/>
            </w:rPr>
            <w:instrText xml:space="preserve"> TOC \o "1-3" \h \z \u </w:instrText>
          </w:r>
          <w:r w:rsidRPr="007E7021">
            <w:rPr>
              <w:rFonts w:ascii="Bricolage Grotesque 10pt" w:hAnsi="Bricolage Grotesque 10pt"/>
              <w:color w:val="595959"/>
            </w:rPr>
            <w:fldChar w:fldCharType="separate"/>
          </w:r>
          <w:hyperlink w:anchor="_Toc226643066" w:history="1">
            <w:r w:rsidR="007E7021" w:rsidRPr="007E7021">
              <w:rPr>
                <w:rStyle w:val="Hipervnculo"/>
                <w:rFonts w:ascii="Bricolage Grotesque 10pt" w:hAnsi="Bricolage Grotesque 10pt" w:cs="Arial"/>
                <w:b/>
                <w:bCs/>
                <w:noProof/>
                <w:color w:val="595959"/>
              </w:rPr>
              <w:t>Introducción.</w:t>
            </w:r>
            <w:r w:rsidR="007E7021" w:rsidRPr="007E7021">
              <w:rPr>
                <w:rFonts w:ascii="Bricolage Grotesque 10pt" w:hAnsi="Bricolage Grotesque 10pt"/>
                <w:noProof/>
                <w:webHidden/>
                <w:color w:val="595959"/>
              </w:rPr>
              <w:tab/>
            </w:r>
            <w:r w:rsidR="007E7021" w:rsidRPr="007E7021">
              <w:rPr>
                <w:rFonts w:ascii="Bricolage Grotesque 10pt" w:hAnsi="Bricolage Grotesque 10pt"/>
                <w:noProof/>
                <w:webHidden/>
                <w:color w:val="595959"/>
              </w:rPr>
              <w:fldChar w:fldCharType="begin"/>
            </w:r>
            <w:r w:rsidR="007E7021" w:rsidRPr="007E7021">
              <w:rPr>
                <w:rFonts w:ascii="Bricolage Grotesque 10pt" w:hAnsi="Bricolage Grotesque 10pt"/>
                <w:noProof/>
                <w:webHidden/>
                <w:color w:val="595959"/>
              </w:rPr>
              <w:instrText xml:space="preserve"> PAGEREF _Toc226643066 \h </w:instrText>
            </w:r>
            <w:r w:rsidR="007E7021" w:rsidRPr="007E7021">
              <w:rPr>
                <w:rFonts w:ascii="Bricolage Grotesque 10pt" w:hAnsi="Bricolage Grotesque 10pt"/>
                <w:noProof/>
                <w:webHidden/>
                <w:color w:val="595959"/>
              </w:rPr>
            </w:r>
            <w:r w:rsidR="007E7021" w:rsidRPr="007E7021">
              <w:rPr>
                <w:rFonts w:ascii="Bricolage Grotesque 10pt" w:hAnsi="Bricolage Grotesque 10pt"/>
                <w:noProof/>
                <w:webHidden/>
                <w:color w:val="595959"/>
              </w:rPr>
              <w:fldChar w:fldCharType="separate"/>
            </w:r>
            <w:r w:rsidR="002025B3">
              <w:rPr>
                <w:rFonts w:ascii="Bricolage Grotesque 10pt" w:hAnsi="Bricolage Grotesque 10pt"/>
                <w:noProof/>
                <w:webHidden/>
                <w:color w:val="595959"/>
              </w:rPr>
              <w:t>1</w:t>
            </w:r>
            <w:r w:rsidR="007E7021" w:rsidRPr="007E7021">
              <w:rPr>
                <w:rFonts w:ascii="Bricolage Grotesque 10pt" w:hAnsi="Bricolage Grotesque 10pt"/>
                <w:noProof/>
                <w:webHidden/>
                <w:color w:val="595959"/>
              </w:rPr>
              <w:fldChar w:fldCharType="end"/>
            </w:r>
          </w:hyperlink>
        </w:p>
        <w:p w14:paraId="1DF758A6" w14:textId="13C2AB74" w:rsidR="007E7021" w:rsidRPr="007E7021" w:rsidRDefault="007E7021" w:rsidP="007E7021">
          <w:pPr>
            <w:pStyle w:val="TDC1"/>
            <w:spacing w:line="720" w:lineRule="auto"/>
            <w:rPr>
              <w:rFonts w:ascii="Bricolage Grotesque 10pt" w:eastAsiaTheme="minorEastAsia" w:hAnsi="Bricolage Grotesque 10pt"/>
              <w:noProof/>
              <w:color w:val="595959"/>
              <w:sz w:val="24"/>
              <w:szCs w:val="24"/>
              <w:lang w:val="en-US"/>
            </w:rPr>
          </w:pPr>
          <w:hyperlink w:anchor="_Toc226643067" w:history="1">
            <w:r w:rsidRPr="007E7021">
              <w:rPr>
                <w:rStyle w:val="Hipervnculo"/>
                <w:rFonts w:ascii="Bricolage Grotesque 10pt" w:hAnsi="Bricolage Grotesque 10pt" w:cs="Arial"/>
                <w:b/>
                <w:bCs/>
                <w:noProof/>
                <w:color w:val="595959"/>
              </w:rPr>
              <w:t>Objetivo de la Matriz de Riesgos</w:t>
            </w:r>
            <w:r w:rsidRPr="007E7021">
              <w:rPr>
                <w:rFonts w:ascii="Bricolage Grotesque 10pt" w:hAnsi="Bricolage Grotesque 10pt"/>
                <w:noProof/>
                <w:webHidden/>
                <w:color w:val="595959"/>
              </w:rPr>
              <w:tab/>
            </w:r>
            <w:r w:rsidRPr="007E7021">
              <w:rPr>
                <w:rFonts w:ascii="Bricolage Grotesque 10pt" w:hAnsi="Bricolage Grotesque 10pt"/>
                <w:noProof/>
                <w:webHidden/>
                <w:color w:val="595959"/>
              </w:rPr>
              <w:fldChar w:fldCharType="begin"/>
            </w:r>
            <w:r w:rsidRPr="007E7021">
              <w:rPr>
                <w:rFonts w:ascii="Bricolage Grotesque 10pt" w:hAnsi="Bricolage Grotesque 10pt"/>
                <w:noProof/>
                <w:webHidden/>
                <w:color w:val="595959"/>
              </w:rPr>
              <w:instrText xml:space="preserve"> PAGEREF _Toc226643067 \h </w:instrText>
            </w:r>
            <w:r w:rsidRPr="007E7021">
              <w:rPr>
                <w:rFonts w:ascii="Bricolage Grotesque 10pt" w:hAnsi="Bricolage Grotesque 10pt"/>
                <w:noProof/>
                <w:webHidden/>
                <w:color w:val="595959"/>
              </w:rPr>
            </w:r>
            <w:r w:rsidRPr="007E7021">
              <w:rPr>
                <w:rFonts w:ascii="Bricolage Grotesque 10pt" w:hAnsi="Bricolage Grotesque 10pt"/>
                <w:noProof/>
                <w:webHidden/>
                <w:color w:val="595959"/>
              </w:rPr>
              <w:fldChar w:fldCharType="separate"/>
            </w:r>
            <w:r w:rsidR="002025B3">
              <w:rPr>
                <w:rFonts w:ascii="Bricolage Grotesque 10pt" w:hAnsi="Bricolage Grotesque 10pt"/>
                <w:noProof/>
                <w:webHidden/>
                <w:color w:val="595959"/>
              </w:rPr>
              <w:t>3</w:t>
            </w:r>
            <w:r w:rsidRPr="007E7021">
              <w:rPr>
                <w:rFonts w:ascii="Bricolage Grotesque 10pt" w:hAnsi="Bricolage Grotesque 10pt"/>
                <w:noProof/>
                <w:webHidden/>
                <w:color w:val="595959"/>
              </w:rPr>
              <w:fldChar w:fldCharType="end"/>
            </w:r>
          </w:hyperlink>
        </w:p>
        <w:p w14:paraId="351094B3" w14:textId="3F07CEE5" w:rsidR="007E7021" w:rsidRPr="007E7021" w:rsidRDefault="007E7021" w:rsidP="007E7021">
          <w:pPr>
            <w:pStyle w:val="TDC1"/>
            <w:spacing w:line="720" w:lineRule="auto"/>
            <w:rPr>
              <w:rFonts w:ascii="Bricolage Grotesque 10pt" w:eastAsiaTheme="minorEastAsia" w:hAnsi="Bricolage Grotesque 10pt"/>
              <w:noProof/>
              <w:color w:val="595959"/>
              <w:sz w:val="24"/>
              <w:szCs w:val="24"/>
              <w:lang w:val="en-US"/>
            </w:rPr>
          </w:pPr>
          <w:hyperlink w:anchor="_Toc226643068" w:history="1">
            <w:r w:rsidRPr="007E7021">
              <w:rPr>
                <w:rStyle w:val="Hipervnculo"/>
                <w:rFonts w:ascii="Bricolage Grotesque 10pt" w:hAnsi="Bricolage Grotesque 10pt" w:cs="Arial"/>
                <w:b/>
                <w:bCs/>
                <w:noProof/>
                <w:color w:val="595959"/>
              </w:rPr>
              <w:t>Metodología de la Evaluación de riesgos</w:t>
            </w:r>
            <w:r w:rsidRPr="007E7021">
              <w:rPr>
                <w:rFonts w:ascii="Bricolage Grotesque 10pt" w:hAnsi="Bricolage Grotesque 10pt"/>
                <w:noProof/>
                <w:webHidden/>
                <w:color w:val="595959"/>
              </w:rPr>
              <w:tab/>
            </w:r>
            <w:r w:rsidRPr="007E7021">
              <w:rPr>
                <w:rFonts w:ascii="Bricolage Grotesque 10pt" w:hAnsi="Bricolage Grotesque 10pt"/>
                <w:noProof/>
                <w:webHidden/>
                <w:color w:val="595959"/>
              </w:rPr>
              <w:fldChar w:fldCharType="begin"/>
            </w:r>
            <w:r w:rsidRPr="007E7021">
              <w:rPr>
                <w:rFonts w:ascii="Bricolage Grotesque 10pt" w:hAnsi="Bricolage Grotesque 10pt"/>
                <w:noProof/>
                <w:webHidden/>
                <w:color w:val="595959"/>
              </w:rPr>
              <w:instrText xml:space="preserve"> PAGEREF _Toc226643068 \h </w:instrText>
            </w:r>
            <w:r w:rsidRPr="007E7021">
              <w:rPr>
                <w:rFonts w:ascii="Bricolage Grotesque 10pt" w:hAnsi="Bricolage Grotesque 10pt"/>
                <w:noProof/>
                <w:webHidden/>
                <w:color w:val="595959"/>
              </w:rPr>
            </w:r>
            <w:r w:rsidRPr="007E7021">
              <w:rPr>
                <w:rFonts w:ascii="Bricolage Grotesque 10pt" w:hAnsi="Bricolage Grotesque 10pt"/>
                <w:noProof/>
                <w:webHidden/>
                <w:color w:val="595959"/>
              </w:rPr>
              <w:fldChar w:fldCharType="separate"/>
            </w:r>
            <w:r w:rsidR="002025B3">
              <w:rPr>
                <w:rFonts w:ascii="Bricolage Grotesque 10pt" w:hAnsi="Bricolage Grotesque 10pt"/>
                <w:noProof/>
                <w:webHidden/>
                <w:color w:val="595959"/>
              </w:rPr>
              <w:t>5</w:t>
            </w:r>
            <w:r w:rsidRPr="007E7021">
              <w:rPr>
                <w:rFonts w:ascii="Bricolage Grotesque 10pt" w:hAnsi="Bricolage Grotesque 10pt"/>
                <w:noProof/>
                <w:webHidden/>
                <w:color w:val="595959"/>
              </w:rPr>
              <w:fldChar w:fldCharType="end"/>
            </w:r>
          </w:hyperlink>
        </w:p>
        <w:p w14:paraId="582559F0" w14:textId="6F1C9251" w:rsidR="007E7021" w:rsidRPr="007E7021" w:rsidRDefault="007E7021" w:rsidP="007E7021">
          <w:pPr>
            <w:pStyle w:val="TDC1"/>
            <w:spacing w:line="720" w:lineRule="auto"/>
            <w:rPr>
              <w:rFonts w:ascii="Bricolage Grotesque 10pt" w:eastAsiaTheme="minorEastAsia" w:hAnsi="Bricolage Grotesque 10pt"/>
              <w:noProof/>
              <w:color w:val="595959"/>
              <w:sz w:val="24"/>
              <w:szCs w:val="24"/>
              <w:lang w:val="en-US"/>
            </w:rPr>
          </w:pPr>
          <w:hyperlink w:anchor="_Toc226643069" w:history="1">
            <w:r w:rsidRPr="007E7021">
              <w:rPr>
                <w:rStyle w:val="Hipervnculo"/>
                <w:rFonts w:ascii="Bricolage Grotesque 10pt" w:hAnsi="Bricolage Grotesque 10pt" w:cs="Arial"/>
                <w:b/>
                <w:bCs/>
                <w:noProof/>
                <w:color w:val="595959"/>
              </w:rPr>
              <w:t>Importancia de la gestión de riesgos en el desarrollo municipal</w:t>
            </w:r>
            <w:r w:rsidRPr="007E7021">
              <w:rPr>
                <w:rFonts w:ascii="Bricolage Grotesque 10pt" w:hAnsi="Bricolage Grotesque 10pt"/>
                <w:noProof/>
                <w:webHidden/>
                <w:color w:val="595959"/>
              </w:rPr>
              <w:tab/>
            </w:r>
            <w:r w:rsidRPr="007E7021">
              <w:rPr>
                <w:rFonts w:ascii="Bricolage Grotesque 10pt" w:hAnsi="Bricolage Grotesque 10pt"/>
                <w:noProof/>
                <w:webHidden/>
                <w:color w:val="595959"/>
              </w:rPr>
              <w:fldChar w:fldCharType="begin"/>
            </w:r>
            <w:r w:rsidRPr="007E7021">
              <w:rPr>
                <w:rFonts w:ascii="Bricolage Grotesque 10pt" w:hAnsi="Bricolage Grotesque 10pt"/>
                <w:noProof/>
                <w:webHidden/>
                <w:color w:val="595959"/>
              </w:rPr>
              <w:instrText xml:space="preserve"> PAGEREF _Toc226643069 \h </w:instrText>
            </w:r>
            <w:r w:rsidRPr="007E7021">
              <w:rPr>
                <w:rFonts w:ascii="Bricolage Grotesque 10pt" w:hAnsi="Bricolage Grotesque 10pt"/>
                <w:noProof/>
                <w:webHidden/>
                <w:color w:val="595959"/>
              </w:rPr>
            </w:r>
            <w:r w:rsidRPr="007E7021">
              <w:rPr>
                <w:rFonts w:ascii="Bricolage Grotesque 10pt" w:hAnsi="Bricolage Grotesque 10pt"/>
                <w:noProof/>
                <w:webHidden/>
                <w:color w:val="595959"/>
              </w:rPr>
              <w:fldChar w:fldCharType="separate"/>
            </w:r>
            <w:r w:rsidR="002025B3">
              <w:rPr>
                <w:rFonts w:ascii="Bricolage Grotesque 10pt" w:hAnsi="Bricolage Grotesque 10pt"/>
                <w:noProof/>
                <w:webHidden/>
                <w:color w:val="595959"/>
              </w:rPr>
              <w:t>7</w:t>
            </w:r>
            <w:r w:rsidRPr="007E7021">
              <w:rPr>
                <w:rFonts w:ascii="Bricolage Grotesque 10pt" w:hAnsi="Bricolage Grotesque 10pt"/>
                <w:noProof/>
                <w:webHidden/>
                <w:color w:val="595959"/>
              </w:rPr>
              <w:fldChar w:fldCharType="end"/>
            </w:r>
          </w:hyperlink>
        </w:p>
        <w:p w14:paraId="2BF82DE5" w14:textId="6DBD78C1" w:rsidR="007E7021" w:rsidRPr="007E7021" w:rsidRDefault="007E7021" w:rsidP="007E7021">
          <w:pPr>
            <w:pStyle w:val="TDC1"/>
            <w:spacing w:line="720" w:lineRule="auto"/>
            <w:rPr>
              <w:rFonts w:ascii="Bricolage Grotesque 10pt" w:eastAsiaTheme="minorEastAsia" w:hAnsi="Bricolage Grotesque 10pt"/>
              <w:noProof/>
              <w:color w:val="595959"/>
              <w:sz w:val="24"/>
              <w:szCs w:val="24"/>
              <w:lang w:val="en-US"/>
            </w:rPr>
          </w:pPr>
          <w:hyperlink w:anchor="_Toc226643070" w:history="1">
            <w:r w:rsidRPr="007E7021">
              <w:rPr>
                <w:rStyle w:val="Hipervnculo"/>
                <w:rFonts w:ascii="Bricolage Grotesque 10pt" w:eastAsiaTheme="majorEastAsia" w:hAnsi="Bricolage Grotesque 10pt" w:cs="Arial"/>
                <w:b/>
                <w:bCs/>
                <w:noProof/>
                <w:color w:val="595959"/>
              </w:rPr>
              <w:t>Matriz de Riesgos del PMD 2024-2027</w:t>
            </w:r>
            <w:r w:rsidRPr="007E7021">
              <w:rPr>
                <w:rFonts w:ascii="Bricolage Grotesque 10pt" w:hAnsi="Bricolage Grotesque 10pt"/>
                <w:noProof/>
                <w:webHidden/>
                <w:color w:val="595959"/>
              </w:rPr>
              <w:tab/>
            </w:r>
            <w:r w:rsidRPr="007E7021">
              <w:rPr>
                <w:rFonts w:ascii="Bricolage Grotesque 10pt" w:hAnsi="Bricolage Grotesque 10pt"/>
                <w:noProof/>
                <w:webHidden/>
                <w:color w:val="595959"/>
              </w:rPr>
              <w:fldChar w:fldCharType="begin"/>
            </w:r>
            <w:r w:rsidRPr="007E7021">
              <w:rPr>
                <w:rFonts w:ascii="Bricolage Grotesque 10pt" w:hAnsi="Bricolage Grotesque 10pt"/>
                <w:noProof/>
                <w:webHidden/>
                <w:color w:val="595959"/>
              </w:rPr>
              <w:instrText xml:space="preserve"> PAGEREF _Toc226643070 \h </w:instrText>
            </w:r>
            <w:r w:rsidRPr="007E7021">
              <w:rPr>
                <w:rFonts w:ascii="Bricolage Grotesque 10pt" w:hAnsi="Bricolage Grotesque 10pt"/>
                <w:noProof/>
                <w:webHidden/>
                <w:color w:val="595959"/>
              </w:rPr>
            </w:r>
            <w:r w:rsidRPr="007E7021">
              <w:rPr>
                <w:rFonts w:ascii="Bricolage Grotesque 10pt" w:hAnsi="Bricolage Grotesque 10pt"/>
                <w:noProof/>
                <w:webHidden/>
                <w:color w:val="595959"/>
              </w:rPr>
              <w:fldChar w:fldCharType="separate"/>
            </w:r>
            <w:r w:rsidR="002025B3">
              <w:rPr>
                <w:rFonts w:ascii="Bricolage Grotesque 10pt" w:hAnsi="Bricolage Grotesque 10pt"/>
                <w:noProof/>
                <w:webHidden/>
                <w:color w:val="595959"/>
              </w:rPr>
              <w:t>8</w:t>
            </w:r>
            <w:r w:rsidRPr="007E7021">
              <w:rPr>
                <w:rFonts w:ascii="Bricolage Grotesque 10pt" w:hAnsi="Bricolage Grotesque 10pt"/>
                <w:noProof/>
                <w:webHidden/>
                <w:color w:val="595959"/>
              </w:rPr>
              <w:fldChar w:fldCharType="end"/>
            </w:r>
          </w:hyperlink>
        </w:p>
        <w:p w14:paraId="6B057EA2" w14:textId="459D0A69" w:rsidR="007E7021" w:rsidRPr="007E7021" w:rsidRDefault="007E7021" w:rsidP="007E7021">
          <w:pPr>
            <w:pStyle w:val="TDC1"/>
            <w:spacing w:line="720" w:lineRule="auto"/>
            <w:rPr>
              <w:rFonts w:ascii="Bricolage Grotesque 10pt" w:eastAsiaTheme="minorEastAsia" w:hAnsi="Bricolage Grotesque 10pt"/>
              <w:noProof/>
              <w:color w:val="595959"/>
              <w:sz w:val="24"/>
              <w:szCs w:val="24"/>
              <w:lang w:val="en-US"/>
            </w:rPr>
          </w:pPr>
          <w:hyperlink w:anchor="_Toc226643071" w:history="1">
            <w:r w:rsidRPr="007E7021">
              <w:rPr>
                <w:rStyle w:val="Hipervnculo"/>
                <w:rFonts w:ascii="Bricolage Grotesque 10pt" w:hAnsi="Bricolage Grotesque 10pt" w:cs="Arial"/>
                <w:b/>
                <w:bCs/>
                <w:noProof/>
                <w:color w:val="595959"/>
              </w:rPr>
              <w:t>Hoja de Identificación de Firmas</w:t>
            </w:r>
            <w:r w:rsidRPr="007E7021">
              <w:rPr>
                <w:rFonts w:ascii="Bricolage Grotesque 10pt" w:hAnsi="Bricolage Grotesque 10pt"/>
                <w:noProof/>
                <w:webHidden/>
                <w:color w:val="595959"/>
              </w:rPr>
              <w:tab/>
            </w:r>
            <w:r w:rsidRPr="007E7021">
              <w:rPr>
                <w:rFonts w:ascii="Bricolage Grotesque 10pt" w:hAnsi="Bricolage Grotesque 10pt"/>
                <w:noProof/>
                <w:webHidden/>
                <w:color w:val="595959"/>
              </w:rPr>
              <w:fldChar w:fldCharType="begin"/>
            </w:r>
            <w:r w:rsidRPr="007E7021">
              <w:rPr>
                <w:rFonts w:ascii="Bricolage Grotesque 10pt" w:hAnsi="Bricolage Grotesque 10pt"/>
                <w:noProof/>
                <w:webHidden/>
                <w:color w:val="595959"/>
              </w:rPr>
              <w:instrText xml:space="preserve"> PAGEREF _Toc226643071 \h </w:instrText>
            </w:r>
            <w:r w:rsidRPr="007E7021">
              <w:rPr>
                <w:rFonts w:ascii="Bricolage Grotesque 10pt" w:hAnsi="Bricolage Grotesque 10pt"/>
                <w:noProof/>
                <w:webHidden/>
                <w:color w:val="595959"/>
              </w:rPr>
            </w:r>
            <w:r w:rsidRPr="007E7021">
              <w:rPr>
                <w:rFonts w:ascii="Bricolage Grotesque 10pt" w:hAnsi="Bricolage Grotesque 10pt"/>
                <w:noProof/>
                <w:webHidden/>
                <w:color w:val="595959"/>
              </w:rPr>
              <w:fldChar w:fldCharType="separate"/>
            </w:r>
            <w:r w:rsidR="002025B3">
              <w:rPr>
                <w:rFonts w:ascii="Bricolage Grotesque 10pt" w:hAnsi="Bricolage Grotesque 10pt"/>
                <w:noProof/>
                <w:webHidden/>
                <w:color w:val="595959"/>
              </w:rPr>
              <w:t>70</w:t>
            </w:r>
            <w:r w:rsidRPr="007E7021">
              <w:rPr>
                <w:rFonts w:ascii="Bricolage Grotesque 10pt" w:hAnsi="Bricolage Grotesque 10pt"/>
                <w:noProof/>
                <w:webHidden/>
                <w:color w:val="595959"/>
              </w:rPr>
              <w:fldChar w:fldCharType="end"/>
            </w:r>
          </w:hyperlink>
        </w:p>
        <w:p w14:paraId="5326C9FA" w14:textId="4CD801E4" w:rsidR="00793D18" w:rsidRPr="004B7CB1" w:rsidRDefault="00793D18" w:rsidP="007E7021">
          <w:pPr>
            <w:spacing w:line="720" w:lineRule="auto"/>
            <w:rPr>
              <w:rFonts w:ascii="Bricolage Grotesque 10pt" w:hAnsi="Bricolage Grotesque 10pt"/>
              <w:color w:val="595959"/>
            </w:rPr>
          </w:pPr>
          <w:r w:rsidRPr="007E7021">
            <w:rPr>
              <w:rFonts w:ascii="Bricolage Grotesque 10pt" w:hAnsi="Bricolage Grotesque 10pt"/>
              <w:b/>
              <w:bCs/>
              <w:noProof/>
              <w:color w:val="595959"/>
            </w:rPr>
            <w:fldChar w:fldCharType="end"/>
          </w:r>
        </w:p>
      </w:sdtContent>
    </w:sdt>
    <w:p w14:paraId="2CA3AD04" w14:textId="77777777" w:rsidR="00177051" w:rsidRPr="004B7CB1" w:rsidRDefault="00177051" w:rsidP="00177051">
      <w:pPr>
        <w:jc w:val="both"/>
        <w:rPr>
          <w:rFonts w:ascii="Bricolage Grotesque 10pt" w:hAnsi="Bricolage Grotesque 10pt" w:cs="Arial"/>
          <w:color w:val="595959"/>
        </w:rPr>
      </w:pPr>
    </w:p>
    <w:p w14:paraId="5F6EE2C9" w14:textId="77777777" w:rsidR="00177051" w:rsidRPr="004B7CB1" w:rsidRDefault="00177051" w:rsidP="00177051">
      <w:pPr>
        <w:jc w:val="both"/>
        <w:rPr>
          <w:rFonts w:ascii="Bricolage Grotesque 10pt" w:hAnsi="Bricolage Grotesque 10pt" w:cs="Arial"/>
          <w:color w:val="595959"/>
        </w:rPr>
      </w:pPr>
    </w:p>
    <w:p w14:paraId="45C7F978" w14:textId="77777777" w:rsidR="00177051" w:rsidRPr="004B7CB1" w:rsidRDefault="00177051" w:rsidP="00177051">
      <w:pPr>
        <w:jc w:val="both"/>
        <w:rPr>
          <w:rFonts w:ascii="Bricolage Grotesque 10pt" w:hAnsi="Bricolage Grotesque 10pt" w:cs="Arial"/>
          <w:color w:val="595959"/>
        </w:rPr>
      </w:pPr>
    </w:p>
    <w:p w14:paraId="3E6FC2DB" w14:textId="77777777" w:rsidR="00177051" w:rsidRPr="004B7CB1" w:rsidRDefault="00177051" w:rsidP="00177051">
      <w:pPr>
        <w:jc w:val="both"/>
        <w:rPr>
          <w:rFonts w:ascii="Bricolage Grotesque 10pt" w:hAnsi="Bricolage Grotesque 10pt" w:cs="Arial"/>
          <w:color w:val="595959"/>
        </w:rPr>
      </w:pPr>
    </w:p>
    <w:p w14:paraId="0892C5C8" w14:textId="77777777" w:rsidR="00177051" w:rsidRPr="004B7CB1" w:rsidRDefault="00177051" w:rsidP="00177051">
      <w:pPr>
        <w:jc w:val="both"/>
        <w:rPr>
          <w:rFonts w:ascii="Bricolage Grotesque 10pt" w:hAnsi="Bricolage Grotesque 10pt" w:cs="Arial"/>
          <w:color w:val="595959"/>
        </w:rPr>
      </w:pPr>
    </w:p>
    <w:p w14:paraId="610D0FEB" w14:textId="77777777" w:rsidR="00177051" w:rsidRPr="004B7CB1" w:rsidRDefault="00177051" w:rsidP="00177051">
      <w:pPr>
        <w:jc w:val="both"/>
        <w:rPr>
          <w:rFonts w:ascii="Bricolage Grotesque 10pt" w:hAnsi="Bricolage Grotesque 10pt" w:cs="Arial"/>
          <w:color w:val="595959"/>
        </w:rPr>
      </w:pPr>
    </w:p>
    <w:p w14:paraId="28C09923" w14:textId="77777777" w:rsidR="00177051" w:rsidRPr="004B7CB1" w:rsidRDefault="00177051" w:rsidP="00177051">
      <w:pPr>
        <w:jc w:val="both"/>
        <w:rPr>
          <w:rFonts w:ascii="Bricolage Grotesque 10pt" w:hAnsi="Bricolage Grotesque 10pt" w:cs="Arial"/>
          <w:color w:val="595959"/>
        </w:rPr>
      </w:pPr>
    </w:p>
    <w:p w14:paraId="72CEC7AB" w14:textId="40CF0B4E" w:rsidR="00177051" w:rsidRPr="004B7CB1" w:rsidRDefault="00177051" w:rsidP="00177051">
      <w:pPr>
        <w:jc w:val="both"/>
        <w:rPr>
          <w:rFonts w:ascii="Bricolage Grotesque 10pt" w:hAnsi="Bricolage Grotesque 10pt" w:cs="Arial"/>
          <w:color w:val="595959"/>
        </w:rPr>
      </w:pPr>
    </w:p>
    <w:p w14:paraId="76720B93" w14:textId="0E25B92D" w:rsidR="00177051" w:rsidRPr="004B7CB1" w:rsidRDefault="00177051" w:rsidP="00177051">
      <w:pPr>
        <w:jc w:val="both"/>
        <w:rPr>
          <w:rFonts w:ascii="Bricolage Grotesque 10pt" w:hAnsi="Bricolage Grotesque 10pt" w:cs="Arial"/>
          <w:color w:val="595959"/>
        </w:rPr>
      </w:pPr>
    </w:p>
    <w:p w14:paraId="4652A5F1" w14:textId="77777777" w:rsidR="00183308" w:rsidRDefault="00183308" w:rsidP="00177051">
      <w:pPr>
        <w:jc w:val="both"/>
        <w:rPr>
          <w:rFonts w:ascii="Bricolage Grotesque 10pt" w:hAnsi="Bricolage Grotesque 10pt" w:cs="Arial"/>
          <w:color w:val="595959"/>
        </w:rPr>
        <w:sectPr w:rsidR="00183308" w:rsidSect="00183308">
          <w:footerReference w:type="default" r:id="rId13"/>
          <w:pgSz w:w="12240" w:h="15840"/>
          <w:pgMar w:top="1985" w:right="1440" w:bottom="1134" w:left="1440" w:header="709" w:footer="709" w:gutter="0"/>
          <w:pgNumType w:start="1"/>
          <w:cols w:space="708"/>
          <w:titlePg/>
          <w:docGrid w:linePitch="360"/>
        </w:sectPr>
      </w:pPr>
    </w:p>
    <w:p w14:paraId="112A76EB" w14:textId="2274781A" w:rsidR="00177051" w:rsidRPr="004B7CB1" w:rsidRDefault="004B7CB1" w:rsidP="00CD3D98">
      <w:pPr>
        <w:pStyle w:val="Ttulo1"/>
        <w:spacing w:before="0"/>
        <w:rPr>
          <w:rFonts w:ascii="Bricolage Grotesque 10pt" w:hAnsi="Bricolage Grotesque 10pt" w:cs="Arial"/>
          <w:b/>
          <w:bCs/>
          <w:color w:val="595959"/>
          <w:sz w:val="22"/>
          <w:szCs w:val="22"/>
        </w:rPr>
      </w:pPr>
      <w:bookmarkStart w:id="0" w:name="_Toc226643066"/>
      <w:r>
        <w:rPr>
          <w:rFonts w:ascii="Bricolage Grotesque 10pt" w:hAnsi="Bricolage Grotesque 10pt" w:cs="Arial"/>
          <w:b/>
          <w:bCs/>
          <w:color w:val="595959"/>
          <w:sz w:val="22"/>
          <w:szCs w:val="22"/>
        </w:rPr>
        <w:lastRenderedPageBreak/>
        <w:t>I</w:t>
      </w:r>
      <w:r w:rsidRPr="004B7CB1">
        <w:rPr>
          <w:rFonts w:ascii="Bricolage Grotesque 10pt" w:hAnsi="Bricolage Grotesque 10pt" w:cs="Arial"/>
          <w:b/>
          <w:bCs/>
          <w:color w:val="595959"/>
          <w:sz w:val="22"/>
          <w:szCs w:val="22"/>
        </w:rPr>
        <w:t>ntroducción</w:t>
      </w:r>
      <w:r w:rsidR="002B3FBA" w:rsidRPr="004B7CB1">
        <w:rPr>
          <w:rFonts w:ascii="Bricolage Grotesque 10pt" w:hAnsi="Bricolage Grotesque 10pt" w:cs="Arial"/>
          <w:b/>
          <w:bCs/>
          <w:color w:val="595959"/>
          <w:sz w:val="22"/>
          <w:szCs w:val="22"/>
        </w:rPr>
        <w:t>.</w:t>
      </w:r>
      <w:bookmarkEnd w:id="0"/>
    </w:p>
    <w:p w14:paraId="4E8158D3" w14:textId="77777777" w:rsidR="00177051" w:rsidRPr="004B7CB1" w:rsidRDefault="00177051" w:rsidP="00FE4A77">
      <w:pPr>
        <w:spacing w:after="0" w:line="276" w:lineRule="auto"/>
        <w:jc w:val="both"/>
        <w:rPr>
          <w:rFonts w:ascii="Bricolage Grotesque 10pt" w:hAnsi="Bricolage Grotesque 10pt" w:cs="Arial"/>
          <w:b/>
          <w:bCs/>
          <w:color w:val="595959"/>
        </w:rPr>
      </w:pPr>
    </w:p>
    <w:p w14:paraId="041A32A4" w14:textId="77777777" w:rsidR="00FE4A77" w:rsidRPr="004B7CB1" w:rsidRDefault="00FE4A77" w:rsidP="00852E2E">
      <w:pPr>
        <w:spacing w:after="0" w:line="276" w:lineRule="auto"/>
        <w:ind w:firstLine="720"/>
        <w:jc w:val="both"/>
        <w:rPr>
          <w:rFonts w:ascii="Bricolage Grotesque 10pt" w:hAnsi="Bricolage Grotesque 10pt" w:cs="Arial"/>
          <w:color w:val="595959"/>
        </w:rPr>
      </w:pPr>
      <w:r w:rsidRPr="004B7CB1">
        <w:rPr>
          <w:rFonts w:ascii="Bricolage Grotesque 10pt" w:hAnsi="Bricolage Grotesque 10pt" w:cs="Arial"/>
          <w:color w:val="595959"/>
        </w:rPr>
        <w:t>El desarrollo municipal se enfrenta a una realidad compleja y en constante evolución, en la cual diversos factores internos y externos pueden influir en el cumplimiento de los objetivos estratégicos de la Administración Pública. En la actualidad, aspectos como la volatilidad económica, la incertidumbre política, el cambio climático, la transformación digital y el aumento de las demandas ciudadanas exigen una gestión pública cada vez más eficiente, adaptable y fundamentada en evidencia.</w:t>
      </w:r>
    </w:p>
    <w:p w14:paraId="44794E8E" w14:textId="77777777" w:rsidR="00FE4A77" w:rsidRPr="004B7CB1" w:rsidRDefault="00FE4A77" w:rsidP="00FE4A77">
      <w:pPr>
        <w:spacing w:after="0" w:line="276" w:lineRule="auto"/>
        <w:jc w:val="both"/>
        <w:rPr>
          <w:rFonts w:ascii="Bricolage Grotesque 10pt" w:hAnsi="Bricolage Grotesque 10pt" w:cs="Arial"/>
          <w:color w:val="595959"/>
        </w:rPr>
      </w:pPr>
    </w:p>
    <w:p w14:paraId="7C157D57" w14:textId="77777777" w:rsidR="00FE4A77" w:rsidRPr="004B7CB1" w:rsidRDefault="00FE4A77" w:rsidP="00852E2E">
      <w:pPr>
        <w:spacing w:after="0" w:line="276" w:lineRule="auto"/>
        <w:ind w:firstLine="720"/>
        <w:jc w:val="both"/>
        <w:rPr>
          <w:rFonts w:ascii="Bricolage Grotesque 10pt" w:hAnsi="Bricolage Grotesque 10pt" w:cs="Arial"/>
          <w:color w:val="595959"/>
        </w:rPr>
      </w:pPr>
      <w:r w:rsidRPr="004B7CB1">
        <w:rPr>
          <w:rFonts w:ascii="Bricolage Grotesque 10pt" w:hAnsi="Bricolage Grotesque 10pt" w:cs="Arial"/>
          <w:color w:val="595959"/>
        </w:rPr>
        <w:t xml:space="preserve">En este contexto, y </w:t>
      </w:r>
      <w:r w:rsidRPr="004B7CB1">
        <w:rPr>
          <w:rFonts w:ascii="Bricolage Grotesque 10pt" w:hAnsi="Bricolage Grotesque 10pt" w:cs="Arial"/>
          <w:b/>
          <w:bCs/>
          <w:color w:val="595959"/>
        </w:rPr>
        <w:t>derivado de la Reforma al Plan Municipal de Desarrollo 2024–2027</w:t>
      </w:r>
      <w:r w:rsidRPr="004B7CB1">
        <w:rPr>
          <w:rFonts w:ascii="Bricolage Grotesque 10pt" w:hAnsi="Bricolage Grotesque 10pt" w:cs="Arial"/>
          <w:color w:val="595959"/>
        </w:rPr>
        <w:t xml:space="preserve">, aprobada por el </w:t>
      </w:r>
      <w:r w:rsidRPr="004B7CB1">
        <w:rPr>
          <w:rFonts w:ascii="Bricolage Grotesque 10pt" w:hAnsi="Bricolage Grotesque 10pt" w:cs="Arial"/>
          <w:b/>
          <w:bCs/>
          <w:color w:val="595959"/>
        </w:rPr>
        <w:t>Honorable Cabildo de Matamoros, Tamaulipas, el 23 de diciembre de 2025 durante la Vigésima Quinta Sesión Ordinaria</w:t>
      </w:r>
      <w:r w:rsidRPr="004B7CB1">
        <w:rPr>
          <w:rFonts w:ascii="Bricolage Grotesque 10pt" w:hAnsi="Bricolage Grotesque 10pt" w:cs="Arial"/>
          <w:color w:val="595959"/>
        </w:rPr>
        <w:t xml:space="preserve">, así como </w:t>
      </w:r>
      <w:r w:rsidRPr="004B7CB1">
        <w:rPr>
          <w:rFonts w:ascii="Bricolage Grotesque 10pt" w:hAnsi="Bricolage Grotesque 10pt" w:cs="Arial"/>
          <w:b/>
          <w:bCs/>
          <w:color w:val="595959"/>
        </w:rPr>
        <w:t>con base en los resultados obtenidos en el Informe Anual de Ejecución 2024–2025 del Plan Municipal de Desarrollo</w:t>
      </w:r>
      <w:r w:rsidRPr="004B7CB1">
        <w:rPr>
          <w:rFonts w:ascii="Bricolage Grotesque 10pt" w:hAnsi="Bricolage Grotesque 10pt" w:cs="Arial"/>
          <w:color w:val="595959"/>
        </w:rPr>
        <w:t>, se hace indispensable fortalecer los instrumentos de planeación, seguimiento y control que permitan atender de manera oportuna los riesgos que inciden en la gestión pública municipal.</w:t>
      </w:r>
    </w:p>
    <w:p w14:paraId="098E35AC" w14:textId="77777777" w:rsidR="00FE4A77" w:rsidRPr="004B7CB1" w:rsidRDefault="00FE4A77" w:rsidP="00FE4A77">
      <w:pPr>
        <w:spacing w:after="0" w:line="276" w:lineRule="auto"/>
        <w:jc w:val="both"/>
        <w:rPr>
          <w:rFonts w:ascii="Bricolage Grotesque 10pt" w:hAnsi="Bricolage Grotesque 10pt" w:cs="Arial"/>
          <w:color w:val="595959"/>
        </w:rPr>
      </w:pPr>
    </w:p>
    <w:p w14:paraId="5F76628C" w14:textId="77777777" w:rsidR="00FE4A77" w:rsidRPr="004B7CB1" w:rsidRDefault="00FE4A77" w:rsidP="00852E2E">
      <w:pPr>
        <w:spacing w:after="0" w:line="276" w:lineRule="auto"/>
        <w:ind w:firstLine="720"/>
        <w:jc w:val="both"/>
        <w:rPr>
          <w:rFonts w:ascii="Bricolage Grotesque 10pt" w:hAnsi="Bricolage Grotesque 10pt" w:cs="Arial"/>
          <w:color w:val="595959"/>
        </w:rPr>
      </w:pPr>
      <w:r w:rsidRPr="004B7CB1">
        <w:rPr>
          <w:rFonts w:ascii="Bricolage Grotesque 10pt" w:hAnsi="Bricolage Grotesque 10pt" w:cs="Arial"/>
          <w:color w:val="595959"/>
        </w:rPr>
        <w:t>La administración integral de riesgos se consolida así como un pilar esencial dentro de la planeación estratégica del Plan Municipal de Desarrollo 2024–2027 (PMD), particularmente en su fase de ajuste, reorientación y consolidación institucional. Este enfoque no solo permite anticipar y mitigar amenazas, sino también identificar oportunidades que optimicen la eficiencia, efectividad y resiliencia de las instituciones gubernamentales, a partir del análisis de los resultados reales observados durante el primer ejercicio anual de implementación del Plan.</w:t>
      </w:r>
    </w:p>
    <w:p w14:paraId="377FBA51" w14:textId="77777777" w:rsidR="00FE4A77" w:rsidRPr="004B7CB1" w:rsidRDefault="00FE4A77" w:rsidP="00FE4A77">
      <w:pPr>
        <w:spacing w:after="0" w:line="276" w:lineRule="auto"/>
        <w:jc w:val="both"/>
        <w:rPr>
          <w:rFonts w:ascii="Bricolage Grotesque 10pt" w:hAnsi="Bricolage Grotesque 10pt" w:cs="Arial"/>
          <w:color w:val="595959"/>
        </w:rPr>
      </w:pPr>
    </w:p>
    <w:p w14:paraId="5BAF7D15" w14:textId="77777777" w:rsidR="00FE4A77" w:rsidRPr="004B7CB1" w:rsidRDefault="00FE4A77" w:rsidP="00852E2E">
      <w:pPr>
        <w:spacing w:after="0" w:line="276" w:lineRule="auto"/>
        <w:ind w:firstLine="720"/>
        <w:jc w:val="both"/>
        <w:rPr>
          <w:rFonts w:ascii="Bricolage Grotesque 10pt" w:hAnsi="Bricolage Grotesque 10pt" w:cs="Arial"/>
          <w:color w:val="595959"/>
        </w:rPr>
      </w:pPr>
      <w:r w:rsidRPr="004B7CB1">
        <w:rPr>
          <w:rFonts w:ascii="Bricolage Grotesque 10pt" w:hAnsi="Bricolage Grotesque 10pt" w:cs="Arial"/>
          <w:color w:val="595959"/>
        </w:rPr>
        <w:t xml:space="preserve">Para garantizar una administración eficaz y responsable, es esencial contar con herramientas que permitan identificar, analizar y gestionar los riesgos que pueden comprometer la estabilidad y continuidad de las funciones gubernamentales. En este sentido, la </w:t>
      </w:r>
      <w:r w:rsidRPr="004B7CB1">
        <w:rPr>
          <w:rFonts w:ascii="Bricolage Grotesque 10pt" w:hAnsi="Bricolage Grotesque 10pt" w:cs="Arial"/>
          <w:b/>
          <w:bCs/>
          <w:color w:val="595959"/>
        </w:rPr>
        <w:t>Matriz de Riesgos del PMD 2024–2027 se actualiza y fortalece como un instrumento técnico alineado a la Reforma del Plan y a los hallazgos derivados del Informe Anual de Ejecución</w:t>
      </w:r>
      <w:r w:rsidRPr="004B7CB1">
        <w:rPr>
          <w:rFonts w:ascii="Bricolage Grotesque 10pt" w:hAnsi="Bricolage Grotesque 10pt" w:cs="Arial"/>
          <w:color w:val="595959"/>
        </w:rPr>
        <w:t>, permitiendo una lectura más precisa de los factores críticos que inciden en la ejecución de los programas municipales.</w:t>
      </w:r>
    </w:p>
    <w:p w14:paraId="4AE45CF3" w14:textId="77777777" w:rsidR="00FE4A77" w:rsidRPr="004B7CB1" w:rsidRDefault="00FE4A77" w:rsidP="00FE4A77">
      <w:pPr>
        <w:spacing w:after="0" w:line="276" w:lineRule="auto"/>
        <w:jc w:val="both"/>
        <w:rPr>
          <w:rFonts w:ascii="Bricolage Grotesque 10pt" w:hAnsi="Bricolage Grotesque 10pt" w:cs="Arial"/>
          <w:color w:val="595959"/>
        </w:rPr>
      </w:pPr>
    </w:p>
    <w:p w14:paraId="765E81DE" w14:textId="77777777" w:rsidR="00FE4A77" w:rsidRPr="004B7CB1" w:rsidRDefault="00FE4A77" w:rsidP="00852E2E">
      <w:pPr>
        <w:spacing w:after="0" w:line="276" w:lineRule="auto"/>
        <w:ind w:firstLine="720"/>
        <w:jc w:val="both"/>
        <w:rPr>
          <w:rFonts w:ascii="Bricolage Grotesque 10pt" w:hAnsi="Bricolage Grotesque 10pt" w:cs="Arial"/>
          <w:color w:val="595959"/>
        </w:rPr>
      </w:pPr>
      <w:r w:rsidRPr="004B7CB1">
        <w:rPr>
          <w:rFonts w:ascii="Bricolage Grotesque 10pt" w:hAnsi="Bricolage Grotesque 10pt" w:cs="Arial"/>
          <w:color w:val="595959"/>
        </w:rPr>
        <w:t>De esta manera, la Matriz de Riesgos se convierte en una guía técnica indispensable para la toma de decisiones informadas, promoviendo la implementación de estrategias preventivas y correctivas que mitiguen la incertidumbre en la ejecución de programas y proyectos municipales, particularmente en aquellos ámbitos donde el análisis de desempeño ha evidenciado brechas operativas, retos estructurales o áreas de oportunidad.</w:t>
      </w:r>
    </w:p>
    <w:p w14:paraId="7A8D0602" w14:textId="77777777" w:rsidR="00882DF4" w:rsidRDefault="00882DF4" w:rsidP="00852E2E">
      <w:pPr>
        <w:spacing w:after="0" w:line="276" w:lineRule="auto"/>
        <w:ind w:firstLine="720"/>
        <w:jc w:val="both"/>
        <w:rPr>
          <w:rFonts w:ascii="Bricolage Grotesque 10pt" w:hAnsi="Bricolage Grotesque 10pt" w:cs="Arial"/>
          <w:color w:val="595959"/>
        </w:rPr>
      </w:pPr>
    </w:p>
    <w:p w14:paraId="33DF9F17" w14:textId="77777777" w:rsidR="001E782C" w:rsidRDefault="001E782C" w:rsidP="00852E2E">
      <w:pPr>
        <w:spacing w:after="0" w:line="276" w:lineRule="auto"/>
        <w:ind w:firstLine="720"/>
        <w:jc w:val="both"/>
        <w:rPr>
          <w:rFonts w:ascii="Bricolage Grotesque 10pt" w:hAnsi="Bricolage Grotesque 10pt" w:cs="Arial"/>
          <w:color w:val="595959"/>
        </w:rPr>
      </w:pPr>
    </w:p>
    <w:p w14:paraId="22A9096D" w14:textId="4475E989" w:rsidR="00FE4A77" w:rsidRPr="004B7CB1" w:rsidRDefault="00FE4A77" w:rsidP="00852E2E">
      <w:pPr>
        <w:spacing w:after="0" w:line="276" w:lineRule="auto"/>
        <w:ind w:firstLine="720"/>
        <w:jc w:val="both"/>
        <w:rPr>
          <w:rFonts w:ascii="Bricolage Grotesque 10pt" w:hAnsi="Bricolage Grotesque 10pt" w:cs="Arial"/>
          <w:color w:val="595959"/>
        </w:rPr>
      </w:pPr>
      <w:r w:rsidRPr="004B7CB1">
        <w:rPr>
          <w:rFonts w:ascii="Bricolage Grotesque 10pt" w:hAnsi="Bricolage Grotesque 10pt" w:cs="Arial"/>
          <w:color w:val="595959"/>
        </w:rPr>
        <w:lastRenderedPageBreak/>
        <w:t>Además de su función correctiva, la administración de riesgos debe concebirse como un mecanismo preventivo, alineado con los principios de buen gobierno, transparencia, eficiencia, equidad y rendición de cuentas. Integrar este enfoque en la planeación municipal, especialmente a partir de los ajustes derivados de la Reforma al PMD, no solo asegura la continuidad de los servicios públicos esenciales, sino que también refuerza la confianza ciudadana y mejora la gobernabilidad.</w:t>
      </w:r>
    </w:p>
    <w:p w14:paraId="547849E1" w14:textId="77777777" w:rsidR="00FE4A77" w:rsidRPr="004B7CB1" w:rsidRDefault="00FE4A77" w:rsidP="00FE4A77">
      <w:pPr>
        <w:spacing w:after="0" w:line="276" w:lineRule="auto"/>
        <w:jc w:val="both"/>
        <w:rPr>
          <w:rFonts w:ascii="Bricolage Grotesque 10pt" w:hAnsi="Bricolage Grotesque 10pt" w:cs="Arial"/>
          <w:color w:val="595959"/>
        </w:rPr>
      </w:pPr>
    </w:p>
    <w:p w14:paraId="49DB641A" w14:textId="77777777" w:rsidR="00FE4A77" w:rsidRPr="004B7CB1" w:rsidRDefault="00FE4A77" w:rsidP="00852E2E">
      <w:pPr>
        <w:spacing w:after="0" w:line="276" w:lineRule="auto"/>
        <w:ind w:firstLine="720"/>
        <w:jc w:val="both"/>
        <w:rPr>
          <w:rFonts w:ascii="Bricolage Grotesque 10pt" w:hAnsi="Bricolage Grotesque 10pt" w:cs="Arial"/>
          <w:color w:val="595959"/>
        </w:rPr>
      </w:pPr>
      <w:r w:rsidRPr="004B7CB1">
        <w:rPr>
          <w:rFonts w:ascii="Bricolage Grotesque 10pt" w:hAnsi="Bricolage Grotesque 10pt" w:cs="Arial"/>
          <w:color w:val="595959"/>
        </w:rPr>
        <w:t>Asimismo, su aplicación se encuentra en consonancia con disposiciones normativas clave, como la Ley General de Contabilidad Gubernamental, la Ley de Disciplina Financiera de las Entidades Federativas y los Municipios, y la Ley Estatal de Planeación, garantizando que la gestión gubernamental cumpla con los estándares nacionales e internacionales en materia de administración de riesgos.</w:t>
      </w:r>
    </w:p>
    <w:p w14:paraId="6FFB7489" w14:textId="77777777" w:rsidR="003957C7" w:rsidRPr="004B7CB1" w:rsidRDefault="003957C7" w:rsidP="00D905DB">
      <w:pPr>
        <w:spacing w:line="276" w:lineRule="auto"/>
        <w:jc w:val="both"/>
        <w:rPr>
          <w:rFonts w:ascii="Bricolage Grotesque 10pt" w:hAnsi="Bricolage Grotesque 10pt" w:cs="Arial"/>
          <w:color w:val="595959"/>
        </w:rPr>
      </w:pPr>
    </w:p>
    <w:p w14:paraId="0CE6C7EF" w14:textId="77777777" w:rsidR="003957C7" w:rsidRPr="004B7CB1" w:rsidRDefault="003957C7" w:rsidP="00D905DB">
      <w:pPr>
        <w:spacing w:line="276" w:lineRule="auto"/>
        <w:jc w:val="both"/>
        <w:rPr>
          <w:rFonts w:ascii="Bricolage Grotesque 10pt" w:hAnsi="Bricolage Grotesque 10pt" w:cs="Arial"/>
          <w:color w:val="595959"/>
        </w:rPr>
      </w:pPr>
    </w:p>
    <w:p w14:paraId="69EED29C" w14:textId="77777777" w:rsidR="003957C7" w:rsidRPr="004B7CB1" w:rsidRDefault="003957C7" w:rsidP="00D905DB">
      <w:pPr>
        <w:spacing w:line="276" w:lineRule="auto"/>
        <w:jc w:val="both"/>
        <w:rPr>
          <w:rFonts w:ascii="Bricolage Grotesque 10pt" w:hAnsi="Bricolage Grotesque 10pt" w:cs="Arial"/>
          <w:color w:val="595959"/>
        </w:rPr>
      </w:pPr>
    </w:p>
    <w:p w14:paraId="00118D97" w14:textId="77777777" w:rsidR="00FE4A77" w:rsidRPr="004B7CB1" w:rsidRDefault="00FE4A77" w:rsidP="00D905DB">
      <w:pPr>
        <w:spacing w:line="276" w:lineRule="auto"/>
        <w:jc w:val="both"/>
        <w:rPr>
          <w:rFonts w:ascii="Bricolage Grotesque 10pt" w:hAnsi="Bricolage Grotesque 10pt" w:cs="Arial"/>
          <w:color w:val="595959"/>
        </w:rPr>
      </w:pPr>
    </w:p>
    <w:p w14:paraId="6CAC3783" w14:textId="77777777" w:rsidR="00FE4A77" w:rsidRPr="004B7CB1" w:rsidRDefault="00FE4A77" w:rsidP="00D905DB">
      <w:pPr>
        <w:spacing w:line="276" w:lineRule="auto"/>
        <w:jc w:val="both"/>
        <w:rPr>
          <w:rFonts w:ascii="Bricolage Grotesque 10pt" w:hAnsi="Bricolage Grotesque 10pt" w:cs="Arial"/>
          <w:color w:val="595959"/>
        </w:rPr>
      </w:pPr>
    </w:p>
    <w:p w14:paraId="53928A70" w14:textId="77777777" w:rsidR="00FE4A77" w:rsidRPr="004B7CB1" w:rsidRDefault="00FE4A77" w:rsidP="00D905DB">
      <w:pPr>
        <w:spacing w:line="276" w:lineRule="auto"/>
        <w:jc w:val="both"/>
        <w:rPr>
          <w:rFonts w:ascii="Bricolage Grotesque 10pt" w:hAnsi="Bricolage Grotesque 10pt" w:cs="Arial"/>
          <w:color w:val="595959"/>
        </w:rPr>
      </w:pPr>
    </w:p>
    <w:p w14:paraId="77FD59E2" w14:textId="77777777" w:rsidR="00FE4A77" w:rsidRPr="004B7CB1" w:rsidRDefault="00FE4A77" w:rsidP="00D905DB">
      <w:pPr>
        <w:spacing w:line="276" w:lineRule="auto"/>
        <w:jc w:val="both"/>
        <w:rPr>
          <w:rFonts w:ascii="Bricolage Grotesque 10pt" w:hAnsi="Bricolage Grotesque 10pt" w:cs="Arial"/>
          <w:color w:val="595959"/>
        </w:rPr>
      </w:pPr>
    </w:p>
    <w:p w14:paraId="32CCCD00" w14:textId="77777777" w:rsidR="00FE4A77" w:rsidRPr="004B7CB1" w:rsidRDefault="00FE4A77" w:rsidP="00D905DB">
      <w:pPr>
        <w:spacing w:line="276" w:lineRule="auto"/>
        <w:jc w:val="both"/>
        <w:rPr>
          <w:rFonts w:ascii="Bricolage Grotesque 10pt" w:hAnsi="Bricolage Grotesque 10pt" w:cs="Arial"/>
          <w:color w:val="595959"/>
        </w:rPr>
      </w:pPr>
    </w:p>
    <w:p w14:paraId="7B815F31" w14:textId="77777777" w:rsidR="00FE4A77" w:rsidRPr="004B7CB1" w:rsidRDefault="00FE4A77" w:rsidP="00D905DB">
      <w:pPr>
        <w:spacing w:line="276" w:lineRule="auto"/>
        <w:jc w:val="both"/>
        <w:rPr>
          <w:rFonts w:ascii="Bricolage Grotesque 10pt" w:hAnsi="Bricolage Grotesque 10pt" w:cs="Arial"/>
          <w:color w:val="595959"/>
        </w:rPr>
      </w:pPr>
    </w:p>
    <w:p w14:paraId="7ADD8EF6" w14:textId="77777777" w:rsidR="00FE4A77" w:rsidRPr="004B7CB1" w:rsidRDefault="00FE4A77" w:rsidP="00D905DB">
      <w:pPr>
        <w:spacing w:line="276" w:lineRule="auto"/>
        <w:jc w:val="both"/>
        <w:rPr>
          <w:rFonts w:ascii="Bricolage Grotesque 10pt" w:hAnsi="Bricolage Grotesque 10pt" w:cs="Arial"/>
          <w:color w:val="595959"/>
        </w:rPr>
      </w:pPr>
    </w:p>
    <w:p w14:paraId="642D52B7" w14:textId="77777777" w:rsidR="00FE4A77" w:rsidRPr="004B7CB1" w:rsidRDefault="00FE4A77" w:rsidP="00D905DB">
      <w:pPr>
        <w:spacing w:line="276" w:lineRule="auto"/>
        <w:jc w:val="both"/>
        <w:rPr>
          <w:rFonts w:ascii="Bricolage Grotesque 10pt" w:hAnsi="Bricolage Grotesque 10pt" w:cs="Arial"/>
          <w:color w:val="595959"/>
        </w:rPr>
      </w:pPr>
    </w:p>
    <w:p w14:paraId="2F3F2AC2" w14:textId="77777777" w:rsidR="00FE4A77" w:rsidRPr="004B7CB1" w:rsidRDefault="00FE4A77" w:rsidP="00D905DB">
      <w:pPr>
        <w:spacing w:line="276" w:lineRule="auto"/>
        <w:jc w:val="both"/>
        <w:rPr>
          <w:rFonts w:ascii="Bricolage Grotesque 10pt" w:hAnsi="Bricolage Grotesque 10pt" w:cs="Arial"/>
          <w:color w:val="595959"/>
        </w:rPr>
      </w:pPr>
    </w:p>
    <w:p w14:paraId="59CCA55A" w14:textId="77777777" w:rsidR="00FE4A77" w:rsidRPr="004B7CB1" w:rsidRDefault="00FE4A77" w:rsidP="00D905DB">
      <w:pPr>
        <w:spacing w:line="276" w:lineRule="auto"/>
        <w:jc w:val="both"/>
        <w:rPr>
          <w:rFonts w:ascii="Bricolage Grotesque 10pt" w:hAnsi="Bricolage Grotesque 10pt" w:cs="Arial"/>
          <w:color w:val="595959"/>
        </w:rPr>
      </w:pPr>
    </w:p>
    <w:p w14:paraId="274E1791" w14:textId="77777777" w:rsidR="00FE4A77" w:rsidRPr="004B7CB1" w:rsidRDefault="00FE4A77" w:rsidP="00D905DB">
      <w:pPr>
        <w:spacing w:line="276" w:lineRule="auto"/>
        <w:jc w:val="both"/>
        <w:rPr>
          <w:rFonts w:ascii="Bricolage Grotesque 10pt" w:hAnsi="Bricolage Grotesque 10pt" w:cs="Arial"/>
          <w:color w:val="595959"/>
        </w:rPr>
      </w:pPr>
    </w:p>
    <w:p w14:paraId="21931D48" w14:textId="77777777" w:rsidR="00FE4A77" w:rsidRPr="004B7CB1" w:rsidRDefault="00FE4A77" w:rsidP="00D905DB">
      <w:pPr>
        <w:spacing w:line="276" w:lineRule="auto"/>
        <w:jc w:val="both"/>
        <w:rPr>
          <w:rFonts w:ascii="Bricolage Grotesque 10pt" w:hAnsi="Bricolage Grotesque 10pt" w:cs="Arial"/>
          <w:color w:val="595959"/>
        </w:rPr>
      </w:pPr>
    </w:p>
    <w:p w14:paraId="573C7800" w14:textId="77777777" w:rsidR="00FE4A77" w:rsidRPr="004B7CB1" w:rsidRDefault="00FE4A77" w:rsidP="00D905DB">
      <w:pPr>
        <w:spacing w:line="276" w:lineRule="auto"/>
        <w:jc w:val="both"/>
        <w:rPr>
          <w:rFonts w:ascii="Bricolage Grotesque 10pt" w:hAnsi="Bricolage Grotesque 10pt" w:cs="Arial"/>
          <w:color w:val="595959"/>
        </w:rPr>
      </w:pPr>
    </w:p>
    <w:p w14:paraId="1089A003" w14:textId="77777777" w:rsidR="00FE4A77" w:rsidRPr="004B7CB1" w:rsidRDefault="00FE4A77" w:rsidP="00D905DB">
      <w:pPr>
        <w:spacing w:line="276" w:lineRule="auto"/>
        <w:jc w:val="both"/>
        <w:rPr>
          <w:rFonts w:ascii="Bricolage Grotesque 10pt" w:hAnsi="Bricolage Grotesque 10pt" w:cs="Arial"/>
          <w:color w:val="595959"/>
        </w:rPr>
      </w:pPr>
    </w:p>
    <w:p w14:paraId="210D041E" w14:textId="77777777" w:rsidR="004F6B00" w:rsidRPr="004B7CB1" w:rsidRDefault="004F6B00" w:rsidP="00D905DB">
      <w:pPr>
        <w:spacing w:line="276" w:lineRule="auto"/>
        <w:jc w:val="both"/>
        <w:rPr>
          <w:rFonts w:ascii="Bricolage Grotesque 10pt" w:hAnsi="Bricolage Grotesque 10pt" w:cs="Arial"/>
          <w:color w:val="595959"/>
        </w:rPr>
      </w:pPr>
    </w:p>
    <w:p w14:paraId="0ADB2C91" w14:textId="77777777" w:rsidR="004F6B00" w:rsidRPr="004B7CB1" w:rsidRDefault="004F6B00" w:rsidP="00D905DB">
      <w:pPr>
        <w:spacing w:line="276" w:lineRule="auto"/>
        <w:jc w:val="both"/>
        <w:rPr>
          <w:rFonts w:ascii="Bricolage Grotesque 10pt" w:hAnsi="Bricolage Grotesque 10pt" w:cs="Arial"/>
          <w:color w:val="595959"/>
        </w:rPr>
      </w:pPr>
    </w:p>
    <w:p w14:paraId="1C8A6263" w14:textId="62D68F33" w:rsidR="00177051" w:rsidRPr="004B7CB1" w:rsidRDefault="004B7CB1" w:rsidP="00CD3D98">
      <w:pPr>
        <w:pStyle w:val="Ttulo1"/>
        <w:spacing w:line="276" w:lineRule="auto"/>
        <w:rPr>
          <w:rFonts w:ascii="Bricolage Grotesque 10pt" w:hAnsi="Bricolage Grotesque 10pt" w:cs="Arial"/>
          <w:b/>
          <w:bCs/>
          <w:color w:val="595959"/>
          <w:sz w:val="22"/>
          <w:szCs w:val="22"/>
        </w:rPr>
      </w:pPr>
      <w:bookmarkStart w:id="1" w:name="_Toc226643067"/>
      <w:r>
        <w:rPr>
          <w:rFonts w:ascii="Bricolage Grotesque 10pt" w:hAnsi="Bricolage Grotesque 10pt" w:cs="Arial"/>
          <w:b/>
          <w:bCs/>
          <w:color w:val="595959"/>
          <w:sz w:val="22"/>
          <w:szCs w:val="22"/>
        </w:rPr>
        <w:lastRenderedPageBreak/>
        <w:t>O</w:t>
      </w:r>
      <w:r w:rsidRPr="004B7CB1">
        <w:rPr>
          <w:rFonts w:ascii="Bricolage Grotesque 10pt" w:hAnsi="Bricolage Grotesque 10pt" w:cs="Arial"/>
          <w:b/>
          <w:bCs/>
          <w:color w:val="595959"/>
          <w:sz w:val="22"/>
          <w:szCs w:val="22"/>
        </w:rPr>
        <w:t xml:space="preserve">bjetivo de la </w:t>
      </w:r>
      <w:r>
        <w:rPr>
          <w:rFonts w:ascii="Bricolage Grotesque 10pt" w:hAnsi="Bricolage Grotesque 10pt" w:cs="Arial"/>
          <w:b/>
          <w:bCs/>
          <w:color w:val="595959"/>
          <w:sz w:val="22"/>
          <w:szCs w:val="22"/>
        </w:rPr>
        <w:t>M</w:t>
      </w:r>
      <w:r w:rsidRPr="004B7CB1">
        <w:rPr>
          <w:rFonts w:ascii="Bricolage Grotesque 10pt" w:hAnsi="Bricolage Grotesque 10pt" w:cs="Arial"/>
          <w:b/>
          <w:bCs/>
          <w:color w:val="595959"/>
          <w:sz w:val="22"/>
          <w:szCs w:val="22"/>
        </w:rPr>
        <w:t xml:space="preserve">atriz de </w:t>
      </w:r>
      <w:r>
        <w:rPr>
          <w:rFonts w:ascii="Bricolage Grotesque 10pt" w:hAnsi="Bricolage Grotesque 10pt" w:cs="Arial"/>
          <w:b/>
          <w:bCs/>
          <w:color w:val="595959"/>
          <w:sz w:val="22"/>
          <w:szCs w:val="22"/>
        </w:rPr>
        <w:t>R</w:t>
      </w:r>
      <w:r w:rsidRPr="004B7CB1">
        <w:rPr>
          <w:rFonts w:ascii="Bricolage Grotesque 10pt" w:hAnsi="Bricolage Grotesque 10pt" w:cs="Arial"/>
          <w:b/>
          <w:bCs/>
          <w:color w:val="595959"/>
          <w:sz w:val="22"/>
          <w:szCs w:val="22"/>
        </w:rPr>
        <w:t>iesgos</w:t>
      </w:r>
      <w:bookmarkEnd w:id="1"/>
    </w:p>
    <w:p w14:paraId="08ABB267" w14:textId="77777777" w:rsidR="00F11CA3" w:rsidRPr="004B7CB1" w:rsidRDefault="00F11CA3" w:rsidP="00592F22">
      <w:pPr>
        <w:spacing w:after="0"/>
        <w:rPr>
          <w:rFonts w:ascii="Bricolage Grotesque 10pt" w:hAnsi="Bricolage Grotesque 10pt"/>
          <w:color w:val="595959"/>
        </w:rPr>
      </w:pPr>
    </w:p>
    <w:p w14:paraId="29E9282C" w14:textId="77777777" w:rsidR="00592F22" w:rsidRPr="004B7CB1" w:rsidRDefault="00592F22" w:rsidP="00852E2E">
      <w:pPr>
        <w:spacing w:after="0" w:line="276" w:lineRule="auto"/>
        <w:ind w:firstLine="720"/>
        <w:jc w:val="both"/>
        <w:rPr>
          <w:rFonts w:ascii="Bricolage Grotesque 10pt" w:hAnsi="Bricolage Grotesque 10pt" w:cs="Arial"/>
          <w:color w:val="595959"/>
        </w:rPr>
      </w:pPr>
      <w:r w:rsidRPr="004B7CB1">
        <w:rPr>
          <w:rFonts w:ascii="Bricolage Grotesque 10pt" w:hAnsi="Bricolage Grotesque 10pt" w:cs="Arial"/>
          <w:color w:val="595959"/>
        </w:rPr>
        <w:t xml:space="preserve">La Matriz de Riesgos del Plan Municipal de Desarrollo (PMD) 2024–2027 tiene como objetivo primordial ofrecer un análisis estructurado, detallado y práctico de los factores que podrían influir en la gestión operativa, administrativa y estratégica del Gobierno Municipal de Matamoros, Tamaulipas, </w:t>
      </w:r>
      <w:r w:rsidRPr="004B7CB1">
        <w:rPr>
          <w:rFonts w:ascii="Bricolage Grotesque 10pt" w:hAnsi="Bricolage Grotesque 10pt" w:cs="Arial"/>
          <w:b/>
          <w:bCs/>
          <w:color w:val="595959"/>
        </w:rPr>
        <w:t>considerando el nuevo marco programático derivado de la Reforma al PMD y los resultados observados en el Informe Anual de Ejecución 2024–2025</w:t>
      </w:r>
      <w:r w:rsidRPr="004B7CB1">
        <w:rPr>
          <w:rFonts w:ascii="Bricolage Grotesque 10pt" w:hAnsi="Bricolage Grotesque 10pt" w:cs="Arial"/>
          <w:color w:val="595959"/>
        </w:rPr>
        <w:t>.</w:t>
      </w:r>
    </w:p>
    <w:p w14:paraId="7B86127E" w14:textId="77777777" w:rsidR="00592F22" w:rsidRPr="004B7CB1" w:rsidRDefault="00592F22" w:rsidP="00592F22">
      <w:pPr>
        <w:spacing w:after="0" w:line="276" w:lineRule="auto"/>
        <w:jc w:val="both"/>
        <w:rPr>
          <w:rFonts w:ascii="Bricolage Grotesque 10pt" w:hAnsi="Bricolage Grotesque 10pt" w:cs="Arial"/>
          <w:color w:val="595959"/>
        </w:rPr>
      </w:pPr>
    </w:p>
    <w:p w14:paraId="70B6D9E7" w14:textId="77777777" w:rsidR="00592F22" w:rsidRPr="004B7CB1" w:rsidRDefault="00592F22" w:rsidP="00852E2E">
      <w:pPr>
        <w:spacing w:after="0" w:line="276" w:lineRule="auto"/>
        <w:ind w:firstLine="720"/>
        <w:jc w:val="both"/>
        <w:rPr>
          <w:rFonts w:ascii="Bricolage Grotesque 10pt" w:hAnsi="Bricolage Grotesque 10pt" w:cs="Arial"/>
          <w:color w:val="595959"/>
        </w:rPr>
      </w:pPr>
      <w:r w:rsidRPr="004B7CB1">
        <w:rPr>
          <w:rFonts w:ascii="Bricolage Grotesque 10pt" w:hAnsi="Bricolage Grotesque 10pt" w:cs="Arial"/>
          <w:color w:val="595959"/>
        </w:rPr>
        <w:t>A través de la implementación de esta herramienta, se establece un marco para identificar, evaluar y priorizar riesgos, permitiendo definir actividades de mitigación y control diseñadas específicamente para reducir la exposición a dichos riesgos. Esto fortalece la capacidad de respuesta institucional ante imprevistos y contribuye a asegurar la continuidad y calidad de los servicios municipales, alineando la gestión de riesgos con los ajustes estratégicos y operativos realizados al Plan Municipal de Desarrollo.</w:t>
      </w:r>
    </w:p>
    <w:p w14:paraId="13377020" w14:textId="77777777" w:rsidR="00592F22" w:rsidRPr="004B7CB1" w:rsidRDefault="00592F22" w:rsidP="00592F22">
      <w:pPr>
        <w:spacing w:after="0" w:line="276" w:lineRule="auto"/>
        <w:jc w:val="both"/>
        <w:rPr>
          <w:rFonts w:ascii="Bricolage Grotesque 10pt" w:hAnsi="Bricolage Grotesque 10pt" w:cs="Arial"/>
          <w:color w:val="595959"/>
        </w:rPr>
      </w:pPr>
    </w:p>
    <w:p w14:paraId="31D25C6B" w14:textId="77777777" w:rsidR="00592F22" w:rsidRPr="004B7CB1" w:rsidRDefault="00592F22" w:rsidP="00852E2E">
      <w:pPr>
        <w:spacing w:after="0" w:line="276" w:lineRule="auto"/>
        <w:ind w:firstLine="720"/>
        <w:jc w:val="both"/>
        <w:rPr>
          <w:rFonts w:ascii="Bricolage Grotesque 10pt" w:hAnsi="Bricolage Grotesque 10pt" w:cs="Arial"/>
          <w:color w:val="595959"/>
        </w:rPr>
      </w:pPr>
      <w:r w:rsidRPr="004B7CB1">
        <w:rPr>
          <w:rFonts w:ascii="Bricolage Grotesque 10pt" w:hAnsi="Bricolage Grotesque 10pt" w:cs="Arial"/>
          <w:color w:val="595959"/>
        </w:rPr>
        <w:t>Para alcanzar estos objetivos, los riesgos se han categorizado en dos grandes grupos que pueden impactar la gestión municipal:</w:t>
      </w:r>
    </w:p>
    <w:p w14:paraId="7BB8A386" w14:textId="77777777" w:rsidR="003957C7" w:rsidRPr="004B7CB1" w:rsidRDefault="003957C7" w:rsidP="009556D2">
      <w:pPr>
        <w:spacing w:line="276" w:lineRule="auto"/>
        <w:jc w:val="both"/>
        <w:rPr>
          <w:rFonts w:ascii="Bricolage Grotesque 10pt" w:hAnsi="Bricolage Grotesque 10pt" w:cs="Arial"/>
          <w:color w:val="595959"/>
        </w:rPr>
      </w:pPr>
    </w:p>
    <w:p w14:paraId="6C509509" w14:textId="77777777" w:rsidR="00177051" w:rsidRPr="004B7CB1" w:rsidRDefault="00177051" w:rsidP="00177051">
      <w:pPr>
        <w:spacing w:line="276" w:lineRule="auto"/>
        <w:jc w:val="both"/>
        <w:rPr>
          <w:rFonts w:ascii="Bricolage Grotesque 10pt" w:hAnsi="Bricolage Grotesque 10pt" w:cs="Arial"/>
          <w:b/>
          <w:bCs/>
          <w:color w:val="595959"/>
        </w:rPr>
      </w:pPr>
      <w:r w:rsidRPr="004B7CB1">
        <w:rPr>
          <w:rFonts w:ascii="Bricolage Grotesque 10pt" w:hAnsi="Bricolage Grotesque 10pt" w:cs="Arial"/>
          <w:b/>
          <w:bCs/>
          <w:color w:val="595959"/>
        </w:rPr>
        <w:t>1. Riesgos Institucionales</w:t>
      </w:r>
    </w:p>
    <w:p w14:paraId="6A727A65" w14:textId="77777777" w:rsidR="00177051" w:rsidRPr="004B7CB1" w:rsidRDefault="00177051" w:rsidP="00852E2E">
      <w:pPr>
        <w:spacing w:line="276" w:lineRule="auto"/>
        <w:ind w:firstLine="360"/>
        <w:jc w:val="both"/>
        <w:rPr>
          <w:rFonts w:ascii="Bricolage Grotesque 10pt" w:hAnsi="Bricolage Grotesque 10pt" w:cs="Arial"/>
          <w:color w:val="595959"/>
        </w:rPr>
      </w:pPr>
      <w:r w:rsidRPr="004B7CB1">
        <w:rPr>
          <w:rFonts w:ascii="Bricolage Grotesque 10pt" w:hAnsi="Bricolage Grotesque 10pt" w:cs="Arial"/>
          <w:color w:val="595959"/>
        </w:rPr>
        <w:t>Son aquellos que pueden comprometer la estructura, funcionamiento y gobernanza del municipio, afectando su estabilidad y sostenibilidad a largo plazo. Entre ellos destacan:</w:t>
      </w:r>
    </w:p>
    <w:p w14:paraId="44CE65E8" w14:textId="77777777" w:rsidR="00177051" w:rsidRPr="004B7CB1" w:rsidRDefault="00177051" w:rsidP="00177051">
      <w:pPr>
        <w:spacing w:line="276" w:lineRule="auto"/>
        <w:jc w:val="both"/>
        <w:rPr>
          <w:rFonts w:ascii="Bricolage Grotesque 10pt" w:hAnsi="Bricolage Grotesque 10pt" w:cs="Arial"/>
          <w:color w:val="595959"/>
        </w:rPr>
      </w:pPr>
    </w:p>
    <w:p w14:paraId="3D2860BB" w14:textId="77777777" w:rsidR="00177051" w:rsidRPr="004B7CB1" w:rsidRDefault="00177051" w:rsidP="00D0329E">
      <w:pPr>
        <w:pStyle w:val="Prrafodelista"/>
        <w:numPr>
          <w:ilvl w:val="0"/>
          <w:numId w:val="1"/>
        </w:numPr>
        <w:spacing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Riesgos financieros y presupuestales:</w:t>
      </w:r>
      <w:r w:rsidRPr="004B7CB1">
        <w:rPr>
          <w:rFonts w:ascii="Bricolage Grotesque 10pt" w:hAnsi="Bricolage Grotesque 10pt" w:cs="Arial"/>
          <w:color w:val="595959"/>
        </w:rPr>
        <w:t xml:space="preserve"> Problemas en la gestión, asignación y disponibilidad de recursos públicos.</w:t>
      </w:r>
    </w:p>
    <w:p w14:paraId="5113AB8B" w14:textId="77777777" w:rsidR="00177051" w:rsidRPr="004B7CB1" w:rsidRDefault="00177051" w:rsidP="00D0329E">
      <w:pPr>
        <w:pStyle w:val="Prrafodelista"/>
        <w:numPr>
          <w:ilvl w:val="0"/>
          <w:numId w:val="1"/>
        </w:numPr>
        <w:spacing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Riesgos normativos y regulatorios:</w:t>
      </w:r>
      <w:r w:rsidRPr="004B7CB1">
        <w:rPr>
          <w:rFonts w:ascii="Bricolage Grotesque 10pt" w:hAnsi="Bricolage Grotesque 10pt" w:cs="Arial"/>
          <w:color w:val="595959"/>
        </w:rPr>
        <w:t xml:space="preserve"> Incumplimiento de leyes, normativas y regulaciones que afecten el funcionamiento gubernamental.</w:t>
      </w:r>
    </w:p>
    <w:p w14:paraId="7AA8C384" w14:textId="77777777" w:rsidR="00177051" w:rsidRPr="004B7CB1" w:rsidRDefault="00177051" w:rsidP="00D0329E">
      <w:pPr>
        <w:pStyle w:val="Prrafodelista"/>
        <w:numPr>
          <w:ilvl w:val="0"/>
          <w:numId w:val="1"/>
        </w:numPr>
        <w:spacing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Riesgos de gobernanza:</w:t>
      </w:r>
      <w:r w:rsidRPr="004B7CB1">
        <w:rPr>
          <w:rFonts w:ascii="Bricolage Grotesque 10pt" w:hAnsi="Bricolage Grotesque 10pt" w:cs="Arial"/>
          <w:color w:val="595959"/>
        </w:rPr>
        <w:t xml:space="preserve"> Falta de coordinación interinstitucional, deficiencias en la toma de decisiones y posibles conflictos de interés.</w:t>
      </w:r>
    </w:p>
    <w:p w14:paraId="3C8686B4" w14:textId="77777777" w:rsidR="001523F2" w:rsidRPr="004B7CB1" w:rsidRDefault="001523F2" w:rsidP="001523F2">
      <w:pPr>
        <w:pStyle w:val="Prrafodelista"/>
        <w:spacing w:line="276" w:lineRule="auto"/>
        <w:jc w:val="both"/>
        <w:rPr>
          <w:rFonts w:ascii="Bricolage Grotesque 10pt" w:hAnsi="Bricolage Grotesque 10pt" w:cs="Arial"/>
          <w:color w:val="595959"/>
        </w:rPr>
      </w:pPr>
    </w:p>
    <w:p w14:paraId="37619EDB" w14:textId="77777777" w:rsidR="00177051" w:rsidRPr="004B7CB1" w:rsidRDefault="00177051" w:rsidP="00177051">
      <w:pPr>
        <w:spacing w:line="276" w:lineRule="auto"/>
        <w:jc w:val="both"/>
        <w:rPr>
          <w:rFonts w:ascii="Bricolage Grotesque 10pt" w:hAnsi="Bricolage Grotesque 10pt" w:cs="Arial"/>
          <w:b/>
          <w:bCs/>
          <w:color w:val="595959"/>
        </w:rPr>
      </w:pPr>
      <w:r w:rsidRPr="004B7CB1">
        <w:rPr>
          <w:rFonts w:ascii="Bricolage Grotesque 10pt" w:hAnsi="Bricolage Grotesque 10pt" w:cs="Arial"/>
          <w:b/>
          <w:bCs/>
          <w:color w:val="595959"/>
        </w:rPr>
        <w:t>2. Riesgos Operativos</w:t>
      </w:r>
    </w:p>
    <w:p w14:paraId="371813CC" w14:textId="77777777" w:rsidR="00177051" w:rsidRPr="004B7CB1" w:rsidRDefault="00177051" w:rsidP="00852E2E">
      <w:pPr>
        <w:spacing w:line="276" w:lineRule="auto"/>
        <w:ind w:firstLine="360"/>
        <w:jc w:val="both"/>
        <w:rPr>
          <w:rFonts w:ascii="Bricolage Grotesque 10pt" w:hAnsi="Bricolage Grotesque 10pt" w:cs="Arial"/>
          <w:color w:val="595959"/>
        </w:rPr>
      </w:pPr>
      <w:r w:rsidRPr="004B7CB1">
        <w:rPr>
          <w:rFonts w:ascii="Bricolage Grotesque 10pt" w:hAnsi="Bricolage Grotesque 10pt" w:cs="Arial"/>
          <w:color w:val="595959"/>
        </w:rPr>
        <w:t>Se refieren a aquellos factores que pueden afectar la ejecución de programas, proyectos y servicios municipales, así como la interacción entre el gobierno y la ciudadanía. Estos incluyen:</w:t>
      </w:r>
    </w:p>
    <w:p w14:paraId="36769C61" w14:textId="77777777" w:rsidR="00D0329E" w:rsidRPr="004B7CB1" w:rsidRDefault="00D0329E" w:rsidP="00177051">
      <w:pPr>
        <w:spacing w:line="276" w:lineRule="auto"/>
        <w:jc w:val="both"/>
        <w:rPr>
          <w:rFonts w:ascii="Bricolage Grotesque 10pt" w:hAnsi="Bricolage Grotesque 10pt" w:cs="Arial"/>
          <w:color w:val="595959"/>
        </w:rPr>
      </w:pPr>
    </w:p>
    <w:p w14:paraId="1E79C077" w14:textId="77777777" w:rsidR="00177051" w:rsidRPr="004B7CB1" w:rsidRDefault="00177051" w:rsidP="00D0329E">
      <w:pPr>
        <w:pStyle w:val="Prrafodelista"/>
        <w:numPr>
          <w:ilvl w:val="0"/>
          <w:numId w:val="2"/>
        </w:numPr>
        <w:spacing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Riesgos en seguridad pública y protección civil:</w:t>
      </w:r>
      <w:r w:rsidRPr="004B7CB1">
        <w:rPr>
          <w:rFonts w:ascii="Bricolage Grotesque 10pt" w:hAnsi="Bricolage Grotesque 10pt" w:cs="Arial"/>
          <w:color w:val="595959"/>
        </w:rPr>
        <w:t xml:space="preserve"> Deficiencias en la prevención del delito y la atención a emergencias.</w:t>
      </w:r>
    </w:p>
    <w:p w14:paraId="3FD94915" w14:textId="77777777" w:rsidR="00177051" w:rsidRPr="004B7CB1" w:rsidRDefault="00177051" w:rsidP="00D0329E">
      <w:pPr>
        <w:pStyle w:val="Prrafodelista"/>
        <w:numPr>
          <w:ilvl w:val="0"/>
          <w:numId w:val="2"/>
        </w:numPr>
        <w:spacing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lastRenderedPageBreak/>
        <w:t>Riesgos en infraestructura y obra pública:</w:t>
      </w:r>
      <w:r w:rsidRPr="004B7CB1">
        <w:rPr>
          <w:rFonts w:ascii="Bricolage Grotesque 10pt" w:hAnsi="Bricolage Grotesque 10pt" w:cs="Arial"/>
          <w:color w:val="595959"/>
        </w:rPr>
        <w:t xml:space="preserve"> Obstáculos que pueden retrasar o comprometer la ejecución de proyectos urbanos.</w:t>
      </w:r>
    </w:p>
    <w:p w14:paraId="0DD578C8" w14:textId="77777777" w:rsidR="00177051" w:rsidRPr="004B7CB1" w:rsidRDefault="00177051" w:rsidP="00D0329E">
      <w:pPr>
        <w:pStyle w:val="Prrafodelista"/>
        <w:numPr>
          <w:ilvl w:val="0"/>
          <w:numId w:val="2"/>
        </w:numPr>
        <w:spacing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Riesgos en salud pública y bienestar social:</w:t>
      </w:r>
      <w:r w:rsidRPr="004B7CB1">
        <w:rPr>
          <w:rFonts w:ascii="Bricolage Grotesque 10pt" w:hAnsi="Bricolage Grotesque 10pt" w:cs="Arial"/>
          <w:color w:val="595959"/>
        </w:rPr>
        <w:t xml:space="preserve"> Amenazas relacionadas con crisis sanitarias, acceso a servicios de salud y atención a grupos vulnerables.</w:t>
      </w:r>
    </w:p>
    <w:p w14:paraId="51875571" w14:textId="77777777" w:rsidR="00177051" w:rsidRPr="004B7CB1" w:rsidRDefault="00177051" w:rsidP="00D0329E">
      <w:pPr>
        <w:pStyle w:val="Prrafodelista"/>
        <w:numPr>
          <w:ilvl w:val="0"/>
          <w:numId w:val="2"/>
        </w:numPr>
        <w:spacing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Riesgos tecnológicos y de ciberseguridad:</w:t>
      </w:r>
      <w:r w:rsidRPr="004B7CB1">
        <w:rPr>
          <w:rFonts w:ascii="Bricolage Grotesque 10pt" w:hAnsi="Bricolage Grotesque 10pt" w:cs="Arial"/>
          <w:color w:val="595959"/>
        </w:rPr>
        <w:t xml:space="preserve"> Problemas en la gestión y seguridad de los sistemas tecnológicos municipales.</w:t>
      </w:r>
    </w:p>
    <w:p w14:paraId="4FE5A026" w14:textId="77777777" w:rsidR="00177051" w:rsidRPr="004B7CB1" w:rsidRDefault="00177051" w:rsidP="00D0329E">
      <w:pPr>
        <w:pStyle w:val="Prrafodelista"/>
        <w:numPr>
          <w:ilvl w:val="0"/>
          <w:numId w:val="2"/>
        </w:numPr>
        <w:spacing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Riesgos en la percepción ciudadana y comunicación:</w:t>
      </w:r>
      <w:r w:rsidRPr="004B7CB1">
        <w:rPr>
          <w:rFonts w:ascii="Bricolage Grotesque 10pt" w:hAnsi="Bricolage Grotesque 10pt" w:cs="Arial"/>
          <w:color w:val="595959"/>
        </w:rPr>
        <w:t xml:space="preserve"> Factores que pueden afectar la confianza de la población en la administración pública y la transparencia gubernamental.</w:t>
      </w:r>
    </w:p>
    <w:p w14:paraId="3CA54814" w14:textId="77777777" w:rsidR="00D0329E" w:rsidRPr="004B7CB1" w:rsidRDefault="00D0329E" w:rsidP="002B3FBA">
      <w:pPr>
        <w:pStyle w:val="Prrafodelista"/>
        <w:spacing w:after="0" w:line="276" w:lineRule="auto"/>
        <w:jc w:val="both"/>
        <w:rPr>
          <w:rFonts w:ascii="Bricolage Grotesque 10pt" w:hAnsi="Bricolage Grotesque 10pt" w:cs="Arial"/>
          <w:color w:val="595959"/>
        </w:rPr>
      </w:pPr>
    </w:p>
    <w:p w14:paraId="0F429597" w14:textId="77777777" w:rsidR="002B3FBA" w:rsidRPr="004B7CB1" w:rsidRDefault="00A84D5B" w:rsidP="002B3FBA">
      <w:pPr>
        <w:spacing w:after="0" w:line="276" w:lineRule="auto"/>
        <w:ind w:firstLine="360"/>
        <w:jc w:val="both"/>
        <w:rPr>
          <w:rFonts w:ascii="Bricolage Grotesque 10pt" w:hAnsi="Bricolage Grotesque 10pt" w:cs="Arial"/>
          <w:color w:val="595959"/>
        </w:rPr>
      </w:pPr>
      <w:r w:rsidRPr="004B7CB1">
        <w:rPr>
          <w:rFonts w:ascii="Bricolage Grotesque 10pt" w:hAnsi="Bricolage Grotesque 10pt" w:cs="Arial"/>
          <w:color w:val="595959"/>
        </w:rPr>
        <w:t xml:space="preserve">     </w:t>
      </w:r>
      <w:r w:rsidR="002B3FBA" w:rsidRPr="004B7CB1">
        <w:rPr>
          <w:rFonts w:ascii="Bricolage Grotesque 10pt" w:hAnsi="Bricolage Grotesque 10pt" w:cs="Arial"/>
          <w:color w:val="595959"/>
        </w:rPr>
        <w:t>Al identificar y analizar de manera sistemática los riesgos, la Matriz se consolida como una herramienta integral que permite anticipar escenarios adversos, tomar decisiones informadas y definir acciones concretas para atenderlos oportunamente. Este enfoque fortalece la capacidad institucional para responder de forma preventiva y ordenada, contribuyendo a mejorar el desempeño de las áreas municipales y a reducir la incertidumbre en la ejecución de programas y proyectos.</w:t>
      </w:r>
    </w:p>
    <w:p w14:paraId="492EEAC7" w14:textId="77777777" w:rsidR="002B3FBA" w:rsidRPr="004B7CB1" w:rsidRDefault="002B3FBA" w:rsidP="002B3FBA">
      <w:pPr>
        <w:spacing w:after="0" w:line="276" w:lineRule="auto"/>
        <w:ind w:firstLine="360"/>
        <w:jc w:val="both"/>
        <w:rPr>
          <w:rFonts w:ascii="Bricolage Grotesque 10pt" w:hAnsi="Bricolage Grotesque 10pt" w:cs="Arial"/>
          <w:color w:val="595959"/>
        </w:rPr>
      </w:pPr>
    </w:p>
    <w:p w14:paraId="08718838" w14:textId="77777777" w:rsidR="002B3FBA" w:rsidRPr="004B7CB1" w:rsidRDefault="002B3FBA" w:rsidP="002B3FBA">
      <w:pPr>
        <w:spacing w:after="0" w:line="276" w:lineRule="auto"/>
        <w:ind w:firstLine="360"/>
        <w:jc w:val="both"/>
        <w:rPr>
          <w:rFonts w:ascii="Bricolage Grotesque 10pt" w:hAnsi="Bricolage Grotesque 10pt" w:cs="Arial"/>
          <w:color w:val="595959"/>
        </w:rPr>
      </w:pPr>
      <w:r w:rsidRPr="004B7CB1">
        <w:rPr>
          <w:rFonts w:ascii="Bricolage Grotesque 10pt" w:hAnsi="Bricolage Grotesque 10pt" w:cs="Arial"/>
          <w:color w:val="595959"/>
        </w:rPr>
        <w:t>Cada riesgo es evaluado considerando tanto su impacto potencial como la probabilidad de que ocurra, lo que facilita la priorización de aquellos que requieren mayor atención y la definición de estrategias y actividades de prevención y respuesta acordes a su nivel de criticidad. En conjunto, esta gestión de riesgos favorece una administración pública más sólida, confiable y responsable, fortaleciendo la confianza ciudadana y promoviendo un entorno de gobernanza efectiva en el Municipio de Matamoros.</w:t>
      </w:r>
    </w:p>
    <w:p w14:paraId="6706F158" w14:textId="06836EF7" w:rsidR="00C06EF7" w:rsidRPr="004B7CB1" w:rsidRDefault="00C06EF7" w:rsidP="002B3FBA">
      <w:pPr>
        <w:spacing w:line="276" w:lineRule="auto"/>
        <w:jc w:val="both"/>
        <w:rPr>
          <w:rFonts w:ascii="Bricolage Grotesque 10pt" w:hAnsi="Bricolage Grotesque 10pt" w:cs="Arial"/>
          <w:color w:val="595959"/>
        </w:rPr>
      </w:pPr>
    </w:p>
    <w:p w14:paraId="28FA7F76" w14:textId="77777777" w:rsidR="00C06EF7" w:rsidRPr="004B7CB1" w:rsidRDefault="00C06EF7" w:rsidP="00C06EF7">
      <w:pPr>
        <w:spacing w:line="276" w:lineRule="auto"/>
        <w:jc w:val="both"/>
        <w:rPr>
          <w:rFonts w:ascii="Bricolage Grotesque 10pt" w:hAnsi="Bricolage Grotesque 10pt" w:cs="Arial"/>
          <w:color w:val="595959"/>
        </w:rPr>
      </w:pPr>
    </w:p>
    <w:p w14:paraId="58B54962" w14:textId="77777777" w:rsidR="00C06EF7" w:rsidRPr="004B7CB1" w:rsidRDefault="00C06EF7" w:rsidP="00C06EF7">
      <w:pPr>
        <w:spacing w:line="276" w:lineRule="auto"/>
        <w:jc w:val="both"/>
        <w:rPr>
          <w:rFonts w:ascii="Bricolage Grotesque 10pt" w:hAnsi="Bricolage Grotesque 10pt" w:cs="Arial"/>
          <w:color w:val="595959"/>
        </w:rPr>
      </w:pPr>
    </w:p>
    <w:p w14:paraId="02D48701" w14:textId="77777777" w:rsidR="00C06EF7" w:rsidRPr="004B7CB1" w:rsidRDefault="00C06EF7" w:rsidP="00C06EF7">
      <w:pPr>
        <w:spacing w:line="276" w:lineRule="auto"/>
        <w:jc w:val="both"/>
        <w:rPr>
          <w:rFonts w:ascii="Bricolage Grotesque 10pt" w:hAnsi="Bricolage Grotesque 10pt" w:cs="Arial"/>
          <w:color w:val="595959"/>
        </w:rPr>
      </w:pPr>
    </w:p>
    <w:p w14:paraId="329966A2" w14:textId="77777777" w:rsidR="00C06EF7" w:rsidRPr="004B7CB1" w:rsidRDefault="00C06EF7" w:rsidP="00C06EF7">
      <w:pPr>
        <w:spacing w:line="276" w:lineRule="auto"/>
        <w:jc w:val="both"/>
        <w:rPr>
          <w:rFonts w:ascii="Bricolage Grotesque 10pt" w:hAnsi="Bricolage Grotesque 10pt" w:cs="Arial"/>
          <w:color w:val="595959"/>
        </w:rPr>
      </w:pPr>
    </w:p>
    <w:p w14:paraId="0B743865" w14:textId="77777777" w:rsidR="00C06EF7" w:rsidRPr="004B7CB1" w:rsidRDefault="00C06EF7" w:rsidP="00C06EF7">
      <w:pPr>
        <w:spacing w:line="276" w:lineRule="auto"/>
        <w:jc w:val="both"/>
        <w:rPr>
          <w:rFonts w:ascii="Bricolage Grotesque 10pt" w:hAnsi="Bricolage Grotesque 10pt" w:cs="Arial"/>
          <w:color w:val="595959"/>
        </w:rPr>
      </w:pPr>
    </w:p>
    <w:p w14:paraId="2AD3AA8D" w14:textId="77777777" w:rsidR="00C06EF7" w:rsidRPr="004B7CB1" w:rsidRDefault="00C06EF7" w:rsidP="00C06EF7">
      <w:pPr>
        <w:spacing w:line="276" w:lineRule="auto"/>
        <w:jc w:val="both"/>
        <w:rPr>
          <w:rFonts w:ascii="Bricolage Grotesque 10pt" w:hAnsi="Bricolage Grotesque 10pt" w:cs="Arial"/>
          <w:color w:val="595959"/>
        </w:rPr>
      </w:pPr>
    </w:p>
    <w:p w14:paraId="3AE0718E" w14:textId="77777777" w:rsidR="00C06EF7" w:rsidRPr="004B7CB1" w:rsidRDefault="00C06EF7" w:rsidP="00C06EF7">
      <w:pPr>
        <w:spacing w:line="276" w:lineRule="auto"/>
        <w:jc w:val="both"/>
        <w:rPr>
          <w:rFonts w:ascii="Bricolage Grotesque 10pt" w:hAnsi="Bricolage Grotesque 10pt" w:cs="Arial"/>
          <w:color w:val="595959"/>
        </w:rPr>
      </w:pPr>
    </w:p>
    <w:p w14:paraId="45061226" w14:textId="77777777" w:rsidR="00C06EF7" w:rsidRPr="004B7CB1" w:rsidRDefault="00C06EF7" w:rsidP="00C06EF7">
      <w:pPr>
        <w:spacing w:line="276" w:lineRule="auto"/>
        <w:jc w:val="both"/>
        <w:rPr>
          <w:rFonts w:ascii="Bricolage Grotesque 10pt" w:hAnsi="Bricolage Grotesque 10pt" w:cs="Arial"/>
          <w:color w:val="595959"/>
        </w:rPr>
      </w:pPr>
    </w:p>
    <w:p w14:paraId="4B223D2B" w14:textId="77777777" w:rsidR="00C06EF7" w:rsidRPr="004B7CB1" w:rsidRDefault="00C06EF7" w:rsidP="00C06EF7">
      <w:pPr>
        <w:spacing w:line="276" w:lineRule="auto"/>
        <w:jc w:val="both"/>
        <w:rPr>
          <w:rFonts w:ascii="Bricolage Grotesque 10pt" w:hAnsi="Bricolage Grotesque 10pt" w:cs="Arial"/>
          <w:color w:val="595959"/>
        </w:rPr>
      </w:pPr>
    </w:p>
    <w:p w14:paraId="3A4D35C0" w14:textId="77777777" w:rsidR="004F6B00" w:rsidRPr="004B7CB1" w:rsidRDefault="004F6B00" w:rsidP="00C06EF7">
      <w:pPr>
        <w:spacing w:line="276" w:lineRule="auto"/>
        <w:jc w:val="both"/>
        <w:rPr>
          <w:rFonts w:ascii="Bricolage Grotesque 10pt" w:hAnsi="Bricolage Grotesque 10pt" w:cs="Arial"/>
          <w:color w:val="595959"/>
        </w:rPr>
      </w:pPr>
    </w:p>
    <w:p w14:paraId="5C8EF2B1" w14:textId="4479E33F" w:rsidR="00177051" w:rsidRPr="004B7CB1" w:rsidRDefault="004B7CB1" w:rsidP="00F11CA3">
      <w:pPr>
        <w:pStyle w:val="Ttulo1"/>
        <w:rPr>
          <w:rFonts w:ascii="Bricolage Grotesque 10pt" w:hAnsi="Bricolage Grotesque 10pt" w:cs="Arial"/>
          <w:b/>
          <w:bCs/>
          <w:color w:val="595959"/>
          <w:sz w:val="22"/>
          <w:szCs w:val="22"/>
        </w:rPr>
      </w:pPr>
      <w:bookmarkStart w:id="2" w:name="_Toc226643068"/>
      <w:r>
        <w:rPr>
          <w:rFonts w:ascii="Bricolage Grotesque 10pt" w:hAnsi="Bricolage Grotesque 10pt" w:cs="Arial"/>
          <w:b/>
          <w:bCs/>
          <w:color w:val="595959"/>
          <w:sz w:val="22"/>
          <w:szCs w:val="22"/>
        </w:rPr>
        <w:lastRenderedPageBreak/>
        <w:t>M</w:t>
      </w:r>
      <w:r w:rsidRPr="004B7CB1">
        <w:rPr>
          <w:rFonts w:ascii="Bricolage Grotesque 10pt" w:hAnsi="Bricolage Grotesque 10pt" w:cs="Arial"/>
          <w:b/>
          <w:bCs/>
          <w:color w:val="595959"/>
          <w:sz w:val="22"/>
          <w:szCs w:val="22"/>
        </w:rPr>
        <w:t xml:space="preserve">etodología de </w:t>
      </w:r>
      <w:r>
        <w:rPr>
          <w:rFonts w:ascii="Bricolage Grotesque 10pt" w:hAnsi="Bricolage Grotesque 10pt" w:cs="Arial"/>
          <w:b/>
          <w:bCs/>
          <w:color w:val="595959"/>
          <w:sz w:val="22"/>
          <w:szCs w:val="22"/>
        </w:rPr>
        <w:t>la E</w:t>
      </w:r>
      <w:r w:rsidRPr="004B7CB1">
        <w:rPr>
          <w:rFonts w:ascii="Bricolage Grotesque 10pt" w:hAnsi="Bricolage Grotesque 10pt" w:cs="Arial"/>
          <w:b/>
          <w:bCs/>
          <w:color w:val="595959"/>
          <w:sz w:val="22"/>
          <w:szCs w:val="22"/>
        </w:rPr>
        <w:t>valuación de riesgos</w:t>
      </w:r>
      <w:bookmarkEnd w:id="2"/>
    </w:p>
    <w:p w14:paraId="134B08AE" w14:textId="77777777" w:rsidR="001523F2" w:rsidRPr="004B7CB1" w:rsidRDefault="001523F2" w:rsidP="00852E2E">
      <w:pPr>
        <w:spacing w:after="0" w:line="276" w:lineRule="auto"/>
        <w:jc w:val="both"/>
        <w:rPr>
          <w:rFonts w:ascii="Bricolage Grotesque 10pt" w:hAnsi="Bricolage Grotesque 10pt" w:cs="Arial"/>
          <w:color w:val="595959"/>
        </w:rPr>
      </w:pPr>
    </w:p>
    <w:p w14:paraId="73015FDE" w14:textId="028F00C9" w:rsidR="00177051" w:rsidRPr="004B7CB1" w:rsidRDefault="00177051" w:rsidP="00852E2E">
      <w:pPr>
        <w:spacing w:after="0" w:line="276" w:lineRule="auto"/>
        <w:ind w:firstLine="720"/>
        <w:jc w:val="both"/>
        <w:rPr>
          <w:rFonts w:ascii="Bricolage Grotesque 10pt" w:hAnsi="Bricolage Grotesque 10pt" w:cs="Arial"/>
          <w:color w:val="595959"/>
        </w:rPr>
      </w:pPr>
      <w:r w:rsidRPr="004B7CB1">
        <w:rPr>
          <w:rFonts w:ascii="Bricolage Grotesque 10pt" w:hAnsi="Bricolage Grotesque 10pt" w:cs="Arial"/>
          <w:color w:val="595959"/>
        </w:rPr>
        <w:t>L</w:t>
      </w:r>
      <w:r w:rsidR="00C7781D" w:rsidRPr="004B7CB1">
        <w:rPr>
          <w:rFonts w:ascii="Bricolage Grotesque 10pt" w:hAnsi="Bricolage Grotesque 10pt" w:cs="Arial"/>
          <w:color w:val="595959"/>
        </w:rPr>
        <w:t xml:space="preserve">a Matriz de Riesgos del PMD 2024–2027 se fundamenta en estándares internacionales de gestión de riesgos, adoptando un enfoque proactivo, preventivo y orientado a resultados, </w:t>
      </w:r>
      <w:r w:rsidR="00C7781D" w:rsidRPr="004B7CB1">
        <w:rPr>
          <w:rFonts w:ascii="Bricolage Grotesque 10pt" w:hAnsi="Bricolage Grotesque 10pt" w:cs="Arial"/>
          <w:b/>
          <w:bCs/>
          <w:color w:val="595959"/>
        </w:rPr>
        <w:t>incorporando como insumo el análisis del desempeño institucional derivado del Informe Anual de Ejecución 2024–2025 y los ajustes establecidos en la Reforma al Plan Municipal de Desarrollo</w:t>
      </w:r>
      <w:r w:rsidR="00C7781D" w:rsidRPr="004B7CB1">
        <w:rPr>
          <w:rFonts w:ascii="Bricolage Grotesque 10pt" w:hAnsi="Bricolage Grotesque 10pt" w:cs="Arial"/>
          <w:color w:val="595959"/>
        </w:rPr>
        <w:t>.</w:t>
      </w:r>
    </w:p>
    <w:p w14:paraId="072381FA" w14:textId="77777777" w:rsidR="00CD2A38" w:rsidRPr="004B7CB1" w:rsidRDefault="00CD2A38" w:rsidP="00852E2E">
      <w:pPr>
        <w:spacing w:after="0" w:line="276" w:lineRule="auto"/>
        <w:jc w:val="both"/>
        <w:rPr>
          <w:rFonts w:ascii="Bricolage Grotesque 10pt" w:hAnsi="Bricolage Grotesque 10pt" w:cs="Arial"/>
          <w:color w:val="595959"/>
        </w:rPr>
      </w:pPr>
    </w:p>
    <w:p w14:paraId="2D8087F5" w14:textId="1AD05519" w:rsidR="00CD2A38" w:rsidRPr="004B7CB1" w:rsidRDefault="00CD2A38" w:rsidP="00852E2E">
      <w:pPr>
        <w:spacing w:after="0" w:line="276" w:lineRule="auto"/>
        <w:ind w:firstLine="720"/>
        <w:jc w:val="both"/>
        <w:rPr>
          <w:rFonts w:ascii="Bricolage Grotesque 10pt" w:hAnsi="Bricolage Grotesque 10pt" w:cs="Arial"/>
          <w:color w:val="595959"/>
        </w:rPr>
      </w:pPr>
      <w:r w:rsidRPr="004B7CB1">
        <w:rPr>
          <w:rFonts w:ascii="Bricolage Grotesque 10pt" w:hAnsi="Bricolage Grotesque 10pt" w:cs="Arial"/>
          <w:color w:val="595959"/>
        </w:rPr>
        <w:t>Su metodología permite evaluar de manera objetiva y cuantificable los escenarios que pueden afectar la administración municipal, mediante un sistema de ponderación estructurado que contempla:</w:t>
      </w:r>
    </w:p>
    <w:p w14:paraId="51801CB2" w14:textId="77777777" w:rsidR="00095FF0" w:rsidRPr="004B7CB1" w:rsidRDefault="00095FF0" w:rsidP="00177051">
      <w:pPr>
        <w:spacing w:line="276" w:lineRule="auto"/>
        <w:jc w:val="both"/>
        <w:rPr>
          <w:rFonts w:ascii="Bricolage Grotesque 10pt" w:hAnsi="Bricolage Grotesque 10pt" w:cs="Arial"/>
          <w:b/>
          <w:bCs/>
          <w:color w:val="595959"/>
        </w:rPr>
      </w:pPr>
    </w:p>
    <w:p w14:paraId="41EA4B19" w14:textId="4DF8812B" w:rsidR="00177051" w:rsidRPr="004B7CB1" w:rsidRDefault="00177051" w:rsidP="00C94A01">
      <w:pPr>
        <w:spacing w:after="0" w:line="276" w:lineRule="auto"/>
        <w:jc w:val="both"/>
        <w:rPr>
          <w:rFonts w:ascii="Bricolage Grotesque 10pt" w:hAnsi="Bricolage Grotesque 10pt" w:cs="Arial"/>
          <w:b/>
          <w:bCs/>
          <w:color w:val="595959"/>
        </w:rPr>
      </w:pPr>
      <w:r w:rsidRPr="004B7CB1">
        <w:rPr>
          <w:rFonts w:ascii="Bricolage Grotesque 10pt" w:hAnsi="Bricolage Grotesque 10pt" w:cs="Arial"/>
          <w:b/>
          <w:bCs/>
          <w:color w:val="595959"/>
        </w:rPr>
        <w:t>1. Clasificación de los riesgos según su naturaleza:</w:t>
      </w:r>
    </w:p>
    <w:p w14:paraId="544FD333" w14:textId="77777777" w:rsidR="00177051" w:rsidRPr="004B7CB1" w:rsidRDefault="00177051" w:rsidP="00C94A01">
      <w:pPr>
        <w:pStyle w:val="Prrafodelista"/>
        <w:numPr>
          <w:ilvl w:val="0"/>
          <w:numId w:val="3"/>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Humano:</w:t>
      </w:r>
      <w:r w:rsidRPr="004B7CB1">
        <w:rPr>
          <w:rFonts w:ascii="Bricolage Grotesque 10pt" w:hAnsi="Bricolage Grotesque 10pt" w:cs="Arial"/>
          <w:color w:val="595959"/>
        </w:rPr>
        <w:t xml:space="preserve"> Factores relacionados con la gestión de personal y capacidad organizativa.</w:t>
      </w:r>
    </w:p>
    <w:p w14:paraId="1566328F" w14:textId="4DD6020B" w:rsidR="00177051" w:rsidRPr="004B7CB1" w:rsidRDefault="002C0D7C" w:rsidP="00C94A01">
      <w:pPr>
        <w:pStyle w:val="Prrafodelista"/>
        <w:numPr>
          <w:ilvl w:val="0"/>
          <w:numId w:val="3"/>
        </w:numPr>
        <w:spacing w:after="0" w:line="276" w:lineRule="auto"/>
        <w:jc w:val="both"/>
        <w:rPr>
          <w:rFonts w:ascii="Bricolage Grotesque 10pt" w:hAnsi="Bricolage Grotesque 10pt" w:cs="Arial"/>
          <w:color w:val="595959"/>
        </w:rPr>
      </w:pPr>
      <w:r>
        <w:rPr>
          <w:rFonts w:ascii="Bricolage Grotesque 10pt" w:hAnsi="Bricolage Grotesque 10pt" w:cs="Arial"/>
          <w:b/>
          <w:bCs/>
          <w:color w:val="595959"/>
        </w:rPr>
        <w:t>Financiero / Presupuestal</w:t>
      </w:r>
      <w:r w:rsidR="00177051" w:rsidRPr="004B7CB1">
        <w:rPr>
          <w:rFonts w:ascii="Bricolage Grotesque 10pt" w:hAnsi="Bricolage Grotesque 10pt" w:cs="Arial"/>
          <w:b/>
          <w:bCs/>
          <w:color w:val="595959"/>
        </w:rPr>
        <w:t xml:space="preserve">: </w:t>
      </w:r>
      <w:r w:rsidR="00177051" w:rsidRPr="004B7CB1">
        <w:rPr>
          <w:rFonts w:ascii="Bricolage Grotesque 10pt" w:hAnsi="Bricolage Grotesque 10pt" w:cs="Arial"/>
          <w:color w:val="595959"/>
        </w:rPr>
        <w:t>Manejo y disponibilidad de recursos económicos municipales.</w:t>
      </w:r>
    </w:p>
    <w:p w14:paraId="0CAE4210" w14:textId="7867A637" w:rsidR="00177051" w:rsidRPr="004B7CB1" w:rsidRDefault="002C0D7C" w:rsidP="00C94A01">
      <w:pPr>
        <w:pStyle w:val="Prrafodelista"/>
        <w:numPr>
          <w:ilvl w:val="0"/>
          <w:numId w:val="3"/>
        </w:numPr>
        <w:spacing w:after="0" w:line="276" w:lineRule="auto"/>
        <w:jc w:val="both"/>
        <w:rPr>
          <w:rFonts w:ascii="Bricolage Grotesque 10pt" w:hAnsi="Bricolage Grotesque 10pt" w:cs="Arial"/>
          <w:color w:val="595959"/>
        </w:rPr>
      </w:pPr>
      <w:r>
        <w:rPr>
          <w:rFonts w:ascii="Bricolage Grotesque 10pt" w:hAnsi="Bricolage Grotesque 10pt" w:cs="Arial"/>
          <w:b/>
          <w:bCs/>
          <w:color w:val="595959"/>
        </w:rPr>
        <w:t>Técnico / Administrativo</w:t>
      </w:r>
      <w:r w:rsidR="00177051" w:rsidRPr="004B7CB1">
        <w:rPr>
          <w:rFonts w:ascii="Bricolage Grotesque 10pt" w:hAnsi="Bricolage Grotesque 10pt" w:cs="Arial"/>
          <w:b/>
          <w:bCs/>
          <w:color w:val="595959"/>
        </w:rPr>
        <w:t>:</w:t>
      </w:r>
      <w:r w:rsidR="00177051" w:rsidRPr="004B7CB1">
        <w:rPr>
          <w:rFonts w:ascii="Bricolage Grotesque 10pt" w:hAnsi="Bricolage Grotesque 10pt" w:cs="Arial"/>
          <w:color w:val="595959"/>
        </w:rPr>
        <w:t xml:space="preserve"> Procesos, procedimientos y estructura organizativa.</w:t>
      </w:r>
    </w:p>
    <w:p w14:paraId="14291670" w14:textId="77777777" w:rsidR="00177051" w:rsidRPr="004B7CB1" w:rsidRDefault="00177051" w:rsidP="00C94A01">
      <w:pPr>
        <w:pStyle w:val="Prrafodelista"/>
        <w:numPr>
          <w:ilvl w:val="0"/>
          <w:numId w:val="3"/>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TIC’s y ciberseguridad:</w:t>
      </w:r>
      <w:r w:rsidRPr="004B7CB1">
        <w:rPr>
          <w:rFonts w:ascii="Bricolage Grotesque 10pt" w:hAnsi="Bricolage Grotesque 10pt" w:cs="Arial"/>
          <w:color w:val="595959"/>
        </w:rPr>
        <w:t xml:space="preserve"> Seguridad y operatividad de los sistemas tecnológicos.</w:t>
      </w:r>
    </w:p>
    <w:p w14:paraId="074E8A20" w14:textId="77777777" w:rsidR="00177051" w:rsidRPr="004B7CB1" w:rsidRDefault="00177051" w:rsidP="00C94A01">
      <w:pPr>
        <w:pStyle w:val="Prrafodelista"/>
        <w:numPr>
          <w:ilvl w:val="0"/>
          <w:numId w:val="3"/>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Infraestructura y equipamiento:</w:t>
      </w:r>
      <w:r w:rsidRPr="004B7CB1">
        <w:rPr>
          <w:rFonts w:ascii="Bricolage Grotesque 10pt" w:hAnsi="Bricolage Grotesque 10pt" w:cs="Arial"/>
          <w:color w:val="595959"/>
        </w:rPr>
        <w:t xml:space="preserve"> Condiciones de las instalaciones y recursos físicos.</w:t>
      </w:r>
    </w:p>
    <w:p w14:paraId="6B15B362" w14:textId="77777777" w:rsidR="00177051" w:rsidRPr="004B7CB1" w:rsidRDefault="00177051" w:rsidP="00C94A01">
      <w:pPr>
        <w:pStyle w:val="Prrafodelista"/>
        <w:numPr>
          <w:ilvl w:val="0"/>
          <w:numId w:val="3"/>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Normativo:</w:t>
      </w:r>
      <w:r w:rsidRPr="004B7CB1">
        <w:rPr>
          <w:rFonts w:ascii="Bricolage Grotesque 10pt" w:hAnsi="Bricolage Grotesque 10pt" w:cs="Arial"/>
          <w:color w:val="595959"/>
        </w:rPr>
        <w:t xml:space="preserve"> Cumplimiento de leyes y regulaciones aplicables.</w:t>
      </w:r>
    </w:p>
    <w:p w14:paraId="3A8F9490" w14:textId="77777777" w:rsidR="00177051" w:rsidRPr="004B7CB1" w:rsidRDefault="00177051" w:rsidP="00C94A01">
      <w:pPr>
        <w:pStyle w:val="Prrafodelista"/>
        <w:numPr>
          <w:ilvl w:val="0"/>
          <w:numId w:val="3"/>
        </w:numPr>
        <w:spacing w:after="0" w:line="276" w:lineRule="auto"/>
        <w:jc w:val="both"/>
        <w:rPr>
          <w:rFonts w:ascii="Bricolage Grotesque 10pt" w:hAnsi="Bricolage Grotesque 10pt" w:cs="Arial"/>
          <w:color w:val="595959"/>
        </w:rPr>
      </w:pPr>
      <w:r w:rsidRPr="00303608">
        <w:rPr>
          <w:rFonts w:ascii="Bricolage Grotesque 10pt" w:hAnsi="Bricolage Grotesque 10pt" w:cs="Arial"/>
          <w:b/>
          <w:bCs/>
          <w:color w:val="595959"/>
        </w:rPr>
        <w:t>Entorno:</w:t>
      </w:r>
      <w:r w:rsidRPr="004B7CB1">
        <w:rPr>
          <w:rFonts w:ascii="Bricolage Grotesque 10pt" w:hAnsi="Bricolage Grotesque 10pt" w:cs="Arial"/>
          <w:color w:val="595959"/>
        </w:rPr>
        <w:t xml:space="preserve"> Factores externos que pueden influir en la gestión municipal.</w:t>
      </w:r>
    </w:p>
    <w:p w14:paraId="7DB19ED6" w14:textId="77777777" w:rsidR="00C94A01" w:rsidRPr="004B7CB1" w:rsidRDefault="00C94A01" w:rsidP="00C94A01">
      <w:pPr>
        <w:pStyle w:val="Prrafodelista"/>
        <w:spacing w:after="0" w:line="276" w:lineRule="auto"/>
        <w:jc w:val="both"/>
        <w:rPr>
          <w:rFonts w:ascii="Bricolage Grotesque 10pt" w:hAnsi="Bricolage Grotesque 10pt" w:cs="Arial"/>
          <w:color w:val="595959"/>
        </w:rPr>
      </w:pPr>
    </w:p>
    <w:p w14:paraId="1BC54D20" w14:textId="77777777" w:rsidR="002D79A2" w:rsidRPr="004B7CB1" w:rsidRDefault="002D79A2" w:rsidP="00C94A01">
      <w:pPr>
        <w:spacing w:after="0" w:line="276" w:lineRule="auto"/>
        <w:jc w:val="both"/>
        <w:rPr>
          <w:rFonts w:ascii="Bricolage Grotesque 10pt" w:hAnsi="Bricolage Grotesque 10pt" w:cs="Arial"/>
          <w:b/>
          <w:bCs/>
          <w:color w:val="595959"/>
        </w:rPr>
      </w:pPr>
    </w:p>
    <w:p w14:paraId="314329C3" w14:textId="75CF9F81" w:rsidR="00177051" w:rsidRPr="004B7CB1" w:rsidRDefault="00177051" w:rsidP="00C94A01">
      <w:p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2. Determinación de la probabilidad de ocurrencia</w:t>
      </w:r>
      <w:r w:rsidRPr="004B7CB1">
        <w:rPr>
          <w:rFonts w:ascii="Bricolage Grotesque 10pt" w:hAnsi="Bricolage Grotesque 10pt" w:cs="Arial"/>
          <w:color w:val="595959"/>
        </w:rPr>
        <w:t>:</w:t>
      </w:r>
    </w:p>
    <w:p w14:paraId="78A5E252" w14:textId="77777777" w:rsidR="00177051" w:rsidRPr="004B7CB1" w:rsidRDefault="00177051" w:rsidP="00C94A01">
      <w:pPr>
        <w:pStyle w:val="Prrafodelista"/>
        <w:numPr>
          <w:ilvl w:val="0"/>
          <w:numId w:val="4"/>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 xml:space="preserve">Recurrente </w:t>
      </w:r>
      <w:r w:rsidRPr="004B7CB1">
        <w:rPr>
          <w:rFonts w:ascii="Bricolage Grotesque 10pt" w:hAnsi="Bricolage Grotesque 10pt" w:cs="Arial"/>
          <w:color w:val="595959"/>
        </w:rPr>
        <w:t>(muy alta probabilidad)</w:t>
      </w:r>
    </w:p>
    <w:p w14:paraId="0EE864BE" w14:textId="77777777" w:rsidR="00177051" w:rsidRPr="004B7CB1" w:rsidRDefault="00177051" w:rsidP="00C94A01">
      <w:pPr>
        <w:pStyle w:val="Prrafodelista"/>
        <w:numPr>
          <w:ilvl w:val="0"/>
          <w:numId w:val="4"/>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Probable</w:t>
      </w:r>
      <w:r w:rsidRPr="004B7CB1">
        <w:rPr>
          <w:rFonts w:ascii="Bricolage Grotesque 10pt" w:hAnsi="Bricolage Grotesque 10pt" w:cs="Arial"/>
          <w:color w:val="595959"/>
        </w:rPr>
        <w:t xml:space="preserve"> (alta probabilidad)</w:t>
      </w:r>
    </w:p>
    <w:p w14:paraId="046D97BB" w14:textId="77777777" w:rsidR="00177051" w:rsidRPr="004B7CB1" w:rsidRDefault="00177051" w:rsidP="00C94A01">
      <w:pPr>
        <w:pStyle w:val="Prrafodelista"/>
        <w:numPr>
          <w:ilvl w:val="0"/>
          <w:numId w:val="4"/>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Posible</w:t>
      </w:r>
      <w:r w:rsidRPr="004B7CB1">
        <w:rPr>
          <w:rFonts w:ascii="Bricolage Grotesque 10pt" w:hAnsi="Bricolage Grotesque 10pt" w:cs="Arial"/>
          <w:color w:val="595959"/>
        </w:rPr>
        <w:t xml:space="preserve"> (media probabilidad)</w:t>
      </w:r>
    </w:p>
    <w:p w14:paraId="7B629814" w14:textId="77777777" w:rsidR="00177051" w:rsidRPr="004B7CB1" w:rsidRDefault="00177051" w:rsidP="00C94A01">
      <w:pPr>
        <w:pStyle w:val="Prrafodelista"/>
        <w:numPr>
          <w:ilvl w:val="0"/>
          <w:numId w:val="4"/>
        </w:numPr>
        <w:spacing w:after="0" w:line="276" w:lineRule="auto"/>
        <w:jc w:val="both"/>
        <w:rPr>
          <w:rFonts w:ascii="Bricolage Grotesque 10pt" w:hAnsi="Bricolage Grotesque 10pt" w:cs="Arial"/>
          <w:color w:val="595959"/>
        </w:rPr>
      </w:pPr>
      <w:r w:rsidRPr="00303608">
        <w:rPr>
          <w:rFonts w:ascii="Bricolage Grotesque 10pt" w:hAnsi="Bricolage Grotesque 10pt" w:cs="Arial"/>
          <w:b/>
          <w:bCs/>
          <w:color w:val="595959"/>
        </w:rPr>
        <w:t>I</w:t>
      </w:r>
      <w:r w:rsidRPr="004B7CB1">
        <w:rPr>
          <w:rFonts w:ascii="Bricolage Grotesque 10pt" w:hAnsi="Bricolage Grotesque 10pt" w:cs="Arial"/>
          <w:b/>
          <w:bCs/>
          <w:color w:val="595959"/>
        </w:rPr>
        <w:t>nusual</w:t>
      </w:r>
      <w:r w:rsidRPr="004B7CB1">
        <w:rPr>
          <w:rFonts w:ascii="Bricolage Grotesque 10pt" w:hAnsi="Bricolage Grotesque 10pt" w:cs="Arial"/>
          <w:color w:val="595959"/>
        </w:rPr>
        <w:t xml:space="preserve"> (baja probabilidad)</w:t>
      </w:r>
    </w:p>
    <w:p w14:paraId="10712B7C" w14:textId="77777777" w:rsidR="00177051" w:rsidRPr="004B7CB1" w:rsidRDefault="00177051" w:rsidP="00C94A01">
      <w:pPr>
        <w:pStyle w:val="Prrafodelista"/>
        <w:numPr>
          <w:ilvl w:val="0"/>
          <w:numId w:val="4"/>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Remota</w:t>
      </w:r>
      <w:r w:rsidRPr="004B7CB1">
        <w:rPr>
          <w:rFonts w:ascii="Bricolage Grotesque 10pt" w:hAnsi="Bricolage Grotesque 10pt" w:cs="Arial"/>
          <w:color w:val="595959"/>
        </w:rPr>
        <w:t xml:space="preserve"> (muy baja probabilidad)</w:t>
      </w:r>
    </w:p>
    <w:p w14:paraId="58BD761A" w14:textId="77777777" w:rsidR="00C94A01" w:rsidRPr="004B7CB1" w:rsidRDefault="00C94A01" w:rsidP="00C94A01">
      <w:pPr>
        <w:pStyle w:val="Prrafodelista"/>
        <w:spacing w:after="0" w:line="276" w:lineRule="auto"/>
        <w:jc w:val="both"/>
        <w:rPr>
          <w:rFonts w:ascii="Bricolage Grotesque 10pt" w:hAnsi="Bricolage Grotesque 10pt" w:cs="Arial"/>
          <w:color w:val="595959"/>
        </w:rPr>
      </w:pPr>
    </w:p>
    <w:p w14:paraId="41A630A9" w14:textId="77777777" w:rsidR="00D0329E" w:rsidRPr="004B7CB1" w:rsidRDefault="00D0329E" w:rsidP="00C94A01">
      <w:pPr>
        <w:pStyle w:val="Prrafodelista"/>
        <w:spacing w:after="0" w:line="276" w:lineRule="auto"/>
        <w:jc w:val="both"/>
        <w:rPr>
          <w:rFonts w:ascii="Bricolage Grotesque 10pt" w:hAnsi="Bricolage Grotesque 10pt" w:cs="Arial"/>
          <w:color w:val="595959"/>
        </w:rPr>
      </w:pPr>
    </w:p>
    <w:p w14:paraId="609DDD08" w14:textId="2A016AE0" w:rsidR="00177051" w:rsidRPr="004B7CB1" w:rsidRDefault="00177051" w:rsidP="00C94A01">
      <w:p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3. Cuantificación del impacto de cada riesgo</w:t>
      </w:r>
      <w:r w:rsidRPr="004B7CB1">
        <w:rPr>
          <w:rFonts w:ascii="Bricolage Grotesque 10pt" w:hAnsi="Bricolage Grotesque 10pt" w:cs="Arial"/>
          <w:color w:val="595959"/>
        </w:rPr>
        <w:t>:</w:t>
      </w:r>
    </w:p>
    <w:p w14:paraId="23356376" w14:textId="77777777" w:rsidR="00177051" w:rsidRPr="004B7CB1" w:rsidRDefault="00177051" w:rsidP="00C94A01">
      <w:pPr>
        <w:pStyle w:val="Prrafodelista"/>
        <w:numPr>
          <w:ilvl w:val="0"/>
          <w:numId w:val="5"/>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Insignificante:</w:t>
      </w:r>
      <w:r w:rsidRPr="004B7CB1">
        <w:rPr>
          <w:rFonts w:ascii="Bricolage Grotesque 10pt" w:hAnsi="Bricolage Grotesque 10pt" w:cs="Arial"/>
          <w:color w:val="595959"/>
        </w:rPr>
        <w:t xml:space="preserve"> Sin repercusiones significativas.</w:t>
      </w:r>
    </w:p>
    <w:p w14:paraId="52355A64" w14:textId="77777777" w:rsidR="00177051" w:rsidRPr="004B7CB1" w:rsidRDefault="00177051" w:rsidP="00C94A01">
      <w:pPr>
        <w:pStyle w:val="Prrafodelista"/>
        <w:numPr>
          <w:ilvl w:val="0"/>
          <w:numId w:val="5"/>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Moderado:</w:t>
      </w:r>
      <w:r w:rsidRPr="004B7CB1">
        <w:rPr>
          <w:rFonts w:ascii="Bricolage Grotesque 10pt" w:hAnsi="Bricolage Grotesque 10pt" w:cs="Arial"/>
          <w:color w:val="595959"/>
        </w:rPr>
        <w:t xml:space="preserve"> Afectaciones menores con solución a corto plazo.</w:t>
      </w:r>
    </w:p>
    <w:p w14:paraId="63D994D4" w14:textId="77777777" w:rsidR="00177051" w:rsidRPr="004B7CB1" w:rsidRDefault="00177051" w:rsidP="00C94A01">
      <w:pPr>
        <w:pStyle w:val="Prrafodelista"/>
        <w:numPr>
          <w:ilvl w:val="0"/>
          <w:numId w:val="5"/>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Serio:</w:t>
      </w:r>
      <w:r w:rsidRPr="004B7CB1">
        <w:rPr>
          <w:rFonts w:ascii="Bricolage Grotesque 10pt" w:hAnsi="Bricolage Grotesque 10pt" w:cs="Arial"/>
          <w:color w:val="595959"/>
        </w:rPr>
        <w:t xml:space="preserve"> Impactos relevantes que requieren medidas específicas.</w:t>
      </w:r>
    </w:p>
    <w:p w14:paraId="2D2F7570" w14:textId="77777777" w:rsidR="00177051" w:rsidRPr="004B7CB1" w:rsidRDefault="00177051" w:rsidP="00C94A01">
      <w:pPr>
        <w:pStyle w:val="Prrafodelista"/>
        <w:numPr>
          <w:ilvl w:val="0"/>
          <w:numId w:val="5"/>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Grave:</w:t>
      </w:r>
      <w:r w:rsidRPr="004B7CB1">
        <w:rPr>
          <w:rFonts w:ascii="Bricolage Grotesque 10pt" w:hAnsi="Bricolage Grotesque 10pt" w:cs="Arial"/>
          <w:color w:val="595959"/>
        </w:rPr>
        <w:t xml:space="preserve"> Consecuencias considerables que exigen intervención urgente.</w:t>
      </w:r>
    </w:p>
    <w:p w14:paraId="10B91D29" w14:textId="77777777" w:rsidR="00177051" w:rsidRPr="004B7CB1" w:rsidRDefault="00177051" w:rsidP="00C94A01">
      <w:pPr>
        <w:pStyle w:val="Prrafodelista"/>
        <w:numPr>
          <w:ilvl w:val="0"/>
          <w:numId w:val="5"/>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Catastrófico:</w:t>
      </w:r>
      <w:r w:rsidRPr="004B7CB1">
        <w:rPr>
          <w:rFonts w:ascii="Bricolage Grotesque 10pt" w:hAnsi="Bricolage Grotesque 10pt" w:cs="Arial"/>
          <w:color w:val="595959"/>
        </w:rPr>
        <w:t xml:space="preserve"> Consecuencias severas que comprometen la estabilidad institucional.</w:t>
      </w:r>
    </w:p>
    <w:p w14:paraId="304E6FCE" w14:textId="77777777" w:rsidR="00D0329E" w:rsidRPr="004B7CB1" w:rsidRDefault="00D0329E" w:rsidP="00C94A01">
      <w:pPr>
        <w:spacing w:after="0" w:line="276" w:lineRule="auto"/>
        <w:jc w:val="both"/>
        <w:rPr>
          <w:rFonts w:ascii="Bricolage Grotesque 10pt" w:hAnsi="Bricolage Grotesque 10pt" w:cs="Arial"/>
          <w:color w:val="595959"/>
        </w:rPr>
      </w:pPr>
    </w:p>
    <w:p w14:paraId="04584055" w14:textId="77777777" w:rsidR="00C94A01" w:rsidRDefault="00C94A01" w:rsidP="00C94A01">
      <w:pPr>
        <w:spacing w:after="0" w:line="276" w:lineRule="auto"/>
        <w:jc w:val="both"/>
        <w:rPr>
          <w:rFonts w:ascii="Bricolage Grotesque 10pt" w:hAnsi="Bricolage Grotesque 10pt" w:cs="Arial"/>
          <w:color w:val="595959"/>
        </w:rPr>
      </w:pPr>
    </w:p>
    <w:p w14:paraId="40505FBC" w14:textId="77777777" w:rsidR="007E7021" w:rsidRPr="004B7CB1" w:rsidRDefault="007E7021" w:rsidP="00C94A01">
      <w:pPr>
        <w:spacing w:after="0" w:line="276" w:lineRule="auto"/>
        <w:jc w:val="both"/>
        <w:rPr>
          <w:rFonts w:ascii="Bricolage Grotesque 10pt" w:hAnsi="Bricolage Grotesque 10pt" w:cs="Arial"/>
          <w:color w:val="595959"/>
        </w:rPr>
      </w:pPr>
    </w:p>
    <w:p w14:paraId="28A06EB6" w14:textId="78BCA4F9" w:rsidR="00177051" w:rsidRPr="004B7CB1" w:rsidRDefault="00177051" w:rsidP="00C94A01">
      <w:p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lastRenderedPageBreak/>
        <w:t>4. Asignación de cuadrantes de prioridad</w:t>
      </w:r>
      <w:r w:rsidRPr="004B7CB1">
        <w:rPr>
          <w:rFonts w:ascii="Bricolage Grotesque 10pt" w:hAnsi="Bricolage Grotesque 10pt" w:cs="Arial"/>
          <w:color w:val="595959"/>
        </w:rPr>
        <w:t>:</w:t>
      </w:r>
    </w:p>
    <w:p w14:paraId="2DC3F42A" w14:textId="77777777" w:rsidR="00177051" w:rsidRPr="004B7CB1" w:rsidRDefault="00177051" w:rsidP="00C94A01">
      <w:pPr>
        <w:pStyle w:val="Prrafodelista"/>
        <w:numPr>
          <w:ilvl w:val="0"/>
          <w:numId w:val="6"/>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Atención inmediata:</w:t>
      </w:r>
      <w:r w:rsidRPr="004B7CB1">
        <w:rPr>
          <w:rFonts w:ascii="Bricolage Grotesque 10pt" w:hAnsi="Bricolage Grotesque 10pt" w:cs="Arial"/>
          <w:color w:val="595959"/>
        </w:rPr>
        <w:t xml:space="preserve"> Riesgos críticos con alto impacto y alta probabilidad de ocurrencia.</w:t>
      </w:r>
    </w:p>
    <w:p w14:paraId="517AC400" w14:textId="77777777" w:rsidR="00177051" w:rsidRPr="004B7CB1" w:rsidRDefault="00177051" w:rsidP="00C94A01">
      <w:pPr>
        <w:pStyle w:val="Prrafodelista"/>
        <w:numPr>
          <w:ilvl w:val="0"/>
          <w:numId w:val="6"/>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Atención periódica:</w:t>
      </w:r>
      <w:r w:rsidRPr="004B7CB1">
        <w:rPr>
          <w:rFonts w:ascii="Bricolage Grotesque 10pt" w:hAnsi="Bricolage Grotesque 10pt" w:cs="Arial"/>
          <w:color w:val="595959"/>
        </w:rPr>
        <w:t xml:space="preserve"> Riesgos relevantes que requieren evaluación constante.</w:t>
      </w:r>
    </w:p>
    <w:p w14:paraId="6DBE1E8C" w14:textId="77777777" w:rsidR="00177051" w:rsidRPr="004B7CB1" w:rsidRDefault="00177051" w:rsidP="00C94A01">
      <w:pPr>
        <w:pStyle w:val="Prrafodelista"/>
        <w:numPr>
          <w:ilvl w:val="0"/>
          <w:numId w:val="6"/>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Seguimiento regular:</w:t>
      </w:r>
      <w:r w:rsidRPr="004B7CB1">
        <w:rPr>
          <w:rFonts w:ascii="Bricolage Grotesque 10pt" w:hAnsi="Bricolage Grotesque 10pt" w:cs="Arial"/>
          <w:color w:val="595959"/>
        </w:rPr>
        <w:t xml:space="preserve"> Riesgos de menor impacto, pero que deben ser monitoreados.</w:t>
      </w:r>
    </w:p>
    <w:p w14:paraId="31A6C5F0" w14:textId="77777777" w:rsidR="00177051" w:rsidRPr="004B7CB1" w:rsidRDefault="00177051" w:rsidP="00C94A01">
      <w:pPr>
        <w:pStyle w:val="Prrafodelista"/>
        <w:numPr>
          <w:ilvl w:val="0"/>
          <w:numId w:val="6"/>
        </w:numPr>
        <w:spacing w:after="0" w:line="276" w:lineRule="auto"/>
        <w:jc w:val="both"/>
        <w:rPr>
          <w:rFonts w:ascii="Bricolage Grotesque 10pt" w:hAnsi="Bricolage Grotesque 10pt" w:cs="Arial"/>
          <w:color w:val="595959"/>
        </w:rPr>
      </w:pPr>
      <w:r w:rsidRPr="004B7CB1">
        <w:rPr>
          <w:rFonts w:ascii="Bricolage Grotesque 10pt" w:hAnsi="Bricolage Grotesque 10pt" w:cs="Arial"/>
          <w:b/>
          <w:bCs/>
          <w:color w:val="595959"/>
        </w:rPr>
        <w:t>Control mínimo:</w:t>
      </w:r>
      <w:r w:rsidRPr="004B7CB1">
        <w:rPr>
          <w:rFonts w:ascii="Bricolage Grotesque 10pt" w:hAnsi="Bricolage Grotesque 10pt" w:cs="Arial"/>
          <w:color w:val="595959"/>
        </w:rPr>
        <w:t xml:space="preserve"> Riesgos de baja probabilidad, con vigilancia ocasional.</w:t>
      </w:r>
    </w:p>
    <w:p w14:paraId="675184E1" w14:textId="77777777" w:rsidR="00D0329E" w:rsidRPr="004B7CB1" w:rsidRDefault="00D0329E" w:rsidP="00C94A01">
      <w:pPr>
        <w:spacing w:after="0" w:line="276" w:lineRule="auto"/>
        <w:jc w:val="both"/>
        <w:rPr>
          <w:rFonts w:ascii="Bricolage Grotesque 10pt" w:hAnsi="Bricolage Grotesque 10pt" w:cs="Arial"/>
          <w:color w:val="595959"/>
        </w:rPr>
      </w:pPr>
    </w:p>
    <w:p w14:paraId="0A5466CE" w14:textId="77777777" w:rsidR="00C94A01" w:rsidRPr="004B7CB1" w:rsidRDefault="00C94A01" w:rsidP="00C94A01">
      <w:pPr>
        <w:spacing w:after="0" w:line="276" w:lineRule="auto"/>
        <w:jc w:val="both"/>
        <w:rPr>
          <w:rFonts w:ascii="Bricolage Grotesque 10pt" w:hAnsi="Bricolage Grotesque 10pt" w:cs="Arial"/>
          <w:color w:val="595959"/>
        </w:rPr>
      </w:pPr>
    </w:p>
    <w:p w14:paraId="655183C1" w14:textId="77777777" w:rsidR="00C94A01" w:rsidRPr="004B7CB1" w:rsidRDefault="00852E2E" w:rsidP="00C94A01">
      <w:pPr>
        <w:spacing w:after="0" w:line="276" w:lineRule="auto"/>
        <w:ind w:firstLine="360"/>
        <w:jc w:val="both"/>
        <w:rPr>
          <w:rFonts w:ascii="Bricolage Grotesque 10pt" w:hAnsi="Bricolage Grotesque 10pt" w:cs="Arial"/>
          <w:color w:val="595959"/>
        </w:rPr>
      </w:pPr>
      <w:r w:rsidRPr="004B7CB1">
        <w:rPr>
          <w:rFonts w:ascii="Bricolage Grotesque 10pt" w:hAnsi="Bricolage Grotesque 10pt" w:cs="Arial"/>
          <w:color w:val="595959"/>
        </w:rPr>
        <w:t>Esta metodología garantiza que la administración municipal cuente con un enfoque integral y estratégico para la gestión de riesgos, facilitando la asignación eficiente de recursos, la toma de decisiones informadas y la optimización de los procesos de gobernanza, en congruencia con el nuevo contexto programático del PMD.</w:t>
      </w:r>
    </w:p>
    <w:p w14:paraId="757BC221"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15B0BB52"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339E2F6E"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304EB289"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3BE77EFF"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034CBE13"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40470275"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574F4BA5"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17C59A05"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6500D095"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4AB77847"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151A36F1"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6F5C3B8F"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1C7ACE98"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749163DC"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02B93FA8"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7C9160FF"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576B97E3"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2DDC166B"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0096CE73" w14:textId="77777777" w:rsidR="004F6B00" w:rsidRPr="004B7CB1" w:rsidRDefault="004F6B00" w:rsidP="00C94A01">
      <w:pPr>
        <w:spacing w:after="0" w:line="276" w:lineRule="auto"/>
        <w:ind w:firstLine="360"/>
        <w:jc w:val="both"/>
        <w:rPr>
          <w:rFonts w:ascii="Bricolage Grotesque 10pt" w:hAnsi="Bricolage Grotesque 10pt" w:cs="Arial"/>
          <w:color w:val="595959"/>
        </w:rPr>
      </w:pPr>
    </w:p>
    <w:p w14:paraId="65109EBC" w14:textId="77777777" w:rsidR="004F6B00" w:rsidRPr="004B7CB1" w:rsidRDefault="004F6B00" w:rsidP="00C94A01">
      <w:pPr>
        <w:spacing w:after="0" w:line="276" w:lineRule="auto"/>
        <w:ind w:firstLine="360"/>
        <w:jc w:val="both"/>
        <w:rPr>
          <w:rFonts w:ascii="Bricolage Grotesque 10pt" w:hAnsi="Bricolage Grotesque 10pt" w:cs="Arial"/>
          <w:color w:val="595959"/>
        </w:rPr>
      </w:pPr>
    </w:p>
    <w:p w14:paraId="108DDC7E" w14:textId="77777777" w:rsidR="004F6B00" w:rsidRPr="004B7CB1" w:rsidRDefault="004F6B00" w:rsidP="00C94A01">
      <w:pPr>
        <w:spacing w:after="0" w:line="276" w:lineRule="auto"/>
        <w:ind w:firstLine="360"/>
        <w:jc w:val="both"/>
        <w:rPr>
          <w:rFonts w:ascii="Bricolage Grotesque 10pt" w:hAnsi="Bricolage Grotesque 10pt" w:cs="Arial"/>
          <w:color w:val="595959"/>
        </w:rPr>
      </w:pPr>
    </w:p>
    <w:p w14:paraId="053EBD22" w14:textId="77777777" w:rsidR="004F6B00" w:rsidRPr="004B7CB1" w:rsidRDefault="004F6B00" w:rsidP="00C94A01">
      <w:pPr>
        <w:spacing w:after="0" w:line="276" w:lineRule="auto"/>
        <w:ind w:firstLine="360"/>
        <w:jc w:val="both"/>
        <w:rPr>
          <w:rFonts w:ascii="Bricolage Grotesque 10pt" w:hAnsi="Bricolage Grotesque 10pt" w:cs="Arial"/>
          <w:color w:val="595959"/>
        </w:rPr>
      </w:pPr>
    </w:p>
    <w:p w14:paraId="05BF0FA4" w14:textId="77777777" w:rsidR="004F6B00" w:rsidRPr="004B7CB1" w:rsidRDefault="004F6B00" w:rsidP="00C94A01">
      <w:pPr>
        <w:spacing w:after="0" w:line="276" w:lineRule="auto"/>
        <w:ind w:firstLine="360"/>
        <w:jc w:val="both"/>
        <w:rPr>
          <w:rFonts w:ascii="Bricolage Grotesque 10pt" w:hAnsi="Bricolage Grotesque 10pt" w:cs="Arial"/>
          <w:color w:val="595959"/>
        </w:rPr>
      </w:pPr>
    </w:p>
    <w:p w14:paraId="447862E5" w14:textId="77777777" w:rsidR="004F6B00" w:rsidRPr="004B7CB1" w:rsidRDefault="004F6B00" w:rsidP="00C94A01">
      <w:pPr>
        <w:spacing w:after="0" w:line="276" w:lineRule="auto"/>
        <w:ind w:firstLine="360"/>
        <w:jc w:val="both"/>
        <w:rPr>
          <w:rFonts w:ascii="Bricolage Grotesque 10pt" w:hAnsi="Bricolage Grotesque 10pt" w:cs="Arial"/>
          <w:color w:val="595959"/>
        </w:rPr>
      </w:pPr>
    </w:p>
    <w:p w14:paraId="3997766D" w14:textId="77777777" w:rsidR="004F6B00" w:rsidRPr="004B7CB1" w:rsidRDefault="004F6B00" w:rsidP="00C94A01">
      <w:pPr>
        <w:spacing w:after="0" w:line="276" w:lineRule="auto"/>
        <w:ind w:firstLine="360"/>
        <w:jc w:val="both"/>
        <w:rPr>
          <w:rFonts w:ascii="Bricolage Grotesque 10pt" w:hAnsi="Bricolage Grotesque 10pt" w:cs="Arial"/>
          <w:color w:val="595959"/>
        </w:rPr>
      </w:pPr>
    </w:p>
    <w:p w14:paraId="25C4BD39" w14:textId="77777777" w:rsidR="00C94A01" w:rsidRPr="004B7CB1" w:rsidRDefault="00C94A01" w:rsidP="00C94A01">
      <w:pPr>
        <w:spacing w:after="0" w:line="276" w:lineRule="auto"/>
        <w:ind w:firstLine="360"/>
        <w:jc w:val="both"/>
        <w:rPr>
          <w:rFonts w:ascii="Bricolage Grotesque 10pt" w:hAnsi="Bricolage Grotesque 10pt" w:cs="Arial"/>
          <w:color w:val="595959"/>
        </w:rPr>
      </w:pPr>
    </w:p>
    <w:p w14:paraId="237D3DB4" w14:textId="77777777" w:rsidR="00C94A01" w:rsidRPr="004B7CB1" w:rsidRDefault="00C94A01" w:rsidP="00C94A01">
      <w:pPr>
        <w:spacing w:line="276" w:lineRule="auto"/>
        <w:jc w:val="both"/>
        <w:rPr>
          <w:rFonts w:ascii="Bricolage Grotesque 10pt" w:hAnsi="Bricolage Grotesque 10pt" w:cs="Arial"/>
          <w:color w:val="595959"/>
        </w:rPr>
      </w:pPr>
    </w:p>
    <w:p w14:paraId="32D12167" w14:textId="509BE5D0" w:rsidR="00177051" w:rsidRPr="004B7CB1" w:rsidRDefault="00BA7096" w:rsidP="00C94A01">
      <w:pPr>
        <w:pStyle w:val="Ttulo1"/>
        <w:spacing w:before="0" w:after="0"/>
        <w:rPr>
          <w:rFonts w:ascii="Bricolage Grotesque 10pt" w:hAnsi="Bricolage Grotesque 10pt" w:cs="Arial"/>
          <w:b/>
          <w:bCs/>
          <w:color w:val="595959"/>
          <w:sz w:val="22"/>
          <w:szCs w:val="22"/>
        </w:rPr>
      </w:pPr>
      <w:bookmarkStart w:id="3" w:name="_Toc226643069"/>
      <w:r>
        <w:rPr>
          <w:rFonts w:ascii="Bricolage Grotesque 10pt" w:hAnsi="Bricolage Grotesque 10pt" w:cs="Arial"/>
          <w:b/>
          <w:bCs/>
          <w:color w:val="595959"/>
          <w:sz w:val="22"/>
          <w:szCs w:val="22"/>
        </w:rPr>
        <w:lastRenderedPageBreak/>
        <w:t>I</w:t>
      </w:r>
      <w:r w:rsidRPr="004B7CB1">
        <w:rPr>
          <w:rFonts w:ascii="Bricolage Grotesque 10pt" w:hAnsi="Bricolage Grotesque 10pt" w:cs="Arial"/>
          <w:b/>
          <w:bCs/>
          <w:color w:val="595959"/>
          <w:sz w:val="22"/>
          <w:szCs w:val="22"/>
        </w:rPr>
        <w:t>mportancia de la gestión de riesgos en el desarrollo municipal</w:t>
      </w:r>
      <w:bookmarkEnd w:id="3"/>
    </w:p>
    <w:p w14:paraId="523C3244" w14:textId="77777777" w:rsidR="001523F2" w:rsidRPr="004B7CB1" w:rsidRDefault="001523F2" w:rsidP="00C94A01">
      <w:pPr>
        <w:spacing w:after="0"/>
        <w:rPr>
          <w:rFonts w:ascii="Bricolage Grotesque 10pt" w:hAnsi="Bricolage Grotesque 10pt"/>
          <w:color w:val="595959"/>
        </w:rPr>
      </w:pPr>
    </w:p>
    <w:p w14:paraId="77126119" w14:textId="4EE3D0D1" w:rsidR="006A51C0" w:rsidRPr="004B7CB1" w:rsidRDefault="006A51C0" w:rsidP="006A51C0">
      <w:pPr>
        <w:spacing w:after="0" w:line="276" w:lineRule="auto"/>
        <w:ind w:firstLine="360"/>
        <w:jc w:val="both"/>
        <w:rPr>
          <w:rFonts w:ascii="Bricolage Grotesque 10pt" w:hAnsi="Bricolage Grotesque 10pt" w:cs="Arial"/>
          <w:color w:val="595959"/>
        </w:rPr>
      </w:pPr>
      <w:r w:rsidRPr="004B7CB1">
        <w:rPr>
          <w:rFonts w:ascii="Bricolage Grotesque 10pt" w:hAnsi="Bricolage Grotesque 10pt" w:cs="Arial"/>
          <w:color w:val="595959"/>
        </w:rPr>
        <w:t>En un entorno de transformaciones aceleradas y retos emergentes, la gestión de riesgos se consolida como un elemento clave para la estabilidad y eficiencia del gobierno municipal. La Matriz de Riesgos del PMD 2024–2027, actualizada con base en la Reforma al Plan y en los resultados del ejercicio anual de ejecución, contribuye a:</w:t>
      </w:r>
    </w:p>
    <w:p w14:paraId="425050CA" w14:textId="77777777" w:rsidR="006A51C0" w:rsidRPr="004B7CB1" w:rsidRDefault="006A51C0" w:rsidP="006A51C0">
      <w:pPr>
        <w:spacing w:after="0" w:line="276" w:lineRule="auto"/>
        <w:ind w:firstLine="360"/>
        <w:jc w:val="both"/>
        <w:rPr>
          <w:rFonts w:ascii="Bricolage Grotesque 10pt" w:hAnsi="Bricolage Grotesque 10pt" w:cs="Arial"/>
          <w:color w:val="595959"/>
        </w:rPr>
      </w:pPr>
    </w:p>
    <w:p w14:paraId="065A8DCE" w14:textId="77777777" w:rsidR="00177051" w:rsidRPr="004B7CB1" w:rsidRDefault="00177051" w:rsidP="00C94A01">
      <w:pPr>
        <w:pStyle w:val="Prrafodelista"/>
        <w:numPr>
          <w:ilvl w:val="0"/>
          <w:numId w:val="8"/>
        </w:numPr>
        <w:spacing w:after="0" w:line="276" w:lineRule="auto"/>
        <w:jc w:val="both"/>
        <w:rPr>
          <w:rFonts w:ascii="Bricolage Grotesque 10pt" w:hAnsi="Bricolage Grotesque 10pt" w:cs="Arial"/>
          <w:color w:val="595959"/>
        </w:rPr>
      </w:pPr>
      <w:r w:rsidRPr="004B7CB1">
        <w:rPr>
          <w:rFonts w:ascii="Bricolage Grotesque 10pt" w:hAnsi="Bricolage Grotesque 10pt" w:cs="Arial"/>
          <w:color w:val="595959"/>
        </w:rPr>
        <w:t>Garantizar la continuidad operativa de los servicios municipales.</w:t>
      </w:r>
    </w:p>
    <w:p w14:paraId="5AFECDB5" w14:textId="77777777" w:rsidR="00177051" w:rsidRPr="004B7CB1" w:rsidRDefault="00177051" w:rsidP="00C94A01">
      <w:pPr>
        <w:pStyle w:val="Prrafodelista"/>
        <w:numPr>
          <w:ilvl w:val="0"/>
          <w:numId w:val="8"/>
        </w:numPr>
        <w:spacing w:after="0" w:line="276" w:lineRule="auto"/>
        <w:jc w:val="both"/>
        <w:rPr>
          <w:rFonts w:ascii="Bricolage Grotesque 10pt" w:hAnsi="Bricolage Grotesque 10pt" w:cs="Arial"/>
          <w:color w:val="595959"/>
        </w:rPr>
      </w:pPr>
      <w:r w:rsidRPr="004B7CB1">
        <w:rPr>
          <w:rFonts w:ascii="Bricolage Grotesque 10pt" w:hAnsi="Bricolage Grotesque 10pt" w:cs="Arial"/>
          <w:color w:val="595959"/>
        </w:rPr>
        <w:t>Reducir la exposición a factores internos y externos que puedan comprometer la ejecución de proyectos estratégicos.</w:t>
      </w:r>
    </w:p>
    <w:p w14:paraId="7C268998" w14:textId="77777777" w:rsidR="00177051" w:rsidRPr="004B7CB1" w:rsidRDefault="00177051" w:rsidP="00C94A01">
      <w:pPr>
        <w:pStyle w:val="Prrafodelista"/>
        <w:numPr>
          <w:ilvl w:val="0"/>
          <w:numId w:val="8"/>
        </w:numPr>
        <w:spacing w:after="0" w:line="276" w:lineRule="auto"/>
        <w:jc w:val="both"/>
        <w:rPr>
          <w:rFonts w:ascii="Bricolage Grotesque 10pt" w:hAnsi="Bricolage Grotesque 10pt" w:cs="Arial"/>
          <w:color w:val="595959"/>
        </w:rPr>
      </w:pPr>
      <w:r w:rsidRPr="004B7CB1">
        <w:rPr>
          <w:rFonts w:ascii="Bricolage Grotesque 10pt" w:hAnsi="Bricolage Grotesque 10pt" w:cs="Arial"/>
          <w:color w:val="595959"/>
        </w:rPr>
        <w:t>Impulsar una administración pública innovadora, eficiente y orientada a resultados.</w:t>
      </w:r>
    </w:p>
    <w:p w14:paraId="05DF3F56" w14:textId="6B8DB216" w:rsidR="00D0329E" w:rsidRPr="004B7CB1" w:rsidRDefault="00177051" w:rsidP="00C94A01">
      <w:pPr>
        <w:pStyle w:val="Prrafodelista"/>
        <w:numPr>
          <w:ilvl w:val="0"/>
          <w:numId w:val="8"/>
        </w:numPr>
        <w:spacing w:after="0" w:line="276" w:lineRule="auto"/>
        <w:jc w:val="both"/>
        <w:rPr>
          <w:rFonts w:ascii="Bricolage Grotesque 10pt" w:hAnsi="Bricolage Grotesque 10pt" w:cs="Arial"/>
          <w:color w:val="595959"/>
        </w:rPr>
      </w:pPr>
      <w:r w:rsidRPr="004B7CB1">
        <w:rPr>
          <w:rFonts w:ascii="Bricolage Grotesque 10pt" w:hAnsi="Bricolage Grotesque 10pt" w:cs="Arial"/>
          <w:color w:val="595959"/>
        </w:rPr>
        <w:t>Fortalecer la confianza y la participación ciudadana a través de una gestión transparente y responsable.</w:t>
      </w:r>
    </w:p>
    <w:p w14:paraId="307A62E3" w14:textId="77777777" w:rsidR="00D0329E" w:rsidRPr="004B7CB1" w:rsidRDefault="00D0329E" w:rsidP="00177051">
      <w:pPr>
        <w:spacing w:line="276" w:lineRule="auto"/>
        <w:jc w:val="both"/>
        <w:rPr>
          <w:rFonts w:ascii="Arial" w:hAnsi="Arial" w:cs="Arial"/>
          <w:color w:val="595959"/>
          <w:sz w:val="24"/>
          <w:szCs w:val="24"/>
        </w:rPr>
      </w:pPr>
    </w:p>
    <w:p w14:paraId="73DB2FAD" w14:textId="77777777" w:rsidR="00D0329E" w:rsidRPr="004B7CB1" w:rsidRDefault="00D0329E" w:rsidP="00177051">
      <w:pPr>
        <w:spacing w:line="276" w:lineRule="auto"/>
        <w:jc w:val="both"/>
        <w:rPr>
          <w:rFonts w:ascii="Arial" w:hAnsi="Arial" w:cs="Arial"/>
          <w:color w:val="595959"/>
          <w:sz w:val="24"/>
          <w:szCs w:val="24"/>
        </w:rPr>
      </w:pPr>
    </w:p>
    <w:p w14:paraId="16B08121" w14:textId="77777777" w:rsidR="00D0329E" w:rsidRPr="004B7CB1" w:rsidRDefault="00D0329E" w:rsidP="00177051">
      <w:pPr>
        <w:spacing w:line="276" w:lineRule="auto"/>
        <w:jc w:val="both"/>
        <w:rPr>
          <w:rFonts w:ascii="Arial" w:hAnsi="Arial" w:cs="Arial"/>
          <w:color w:val="595959"/>
          <w:sz w:val="24"/>
          <w:szCs w:val="24"/>
        </w:rPr>
      </w:pPr>
    </w:p>
    <w:p w14:paraId="6E5EFAD2" w14:textId="77777777" w:rsidR="00D0329E" w:rsidRPr="004B7CB1" w:rsidRDefault="00D0329E" w:rsidP="00177051">
      <w:pPr>
        <w:spacing w:line="276" w:lineRule="auto"/>
        <w:jc w:val="both"/>
        <w:rPr>
          <w:rFonts w:ascii="Arial" w:hAnsi="Arial" w:cs="Arial"/>
          <w:color w:val="595959"/>
          <w:sz w:val="24"/>
          <w:szCs w:val="24"/>
        </w:rPr>
      </w:pPr>
    </w:p>
    <w:p w14:paraId="60E27974" w14:textId="77777777" w:rsidR="00D0329E" w:rsidRPr="004B7CB1" w:rsidRDefault="00D0329E" w:rsidP="00177051">
      <w:pPr>
        <w:spacing w:line="276" w:lineRule="auto"/>
        <w:jc w:val="both"/>
        <w:rPr>
          <w:rFonts w:ascii="Arial" w:hAnsi="Arial" w:cs="Arial"/>
          <w:color w:val="595959"/>
          <w:sz w:val="24"/>
          <w:szCs w:val="24"/>
        </w:rPr>
      </w:pPr>
    </w:p>
    <w:p w14:paraId="0093679D" w14:textId="77777777" w:rsidR="00D0329E" w:rsidRDefault="00D0329E" w:rsidP="00177051">
      <w:pPr>
        <w:spacing w:line="276" w:lineRule="auto"/>
        <w:jc w:val="both"/>
        <w:rPr>
          <w:rFonts w:ascii="Arial" w:hAnsi="Arial" w:cs="Arial"/>
          <w:sz w:val="24"/>
          <w:szCs w:val="24"/>
        </w:rPr>
        <w:sectPr w:rsidR="00D0329E" w:rsidSect="00CD3D98">
          <w:pgSz w:w="12240" w:h="15840"/>
          <w:pgMar w:top="1985" w:right="1440" w:bottom="1134" w:left="1440" w:header="709" w:footer="709" w:gutter="0"/>
          <w:pgNumType w:start="1"/>
          <w:cols w:space="708"/>
          <w:docGrid w:linePitch="360"/>
        </w:sectPr>
      </w:pPr>
    </w:p>
    <w:p w14:paraId="30C8E45E" w14:textId="1E03CC08" w:rsidR="00664757" w:rsidRPr="00BA7096" w:rsidRDefault="00BA7096" w:rsidP="00664757">
      <w:pPr>
        <w:keepNext/>
        <w:keepLines/>
        <w:spacing w:after="0"/>
        <w:outlineLvl w:val="0"/>
        <w:rPr>
          <w:rFonts w:ascii="Arial" w:eastAsiaTheme="majorEastAsia" w:hAnsi="Arial" w:cs="Arial"/>
          <w:b/>
          <w:bCs/>
          <w:color w:val="595959"/>
          <w:sz w:val="24"/>
          <w:szCs w:val="24"/>
        </w:rPr>
      </w:pPr>
      <w:bookmarkStart w:id="4" w:name="_Toc226643070"/>
      <w:r w:rsidRPr="00BA7096">
        <w:rPr>
          <w:rFonts w:ascii="Arial" w:eastAsiaTheme="majorEastAsia" w:hAnsi="Arial" w:cs="Arial"/>
          <w:b/>
          <w:bCs/>
          <w:color w:val="595959"/>
          <w:sz w:val="24"/>
          <w:szCs w:val="24"/>
        </w:rPr>
        <w:lastRenderedPageBreak/>
        <w:t>M</w:t>
      </w:r>
      <w:r>
        <w:rPr>
          <w:rFonts w:ascii="Arial" w:eastAsiaTheme="majorEastAsia" w:hAnsi="Arial" w:cs="Arial"/>
          <w:b/>
          <w:bCs/>
          <w:color w:val="595959"/>
          <w:sz w:val="24"/>
          <w:szCs w:val="24"/>
        </w:rPr>
        <w:t>atriz de Riesgos del</w:t>
      </w:r>
      <w:r w:rsidR="002B3FBA" w:rsidRPr="00BA7096">
        <w:rPr>
          <w:rFonts w:ascii="Arial" w:eastAsiaTheme="majorEastAsia" w:hAnsi="Arial" w:cs="Arial"/>
          <w:b/>
          <w:bCs/>
          <w:color w:val="595959"/>
          <w:sz w:val="24"/>
          <w:szCs w:val="24"/>
        </w:rPr>
        <w:t xml:space="preserve"> PMD 2024-2027</w:t>
      </w:r>
      <w:bookmarkEnd w:id="4"/>
    </w:p>
    <w:p w14:paraId="25EDA57E" w14:textId="77777777" w:rsidR="00664757" w:rsidRPr="00664757" w:rsidRDefault="00664757" w:rsidP="00664757">
      <w:pPr>
        <w:spacing w:after="0"/>
        <w:rPr>
          <w:sz w:val="6"/>
          <w:szCs w:val="6"/>
        </w:rPr>
      </w:pPr>
    </w:p>
    <w:tbl>
      <w:tblPr>
        <w:tblStyle w:val="Tablaconcuadrcula"/>
        <w:tblW w:w="15176" w:type="dxa"/>
        <w:tblInd w:w="-1157" w:type="dxa"/>
        <w:tblLayout w:type="fixed"/>
        <w:tblCellMar>
          <w:left w:w="57" w:type="dxa"/>
          <w:right w:w="57" w:type="dxa"/>
        </w:tblCellMar>
        <w:tblLook w:val="04A0" w:firstRow="1" w:lastRow="0" w:firstColumn="1" w:lastColumn="0" w:noHBand="0" w:noVBand="1"/>
      </w:tblPr>
      <w:tblGrid>
        <w:gridCol w:w="850"/>
        <w:gridCol w:w="1710"/>
        <w:gridCol w:w="1100"/>
        <w:gridCol w:w="1473"/>
        <w:gridCol w:w="1020"/>
        <w:gridCol w:w="992"/>
        <w:gridCol w:w="1085"/>
        <w:gridCol w:w="1325"/>
        <w:gridCol w:w="992"/>
        <w:gridCol w:w="1134"/>
        <w:gridCol w:w="340"/>
        <w:gridCol w:w="340"/>
        <w:gridCol w:w="340"/>
        <w:gridCol w:w="340"/>
        <w:gridCol w:w="2135"/>
      </w:tblGrid>
      <w:tr w:rsidR="00BA7096" w:rsidRPr="00BA7096" w14:paraId="7C233503" w14:textId="77777777" w:rsidTr="008E1EC8">
        <w:trPr>
          <w:trHeight w:val="281"/>
          <w:tblHeader/>
        </w:trPr>
        <w:tc>
          <w:tcPr>
            <w:tcW w:w="3660" w:type="dxa"/>
            <w:gridSpan w:val="3"/>
            <w:tcBorders>
              <w:top w:val="single" w:sz="12" w:space="0" w:color="auto"/>
              <w:left w:val="single" w:sz="12" w:space="0" w:color="auto"/>
              <w:bottom w:val="single" w:sz="12" w:space="0" w:color="auto"/>
              <w:right w:val="single" w:sz="12" w:space="0" w:color="auto"/>
            </w:tcBorders>
            <w:shd w:val="clear" w:color="auto" w:fill="98989A"/>
            <w:vAlign w:val="center"/>
          </w:tcPr>
          <w:p w14:paraId="28F2A738" w14:textId="77777777" w:rsidR="00664757" w:rsidRPr="00BA7096" w:rsidRDefault="00664757" w:rsidP="00664757">
            <w:pPr>
              <w:jc w:val="center"/>
              <w:rPr>
                <w:rFonts w:ascii="Arial" w:hAnsi="Arial" w:cs="Arial"/>
                <w:color w:val="FFFFFF" w:themeColor="background1"/>
                <w:sz w:val="14"/>
                <w:szCs w:val="14"/>
              </w:rPr>
            </w:pPr>
            <w:r w:rsidRPr="00BA7096">
              <w:rPr>
                <w:rFonts w:ascii="Arial" w:hAnsi="Arial" w:cs="Arial"/>
                <w:b/>
                <w:bCs/>
                <w:color w:val="FFFFFF" w:themeColor="background1"/>
                <w:sz w:val="14"/>
                <w:szCs w:val="14"/>
              </w:rPr>
              <w:t>EVALUACIÓN DE RIESGOS</w:t>
            </w:r>
          </w:p>
        </w:tc>
        <w:tc>
          <w:tcPr>
            <w:tcW w:w="11516" w:type="dxa"/>
            <w:gridSpan w:val="12"/>
            <w:tcBorders>
              <w:top w:val="single" w:sz="12" w:space="0" w:color="auto"/>
              <w:left w:val="single" w:sz="12" w:space="0" w:color="auto"/>
              <w:bottom w:val="single" w:sz="12" w:space="0" w:color="auto"/>
              <w:right w:val="single" w:sz="12" w:space="0" w:color="auto"/>
            </w:tcBorders>
            <w:shd w:val="clear" w:color="auto" w:fill="98989A"/>
            <w:vAlign w:val="center"/>
          </w:tcPr>
          <w:p w14:paraId="0005DE06" w14:textId="77777777" w:rsidR="00664757" w:rsidRPr="00BA7096" w:rsidRDefault="00664757" w:rsidP="00664757">
            <w:pPr>
              <w:ind w:left="9"/>
              <w:jc w:val="center"/>
              <w:rPr>
                <w:rFonts w:ascii="Arial" w:hAnsi="Arial" w:cs="Arial"/>
                <w:color w:val="FFFFFF" w:themeColor="background1"/>
                <w:sz w:val="14"/>
                <w:szCs w:val="14"/>
              </w:rPr>
            </w:pPr>
            <w:r w:rsidRPr="00BA7096">
              <w:rPr>
                <w:rFonts w:ascii="Arial" w:hAnsi="Arial" w:cs="Arial"/>
                <w:b/>
                <w:bCs/>
                <w:color w:val="FFFFFF" w:themeColor="background1"/>
                <w:sz w:val="14"/>
                <w:szCs w:val="14"/>
              </w:rPr>
              <w:t>MAPA DE RIESGOS</w:t>
            </w:r>
          </w:p>
        </w:tc>
      </w:tr>
      <w:tr w:rsidR="00BA7096" w:rsidRPr="00BA7096" w14:paraId="2E282FD7" w14:textId="77777777" w:rsidTr="00BF1B9F">
        <w:trPr>
          <w:trHeight w:val="281"/>
          <w:tblHeader/>
        </w:trPr>
        <w:tc>
          <w:tcPr>
            <w:tcW w:w="850" w:type="dxa"/>
            <w:vMerge w:val="restart"/>
            <w:tcBorders>
              <w:top w:val="single" w:sz="12" w:space="0" w:color="auto"/>
              <w:left w:val="single" w:sz="12" w:space="0" w:color="auto"/>
              <w:right w:val="single" w:sz="4" w:space="0" w:color="auto"/>
            </w:tcBorders>
            <w:shd w:val="clear" w:color="auto" w:fill="98989A"/>
            <w:vAlign w:val="center"/>
          </w:tcPr>
          <w:p w14:paraId="6DB5B411" w14:textId="77777777" w:rsidR="0041311A" w:rsidRPr="00BA7096" w:rsidRDefault="0041311A" w:rsidP="00664757">
            <w:pPr>
              <w:jc w:val="center"/>
              <w:rPr>
                <w:rFonts w:ascii="Arial" w:hAnsi="Arial" w:cs="Arial"/>
                <w:color w:val="FFFFFF" w:themeColor="background1"/>
                <w:sz w:val="14"/>
                <w:szCs w:val="14"/>
              </w:rPr>
            </w:pPr>
            <w:r w:rsidRPr="00BA7096">
              <w:rPr>
                <w:rFonts w:ascii="Arial" w:hAnsi="Arial" w:cs="Arial"/>
                <w:b/>
                <w:bCs/>
                <w:color w:val="FFFFFF" w:themeColor="background1"/>
                <w:sz w:val="14"/>
                <w:szCs w:val="14"/>
              </w:rPr>
              <w:t>Núm. de riesgo</w:t>
            </w:r>
          </w:p>
        </w:tc>
        <w:tc>
          <w:tcPr>
            <w:tcW w:w="1710" w:type="dxa"/>
            <w:vMerge w:val="restart"/>
            <w:tcBorders>
              <w:top w:val="single" w:sz="12" w:space="0" w:color="auto"/>
              <w:left w:val="single" w:sz="4" w:space="0" w:color="auto"/>
              <w:right w:val="single" w:sz="4" w:space="0" w:color="auto"/>
            </w:tcBorders>
            <w:shd w:val="clear" w:color="auto" w:fill="98989A"/>
            <w:vAlign w:val="center"/>
          </w:tcPr>
          <w:p w14:paraId="6EC9E13D" w14:textId="77777777" w:rsidR="0041311A" w:rsidRPr="00BA7096" w:rsidRDefault="0041311A" w:rsidP="00664757">
            <w:pPr>
              <w:rPr>
                <w:rFonts w:ascii="Arial" w:hAnsi="Arial" w:cs="Arial"/>
                <w:color w:val="FFFFFF" w:themeColor="background1"/>
                <w:sz w:val="14"/>
                <w:szCs w:val="14"/>
              </w:rPr>
            </w:pPr>
            <w:r w:rsidRPr="00BA7096">
              <w:rPr>
                <w:rFonts w:ascii="Arial" w:hAnsi="Arial" w:cs="Arial"/>
                <w:b/>
                <w:bCs/>
                <w:color w:val="FFFFFF" w:themeColor="background1"/>
                <w:sz w:val="14"/>
                <w:szCs w:val="14"/>
              </w:rPr>
              <w:t>Descripción</w:t>
            </w:r>
          </w:p>
        </w:tc>
        <w:tc>
          <w:tcPr>
            <w:tcW w:w="1100" w:type="dxa"/>
            <w:vMerge w:val="restart"/>
            <w:tcBorders>
              <w:top w:val="single" w:sz="12" w:space="0" w:color="auto"/>
              <w:left w:val="single" w:sz="4" w:space="0" w:color="auto"/>
              <w:right w:val="single" w:sz="12" w:space="0" w:color="auto"/>
            </w:tcBorders>
            <w:shd w:val="clear" w:color="auto" w:fill="98989A"/>
            <w:vAlign w:val="center"/>
          </w:tcPr>
          <w:p w14:paraId="51D2E51C" w14:textId="77777777" w:rsidR="0041311A" w:rsidRPr="00BA7096" w:rsidRDefault="0041311A" w:rsidP="00664757">
            <w:pPr>
              <w:jc w:val="center"/>
              <w:rPr>
                <w:rFonts w:ascii="Arial" w:hAnsi="Arial" w:cs="Arial"/>
                <w:color w:val="FFFFFF" w:themeColor="background1"/>
                <w:sz w:val="14"/>
                <w:szCs w:val="14"/>
              </w:rPr>
            </w:pPr>
            <w:r w:rsidRPr="00BA7096">
              <w:rPr>
                <w:rFonts w:ascii="Arial" w:hAnsi="Arial" w:cs="Arial"/>
                <w:b/>
                <w:bCs/>
                <w:color w:val="FFFFFF" w:themeColor="background1"/>
                <w:sz w:val="14"/>
                <w:szCs w:val="14"/>
              </w:rPr>
              <w:t>Unidad Administrativa</w:t>
            </w:r>
          </w:p>
        </w:tc>
        <w:tc>
          <w:tcPr>
            <w:tcW w:w="1473" w:type="dxa"/>
            <w:vMerge w:val="restart"/>
            <w:tcBorders>
              <w:top w:val="single" w:sz="12" w:space="0" w:color="auto"/>
              <w:left w:val="single" w:sz="12" w:space="0" w:color="auto"/>
              <w:right w:val="single" w:sz="4" w:space="0" w:color="auto"/>
            </w:tcBorders>
            <w:shd w:val="clear" w:color="auto" w:fill="98989A"/>
            <w:vAlign w:val="center"/>
          </w:tcPr>
          <w:p w14:paraId="22AC3811" w14:textId="77777777" w:rsidR="0041311A" w:rsidRPr="00BA7096" w:rsidRDefault="0041311A" w:rsidP="00664757">
            <w:pPr>
              <w:jc w:val="center"/>
              <w:rPr>
                <w:rFonts w:ascii="Arial" w:hAnsi="Arial" w:cs="Arial"/>
                <w:color w:val="FFFFFF" w:themeColor="background1"/>
                <w:sz w:val="14"/>
                <w:szCs w:val="14"/>
              </w:rPr>
            </w:pPr>
            <w:r w:rsidRPr="00BA7096">
              <w:rPr>
                <w:rFonts w:ascii="Arial" w:hAnsi="Arial" w:cs="Arial"/>
                <w:b/>
                <w:bCs/>
                <w:color w:val="FFFFFF" w:themeColor="background1"/>
                <w:sz w:val="14"/>
                <w:szCs w:val="14"/>
              </w:rPr>
              <w:t>Riesgo</w:t>
            </w:r>
          </w:p>
        </w:tc>
        <w:tc>
          <w:tcPr>
            <w:tcW w:w="1020" w:type="dxa"/>
            <w:vMerge w:val="restart"/>
            <w:tcBorders>
              <w:top w:val="single" w:sz="12" w:space="0" w:color="auto"/>
              <w:left w:val="single" w:sz="4" w:space="0" w:color="auto"/>
              <w:right w:val="single" w:sz="4" w:space="0" w:color="auto"/>
            </w:tcBorders>
            <w:shd w:val="clear" w:color="auto" w:fill="98989A"/>
            <w:vAlign w:val="center"/>
          </w:tcPr>
          <w:p w14:paraId="43EFB64C" w14:textId="77777777" w:rsidR="0041311A" w:rsidRPr="00BA7096" w:rsidRDefault="0041311A" w:rsidP="00664757">
            <w:pPr>
              <w:jc w:val="center"/>
              <w:rPr>
                <w:rFonts w:ascii="Arial" w:hAnsi="Arial" w:cs="Arial"/>
                <w:color w:val="FFFFFF" w:themeColor="background1"/>
                <w:sz w:val="14"/>
                <w:szCs w:val="14"/>
              </w:rPr>
            </w:pPr>
            <w:r w:rsidRPr="00BA7096">
              <w:rPr>
                <w:rFonts w:ascii="Arial" w:hAnsi="Arial" w:cs="Arial"/>
                <w:b/>
                <w:bCs/>
                <w:color w:val="FFFFFF" w:themeColor="background1"/>
                <w:sz w:val="14"/>
                <w:szCs w:val="14"/>
              </w:rPr>
              <w:t>Tipo de riesgo</w:t>
            </w:r>
          </w:p>
        </w:tc>
        <w:tc>
          <w:tcPr>
            <w:tcW w:w="992" w:type="dxa"/>
            <w:vMerge w:val="restart"/>
            <w:tcBorders>
              <w:top w:val="single" w:sz="12" w:space="0" w:color="auto"/>
              <w:left w:val="single" w:sz="4" w:space="0" w:color="auto"/>
              <w:right w:val="single" w:sz="4" w:space="0" w:color="auto"/>
            </w:tcBorders>
            <w:shd w:val="clear" w:color="auto" w:fill="98989A"/>
            <w:vAlign w:val="center"/>
          </w:tcPr>
          <w:p w14:paraId="5E315E72" w14:textId="77777777" w:rsidR="0041311A" w:rsidRPr="00BA7096" w:rsidRDefault="0041311A" w:rsidP="00664757">
            <w:pPr>
              <w:jc w:val="center"/>
              <w:rPr>
                <w:rFonts w:ascii="Arial" w:hAnsi="Arial" w:cs="Arial"/>
                <w:color w:val="FFFFFF" w:themeColor="background1"/>
                <w:sz w:val="14"/>
                <w:szCs w:val="14"/>
              </w:rPr>
            </w:pPr>
            <w:r w:rsidRPr="00BA7096">
              <w:rPr>
                <w:rFonts w:ascii="Arial" w:hAnsi="Arial" w:cs="Arial"/>
                <w:b/>
                <w:bCs/>
                <w:color w:val="FFFFFF" w:themeColor="background1"/>
                <w:sz w:val="14"/>
                <w:szCs w:val="14"/>
              </w:rPr>
              <w:t xml:space="preserve">Nivel de decisión </w:t>
            </w:r>
          </w:p>
        </w:tc>
        <w:tc>
          <w:tcPr>
            <w:tcW w:w="1085" w:type="dxa"/>
            <w:vMerge w:val="restart"/>
            <w:tcBorders>
              <w:top w:val="single" w:sz="12" w:space="0" w:color="auto"/>
              <w:left w:val="single" w:sz="4" w:space="0" w:color="auto"/>
              <w:right w:val="single" w:sz="4" w:space="0" w:color="auto"/>
            </w:tcBorders>
            <w:shd w:val="clear" w:color="auto" w:fill="98989A"/>
            <w:vAlign w:val="center"/>
          </w:tcPr>
          <w:p w14:paraId="27011747" w14:textId="77777777" w:rsidR="0041311A" w:rsidRPr="00BA7096" w:rsidRDefault="0041311A" w:rsidP="00664757">
            <w:pPr>
              <w:jc w:val="center"/>
              <w:rPr>
                <w:rFonts w:ascii="Arial" w:hAnsi="Arial" w:cs="Arial"/>
                <w:color w:val="FFFFFF" w:themeColor="background1"/>
                <w:sz w:val="14"/>
                <w:szCs w:val="14"/>
              </w:rPr>
            </w:pPr>
            <w:r w:rsidRPr="00BA7096">
              <w:rPr>
                <w:rFonts w:ascii="Arial" w:hAnsi="Arial" w:cs="Arial"/>
                <w:b/>
                <w:bCs/>
                <w:color w:val="FFFFFF" w:themeColor="background1"/>
                <w:sz w:val="14"/>
                <w:szCs w:val="14"/>
              </w:rPr>
              <w:t>Selección</w:t>
            </w:r>
          </w:p>
        </w:tc>
        <w:tc>
          <w:tcPr>
            <w:tcW w:w="1325" w:type="dxa"/>
            <w:vMerge w:val="restart"/>
            <w:tcBorders>
              <w:top w:val="single" w:sz="12" w:space="0" w:color="auto"/>
              <w:left w:val="single" w:sz="4" w:space="0" w:color="auto"/>
              <w:right w:val="single" w:sz="4" w:space="0" w:color="auto"/>
            </w:tcBorders>
            <w:shd w:val="clear" w:color="auto" w:fill="98989A"/>
            <w:vAlign w:val="center"/>
          </w:tcPr>
          <w:p w14:paraId="6FE6CCCA" w14:textId="77777777" w:rsidR="0041311A" w:rsidRPr="00BA7096" w:rsidRDefault="0041311A" w:rsidP="00664757">
            <w:pPr>
              <w:jc w:val="center"/>
              <w:rPr>
                <w:rFonts w:ascii="Arial" w:hAnsi="Arial" w:cs="Arial"/>
                <w:color w:val="FFFFFF" w:themeColor="background1"/>
                <w:sz w:val="14"/>
                <w:szCs w:val="14"/>
              </w:rPr>
            </w:pPr>
            <w:r w:rsidRPr="00BA7096">
              <w:rPr>
                <w:rFonts w:ascii="Arial" w:hAnsi="Arial" w:cs="Arial"/>
                <w:b/>
                <w:bCs/>
                <w:color w:val="FFFFFF" w:themeColor="background1"/>
                <w:sz w:val="14"/>
                <w:szCs w:val="14"/>
              </w:rPr>
              <w:t>Clasificación</w:t>
            </w:r>
          </w:p>
        </w:tc>
        <w:tc>
          <w:tcPr>
            <w:tcW w:w="992" w:type="dxa"/>
            <w:vMerge w:val="restart"/>
            <w:tcBorders>
              <w:top w:val="single" w:sz="12" w:space="0" w:color="auto"/>
              <w:left w:val="single" w:sz="4" w:space="0" w:color="auto"/>
              <w:right w:val="single" w:sz="4" w:space="0" w:color="auto"/>
            </w:tcBorders>
            <w:shd w:val="clear" w:color="auto" w:fill="98989A"/>
            <w:vAlign w:val="center"/>
          </w:tcPr>
          <w:p w14:paraId="044B64F6" w14:textId="77777777" w:rsidR="0041311A" w:rsidRPr="00BA7096" w:rsidRDefault="0041311A" w:rsidP="00664757">
            <w:pPr>
              <w:jc w:val="center"/>
              <w:rPr>
                <w:rFonts w:ascii="Arial" w:hAnsi="Arial" w:cs="Arial"/>
                <w:color w:val="FFFFFF" w:themeColor="background1"/>
                <w:sz w:val="14"/>
                <w:szCs w:val="14"/>
              </w:rPr>
            </w:pPr>
            <w:r w:rsidRPr="00BA7096">
              <w:rPr>
                <w:rFonts w:ascii="Arial" w:hAnsi="Arial" w:cs="Arial"/>
                <w:b/>
                <w:bCs/>
                <w:color w:val="FFFFFF" w:themeColor="background1"/>
                <w:sz w:val="14"/>
                <w:szCs w:val="14"/>
              </w:rPr>
              <w:t>Grado de Impacto</w:t>
            </w:r>
          </w:p>
        </w:tc>
        <w:tc>
          <w:tcPr>
            <w:tcW w:w="1134" w:type="dxa"/>
            <w:vMerge w:val="restart"/>
            <w:tcBorders>
              <w:top w:val="single" w:sz="12" w:space="0" w:color="auto"/>
              <w:left w:val="single" w:sz="4" w:space="0" w:color="auto"/>
              <w:right w:val="single" w:sz="12" w:space="0" w:color="auto"/>
            </w:tcBorders>
            <w:shd w:val="clear" w:color="auto" w:fill="98989A"/>
            <w:vAlign w:val="center"/>
          </w:tcPr>
          <w:p w14:paraId="5B6CE358" w14:textId="77777777" w:rsidR="0041311A" w:rsidRPr="00BA7096" w:rsidRDefault="0041311A" w:rsidP="00664757">
            <w:pPr>
              <w:jc w:val="center"/>
              <w:rPr>
                <w:rFonts w:ascii="Arial" w:hAnsi="Arial" w:cs="Arial"/>
                <w:color w:val="FFFFFF" w:themeColor="background1"/>
                <w:sz w:val="14"/>
                <w:szCs w:val="14"/>
              </w:rPr>
            </w:pPr>
            <w:r w:rsidRPr="00BA7096">
              <w:rPr>
                <w:rFonts w:ascii="Arial" w:hAnsi="Arial" w:cs="Arial"/>
                <w:b/>
                <w:bCs/>
                <w:color w:val="FFFFFF" w:themeColor="background1"/>
                <w:sz w:val="14"/>
                <w:szCs w:val="14"/>
              </w:rPr>
              <w:t>Probabilidad de ocurrencia</w:t>
            </w:r>
          </w:p>
        </w:tc>
        <w:tc>
          <w:tcPr>
            <w:tcW w:w="1360" w:type="dxa"/>
            <w:gridSpan w:val="4"/>
            <w:tcBorders>
              <w:top w:val="single" w:sz="12" w:space="0" w:color="auto"/>
              <w:left w:val="single" w:sz="12" w:space="0" w:color="auto"/>
              <w:right w:val="single" w:sz="12" w:space="0" w:color="auto"/>
            </w:tcBorders>
            <w:shd w:val="clear" w:color="auto" w:fill="98989A"/>
            <w:vAlign w:val="center"/>
          </w:tcPr>
          <w:p w14:paraId="7B5A86B9" w14:textId="77777777" w:rsidR="0041311A" w:rsidRPr="00BA7096" w:rsidRDefault="0041311A" w:rsidP="00664757">
            <w:pPr>
              <w:jc w:val="center"/>
              <w:rPr>
                <w:rFonts w:ascii="Arial" w:hAnsi="Arial" w:cs="Arial"/>
                <w:b/>
                <w:bCs/>
                <w:color w:val="595959"/>
                <w:sz w:val="14"/>
                <w:szCs w:val="14"/>
              </w:rPr>
            </w:pPr>
            <w:r w:rsidRPr="00BA7096">
              <w:rPr>
                <w:rFonts w:ascii="Arial" w:hAnsi="Arial" w:cs="Arial"/>
                <w:b/>
                <w:bCs/>
                <w:color w:val="FFFFFF" w:themeColor="background1"/>
                <w:sz w:val="14"/>
                <w:szCs w:val="14"/>
              </w:rPr>
              <w:t>Cuadrante</w:t>
            </w:r>
          </w:p>
        </w:tc>
        <w:tc>
          <w:tcPr>
            <w:tcW w:w="2135" w:type="dxa"/>
            <w:vMerge w:val="restart"/>
            <w:tcBorders>
              <w:top w:val="single" w:sz="12" w:space="0" w:color="auto"/>
              <w:left w:val="single" w:sz="12" w:space="0" w:color="auto"/>
              <w:right w:val="single" w:sz="12" w:space="0" w:color="auto"/>
            </w:tcBorders>
            <w:shd w:val="clear" w:color="auto" w:fill="98989A"/>
            <w:vAlign w:val="center"/>
          </w:tcPr>
          <w:p w14:paraId="5AEF6CA7" w14:textId="77777777" w:rsidR="0041311A" w:rsidRPr="00BA7096" w:rsidRDefault="0041311A" w:rsidP="00664757">
            <w:pPr>
              <w:ind w:left="9"/>
              <w:jc w:val="center"/>
              <w:rPr>
                <w:rFonts w:ascii="Arial" w:hAnsi="Arial" w:cs="Arial"/>
                <w:color w:val="595959"/>
                <w:sz w:val="14"/>
                <w:szCs w:val="14"/>
              </w:rPr>
            </w:pPr>
            <w:r w:rsidRPr="00BA7096">
              <w:rPr>
                <w:rFonts w:ascii="Arial" w:hAnsi="Arial" w:cs="Arial"/>
                <w:b/>
                <w:bCs/>
                <w:color w:val="FFFFFF" w:themeColor="background1"/>
                <w:sz w:val="14"/>
                <w:szCs w:val="14"/>
              </w:rPr>
              <w:t>Actividades por desarrollar</w:t>
            </w:r>
          </w:p>
        </w:tc>
      </w:tr>
      <w:tr w:rsidR="00BA7096" w:rsidRPr="00BA7096" w14:paraId="14D224BF" w14:textId="77777777" w:rsidTr="00BF1B9F">
        <w:trPr>
          <w:trHeight w:val="281"/>
          <w:tblHeader/>
        </w:trPr>
        <w:tc>
          <w:tcPr>
            <w:tcW w:w="850" w:type="dxa"/>
            <w:vMerge/>
            <w:tcBorders>
              <w:left w:val="single" w:sz="12" w:space="0" w:color="auto"/>
              <w:right w:val="single" w:sz="4" w:space="0" w:color="auto"/>
            </w:tcBorders>
            <w:shd w:val="clear" w:color="auto" w:fill="98989A"/>
            <w:vAlign w:val="center"/>
          </w:tcPr>
          <w:p w14:paraId="56C01788" w14:textId="77777777" w:rsidR="0041311A" w:rsidRPr="00BA7096" w:rsidRDefault="0041311A" w:rsidP="00664757">
            <w:pPr>
              <w:jc w:val="center"/>
              <w:rPr>
                <w:rFonts w:ascii="Arial" w:hAnsi="Arial" w:cs="Arial"/>
                <w:color w:val="595959"/>
                <w:sz w:val="14"/>
                <w:szCs w:val="14"/>
              </w:rPr>
            </w:pPr>
          </w:p>
        </w:tc>
        <w:tc>
          <w:tcPr>
            <w:tcW w:w="1710" w:type="dxa"/>
            <w:vMerge/>
            <w:tcBorders>
              <w:left w:val="single" w:sz="4" w:space="0" w:color="auto"/>
              <w:right w:val="single" w:sz="4" w:space="0" w:color="auto"/>
            </w:tcBorders>
          </w:tcPr>
          <w:p w14:paraId="2253A0BD" w14:textId="77777777" w:rsidR="0041311A" w:rsidRPr="00BA7096" w:rsidRDefault="0041311A" w:rsidP="00664757">
            <w:pPr>
              <w:rPr>
                <w:rFonts w:ascii="Arial" w:hAnsi="Arial" w:cs="Arial"/>
                <w:color w:val="595959"/>
                <w:sz w:val="14"/>
                <w:szCs w:val="14"/>
              </w:rPr>
            </w:pPr>
          </w:p>
        </w:tc>
        <w:tc>
          <w:tcPr>
            <w:tcW w:w="1100" w:type="dxa"/>
            <w:vMerge/>
            <w:tcBorders>
              <w:left w:val="single" w:sz="4" w:space="0" w:color="auto"/>
              <w:right w:val="single" w:sz="12" w:space="0" w:color="auto"/>
            </w:tcBorders>
            <w:vAlign w:val="center"/>
          </w:tcPr>
          <w:p w14:paraId="7D4A2E73" w14:textId="77777777" w:rsidR="0041311A" w:rsidRPr="00BA7096" w:rsidRDefault="0041311A" w:rsidP="00664757">
            <w:pPr>
              <w:jc w:val="center"/>
              <w:rPr>
                <w:rFonts w:ascii="Arial" w:hAnsi="Arial" w:cs="Arial"/>
                <w:color w:val="595959"/>
                <w:sz w:val="14"/>
                <w:szCs w:val="14"/>
              </w:rPr>
            </w:pPr>
          </w:p>
        </w:tc>
        <w:tc>
          <w:tcPr>
            <w:tcW w:w="1473" w:type="dxa"/>
            <w:vMerge/>
            <w:tcBorders>
              <w:left w:val="single" w:sz="12" w:space="0" w:color="auto"/>
              <w:right w:val="single" w:sz="4" w:space="0" w:color="auto"/>
            </w:tcBorders>
            <w:vAlign w:val="center"/>
          </w:tcPr>
          <w:p w14:paraId="21E4F009" w14:textId="77777777" w:rsidR="0041311A" w:rsidRPr="00BA7096" w:rsidRDefault="0041311A" w:rsidP="00664757">
            <w:pPr>
              <w:jc w:val="center"/>
              <w:rPr>
                <w:rFonts w:ascii="Arial" w:hAnsi="Arial" w:cs="Arial"/>
                <w:color w:val="595959"/>
                <w:sz w:val="14"/>
                <w:szCs w:val="14"/>
              </w:rPr>
            </w:pPr>
          </w:p>
        </w:tc>
        <w:tc>
          <w:tcPr>
            <w:tcW w:w="1020" w:type="dxa"/>
            <w:vMerge/>
            <w:tcBorders>
              <w:left w:val="single" w:sz="4" w:space="0" w:color="auto"/>
              <w:right w:val="single" w:sz="4" w:space="0" w:color="auto"/>
            </w:tcBorders>
            <w:vAlign w:val="center"/>
          </w:tcPr>
          <w:p w14:paraId="66D93F4A" w14:textId="77777777" w:rsidR="0041311A" w:rsidRPr="00BA7096" w:rsidRDefault="0041311A" w:rsidP="00664757">
            <w:pPr>
              <w:jc w:val="center"/>
              <w:rPr>
                <w:rFonts w:ascii="Arial" w:hAnsi="Arial" w:cs="Arial"/>
                <w:color w:val="595959"/>
                <w:sz w:val="14"/>
                <w:szCs w:val="14"/>
              </w:rPr>
            </w:pPr>
          </w:p>
        </w:tc>
        <w:tc>
          <w:tcPr>
            <w:tcW w:w="992" w:type="dxa"/>
            <w:vMerge/>
            <w:tcBorders>
              <w:left w:val="single" w:sz="4" w:space="0" w:color="auto"/>
              <w:right w:val="single" w:sz="4" w:space="0" w:color="auto"/>
            </w:tcBorders>
            <w:vAlign w:val="center"/>
          </w:tcPr>
          <w:p w14:paraId="375DF8AA" w14:textId="77777777" w:rsidR="0041311A" w:rsidRPr="00BA7096" w:rsidRDefault="0041311A" w:rsidP="00664757">
            <w:pPr>
              <w:jc w:val="center"/>
              <w:rPr>
                <w:rFonts w:ascii="Arial" w:hAnsi="Arial" w:cs="Arial"/>
                <w:color w:val="595959"/>
                <w:sz w:val="14"/>
                <w:szCs w:val="14"/>
              </w:rPr>
            </w:pPr>
          </w:p>
        </w:tc>
        <w:tc>
          <w:tcPr>
            <w:tcW w:w="1085" w:type="dxa"/>
            <w:vMerge/>
            <w:tcBorders>
              <w:left w:val="single" w:sz="4" w:space="0" w:color="auto"/>
              <w:right w:val="single" w:sz="4" w:space="0" w:color="auto"/>
            </w:tcBorders>
            <w:vAlign w:val="center"/>
          </w:tcPr>
          <w:p w14:paraId="2B19521F" w14:textId="77777777" w:rsidR="0041311A" w:rsidRPr="00BA7096" w:rsidRDefault="0041311A" w:rsidP="00664757">
            <w:pPr>
              <w:jc w:val="center"/>
              <w:rPr>
                <w:rFonts w:ascii="Arial" w:hAnsi="Arial" w:cs="Arial"/>
                <w:color w:val="595959"/>
                <w:sz w:val="14"/>
                <w:szCs w:val="14"/>
              </w:rPr>
            </w:pPr>
          </w:p>
        </w:tc>
        <w:tc>
          <w:tcPr>
            <w:tcW w:w="1325" w:type="dxa"/>
            <w:vMerge/>
            <w:tcBorders>
              <w:left w:val="single" w:sz="4" w:space="0" w:color="auto"/>
              <w:right w:val="single" w:sz="4" w:space="0" w:color="auto"/>
            </w:tcBorders>
            <w:vAlign w:val="center"/>
          </w:tcPr>
          <w:p w14:paraId="05704A3B" w14:textId="77777777" w:rsidR="0041311A" w:rsidRPr="00BA7096" w:rsidRDefault="0041311A" w:rsidP="00664757">
            <w:pPr>
              <w:jc w:val="center"/>
              <w:rPr>
                <w:rFonts w:ascii="Arial" w:hAnsi="Arial" w:cs="Arial"/>
                <w:color w:val="595959"/>
                <w:sz w:val="14"/>
                <w:szCs w:val="14"/>
              </w:rPr>
            </w:pPr>
          </w:p>
        </w:tc>
        <w:tc>
          <w:tcPr>
            <w:tcW w:w="992" w:type="dxa"/>
            <w:vMerge/>
            <w:tcBorders>
              <w:left w:val="single" w:sz="4" w:space="0" w:color="auto"/>
              <w:right w:val="single" w:sz="4" w:space="0" w:color="auto"/>
            </w:tcBorders>
            <w:vAlign w:val="center"/>
          </w:tcPr>
          <w:p w14:paraId="3FDC5A2D" w14:textId="77777777" w:rsidR="0041311A" w:rsidRPr="00BA7096" w:rsidRDefault="0041311A" w:rsidP="00664757">
            <w:pPr>
              <w:jc w:val="center"/>
              <w:rPr>
                <w:rFonts w:ascii="Arial" w:hAnsi="Arial" w:cs="Arial"/>
                <w:color w:val="595959"/>
                <w:sz w:val="14"/>
                <w:szCs w:val="14"/>
              </w:rPr>
            </w:pPr>
          </w:p>
        </w:tc>
        <w:tc>
          <w:tcPr>
            <w:tcW w:w="1134" w:type="dxa"/>
            <w:vMerge/>
            <w:tcBorders>
              <w:left w:val="single" w:sz="4" w:space="0" w:color="auto"/>
              <w:right w:val="single" w:sz="12" w:space="0" w:color="auto"/>
            </w:tcBorders>
            <w:vAlign w:val="center"/>
          </w:tcPr>
          <w:p w14:paraId="037C58A7" w14:textId="77777777" w:rsidR="0041311A" w:rsidRPr="00BA7096" w:rsidRDefault="0041311A" w:rsidP="00664757">
            <w:pPr>
              <w:jc w:val="center"/>
              <w:rPr>
                <w:rFonts w:ascii="Arial" w:hAnsi="Arial" w:cs="Arial"/>
                <w:color w:val="595959"/>
                <w:sz w:val="14"/>
                <w:szCs w:val="14"/>
              </w:rPr>
            </w:pPr>
          </w:p>
        </w:tc>
        <w:tc>
          <w:tcPr>
            <w:tcW w:w="340" w:type="dxa"/>
            <w:tcBorders>
              <w:left w:val="single" w:sz="12" w:space="0" w:color="auto"/>
              <w:right w:val="single" w:sz="4" w:space="0" w:color="auto"/>
            </w:tcBorders>
            <w:shd w:val="clear" w:color="auto" w:fill="FF0000"/>
            <w:vAlign w:val="center"/>
          </w:tcPr>
          <w:p w14:paraId="5461AC26" w14:textId="77777777" w:rsidR="0041311A" w:rsidRPr="00BA7096" w:rsidRDefault="0041311A" w:rsidP="00664757">
            <w:pPr>
              <w:jc w:val="center"/>
              <w:rPr>
                <w:rFonts w:ascii="Arial" w:hAnsi="Arial" w:cs="Arial"/>
                <w:b/>
                <w:bCs/>
                <w:color w:val="595959"/>
                <w:sz w:val="14"/>
                <w:szCs w:val="14"/>
              </w:rPr>
            </w:pPr>
            <w:r w:rsidRPr="00BA7096">
              <w:rPr>
                <w:rFonts w:ascii="Arial" w:hAnsi="Arial" w:cs="Arial"/>
                <w:b/>
                <w:bCs/>
                <w:color w:val="595959"/>
                <w:sz w:val="14"/>
                <w:szCs w:val="14"/>
              </w:rPr>
              <w:t>I</w:t>
            </w:r>
          </w:p>
        </w:tc>
        <w:tc>
          <w:tcPr>
            <w:tcW w:w="340" w:type="dxa"/>
            <w:tcBorders>
              <w:left w:val="single" w:sz="4" w:space="0" w:color="auto"/>
              <w:right w:val="single" w:sz="4" w:space="0" w:color="auto"/>
            </w:tcBorders>
            <w:shd w:val="clear" w:color="auto" w:fill="FFFF00"/>
            <w:vAlign w:val="center"/>
          </w:tcPr>
          <w:p w14:paraId="42161176" w14:textId="77777777" w:rsidR="0041311A" w:rsidRPr="00BA7096" w:rsidRDefault="0041311A" w:rsidP="00664757">
            <w:pPr>
              <w:jc w:val="center"/>
              <w:rPr>
                <w:rFonts w:ascii="Arial" w:hAnsi="Arial" w:cs="Arial"/>
                <w:b/>
                <w:bCs/>
                <w:color w:val="595959"/>
                <w:sz w:val="14"/>
                <w:szCs w:val="14"/>
              </w:rPr>
            </w:pPr>
            <w:r w:rsidRPr="00BA7096">
              <w:rPr>
                <w:rFonts w:ascii="Arial" w:hAnsi="Arial" w:cs="Arial"/>
                <w:b/>
                <w:bCs/>
                <w:color w:val="595959"/>
                <w:sz w:val="14"/>
                <w:szCs w:val="14"/>
              </w:rPr>
              <w:t>II</w:t>
            </w:r>
          </w:p>
        </w:tc>
        <w:tc>
          <w:tcPr>
            <w:tcW w:w="340" w:type="dxa"/>
            <w:tcBorders>
              <w:left w:val="single" w:sz="4" w:space="0" w:color="auto"/>
              <w:right w:val="single" w:sz="4" w:space="0" w:color="auto"/>
            </w:tcBorders>
            <w:shd w:val="clear" w:color="auto" w:fill="92D050"/>
            <w:vAlign w:val="center"/>
          </w:tcPr>
          <w:p w14:paraId="63A8A5AB" w14:textId="77777777" w:rsidR="0041311A" w:rsidRPr="00BA7096" w:rsidRDefault="0041311A" w:rsidP="00664757">
            <w:pPr>
              <w:jc w:val="center"/>
              <w:rPr>
                <w:rFonts w:ascii="Arial" w:hAnsi="Arial" w:cs="Arial"/>
                <w:b/>
                <w:bCs/>
                <w:color w:val="595959"/>
                <w:sz w:val="14"/>
                <w:szCs w:val="14"/>
              </w:rPr>
            </w:pPr>
            <w:r w:rsidRPr="00BA7096">
              <w:rPr>
                <w:rFonts w:ascii="Arial" w:hAnsi="Arial" w:cs="Arial"/>
                <w:b/>
                <w:bCs/>
                <w:color w:val="595959"/>
                <w:sz w:val="14"/>
                <w:szCs w:val="14"/>
              </w:rPr>
              <w:t>III</w:t>
            </w:r>
          </w:p>
        </w:tc>
        <w:tc>
          <w:tcPr>
            <w:tcW w:w="340" w:type="dxa"/>
            <w:tcBorders>
              <w:left w:val="single" w:sz="4" w:space="0" w:color="auto"/>
              <w:right w:val="single" w:sz="12" w:space="0" w:color="auto"/>
            </w:tcBorders>
            <w:shd w:val="clear" w:color="auto" w:fill="00B0F0"/>
            <w:vAlign w:val="center"/>
          </w:tcPr>
          <w:p w14:paraId="57E88E1A" w14:textId="77777777" w:rsidR="0041311A" w:rsidRPr="00BA7096" w:rsidRDefault="0041311A" w:rsidP="00664757">
            <w:pPr>
              <w:jc w:val="center"/>
              <w:rPr>
                <w:rFonts w:ascii="Arial" w:hAnsi="Arial" w:cs="Arial"/>
                <w:b/>
                <w:bCs/>
                <w:color w:val="595959"/>
                <w:sz w:val="14"/>
                <w:szCs w:val="14"/>
              </w:rPr>
            </w:pPr>
            <w:r w:rsidRPr="00BA7096">
              <w:rPr>
                <w:rFonts w:ascii="Arial" w:hAnsi="Arial" w:cs="Arial"/>
                <w:b/>
                <w:bCs/>
                <w:color w:val="595959"/>
                <w:sz w:val="14"/>
                <w:szCs w:val="14"/>
              </w:rPr>
              <w:t>IV</w:t>
            </w:r>
          </w:p>
        </w:tc>
        <w:tc>
          <w:tcPr>
            <w:tcW w:w="2135" w:type="dxa"/>
            <w:vMerge/>
            <w:tcBorders>
              <w:left w:val="single" w:sz="12" w:space="0" w:color="auto"/>
              <w:right w:val="single" w:sz="12" w:space="0" w:color="auto"/>
            </w:tcBorders>
          </w:tcPr>
          <w:p w14:paraId="0FA05463" w14:textId="77777777" w:rsidR="0041311A" w:rsidRPr="00BA7096" w:rsidRDefault="0041311A" w:rsidP="00664757">
            <w:pPr>
              <w:ind w:left="9"/>
              <w:jc w:val="both"/>
              <w:rPr>
                <w:rFonts w:ascii="Arial" w:hAnsi="Arial" w:cs="Arial"/>
                <w:color w:val="595959"/>
                <w:sz w:val="14"/>
                <w:szCs w:val="14"/>
              </w:rPr>
            </w:pPr>
          </w:p>
        </w:tc>
      </w:tr>
      <w:tr w:rsidR="00BA7096" w:rsidRPr="00BA7096" w14:paraId="3671B69E" w14:textId="77777777" w:rsidTr="00BF1B9F">
        <w:trPr>
          <w:trHeight w:val="281"/>
        </w:trPr>
        <w:tc>
          <w:tcPr>
            <w:tcW w:w="850" w:type="dxa"/>
            <w:tcBorders>
              <w:left w:val="single" w:sz="12" w:space="0" w:color="auto"/>
              <w:right w:val="single" w:sz="4" w:space="0" w:color="auto"/>
            </w:tcBorders>
            <w:vAlign w:val="center"/>
          </w:tcPr>
          <w:p w14:paraId="5CD87180" w14:textId="58AE2B02" w:rsidR="002B392F" w:rsidRPr="00BA7096" w:rsidRDefault="002B392F" w:rsidP="002B392F">
            <w:pPr>
              <w:jc w:val="center"/>
              <w:rPr>
                <w:rFonts w:ascii="Arial" w:hAnsi="Arial" w:cs="Arial"/>
                <w:color w:val="595959"/>
                <w:sz w:val="14"/>
                <w:szCs w:val="14"/>
              </w:rPr>
            </w:pPr>
            <w:r w:rsidRPr="00BA7096">
              <w:rPr>
                <w:rFonts w:ascii="Arial" w:hAnsi="Arial" w:cs="Arial"/>
                <w:color w:val="595959"/>
                <w:sz w:val="14"/>
                <w:szCs w:val="14"/>
              </w:rPr>
              <w:t>1.1.1.1</w:t>
            </w:r>
          </w:p>
        </w:tc>
        <w:tc>
          <w:tcPr>
            <w:tcW w:w="1710" w:type="dxa"/>
            <w:tcBorders>
              <w:left w:val="single" w:sz="4" w:space="0" w:color="auto"/>
              <w:right w:val="single" w:sz="4" w:space="0" w:color="auto"/>
            </w:tcBorders>
            <w:vAlign w:val="center"/>
          </w:tcPr>
          <w:p w14:paraId="76872B97" w14:textId="3102FB35" w:rsidR="002B392F" w:rsidRPr="00BA7096" w:rsidRDefault="002B392F" w:rsidP="002B392F">
            <w:pPr>
              <w:rPr>
                <w:rFonts w:ascii="Arial" w:hAnsi="Arial" w:cs="Arial"/>
                <w:color w:val="595959"/>
                <w:sz w:val="14"/>
                <w:szCs w:val="14"/>
              </w:rPr>
            </w:pPr>
            <w:r w:rsidRPr="00BA7096">
              <w:rPr>
                <w:rFonts w:ascii="Arial" w:hAnsi="Arial" w:cs="Arial"/>
                <w:color w:val="595959"/>
                <w:sz w:val="14"/>
                <w:szCs w:val="14"/>
              </w:rPr>
              <w:t>Coordinación con la Secretaría Técnica para el diseño / adquisición del sistema o plataforma digital</w:t>
            </w:r>
          </w:p>
        </w:tc>
        <w:tc>
          <w:tcPr>
            <w:tcW w:w="1100" w:type="dxa"/>
            <w:tcBorders>
              <w:left w:val="single" w:sz="4" w:space="0" w:color="auto"/>
              <w:right w:val="single" w:sz="12" w:space="0" w:color="auto"/>
            </w:tcBorders>
            <w:vAlign w:val="center"/>
          </w:tcPr>
          <w:p w14:paraId="3AA035DE" w14:textId="794414F6" w:rsidR="002B392F" w:rsidRPr="00BA7096" w:rsidRDefault="002B392F" w:rsidP="002B392F">
            <w:pPr>
              <w:jc w:val="center"/>
              <w:rPr>
                <w:rFonts w:ascii="Arial" w:hAnsi="Arial" w:cs="Arial"/>
                <w:color w:val="595959"/>
                <w:sz w:val="14"/>
                <w:szCs w:val="14"/>
              </w:rPr>
            </w:pPr>
            <w:r w:rsidRPr="00BA7096">
              <w:rPr>
                <w:rFonts w:ascii="Arial" w:hAnsi="Arial" w:cs="Arial"/>
                <w:color w:val="595959"/>
                <w:sz w:val="14"/>
                <w:szCs w:val="14"/>
              </w:rPr>
              <w:t>Secretaría Particular</w:t>
            </w:r>
          </w:p>
        </w:tc>
        <w:tc>
          <w:tcPr>
            <w:tcW w:w="1473" w:type="dxa"/>
            <w:tcBorders>
              <w:left w:val="single" w:sz="12" w:space="0" w:color="auto"/>
              <w:right w:val="single" w:sz="4" w:space="0" w:color="auto"/>
            </w:tcBorders>
            <w:vAlign w:val="center"/>
          </w:tcPr>
          <w:p w14:paraId="2F3F62C9" w14:textId="29C3DFA9" w:rsidR="002B392F" w:rsidRPr="00BA7096" w:rsidRDefault="00301FD4" w:rsidP="002B392F">
            <w:pPr>
              <w:jc w:val="center"/>
              <w:rPr>
                <w:rFonts w:ascii="Arial" w:hAnsi="Arial" w:cs="Arial"/>
                <w:color w:val="595959"/>
                <w:sz w:val="14"/>
                <w:szCs w:val="14"/>
              </w:rPr>
            </w:pPr>
            <w:r w:rsidRPr="00301FD4">
              <w:rPr>
                <w:rFonts w:ascii="Arial" w:hAnsi="Arial" w:cs="Arial"/>
                <w:color w:val="595959"/>
                <w:sz w:val="14"/>
                <w:szCs w:val="14"/>
              </w:rPr>
              <w:t>Retrasos o fallas en la coordinación interinstitucional que impidan el diseño, desarrollo o adquisición oportuna del sistema</w:t>
            </w:r>
          </w:p>
        </w:tc>
        <w:tc>
          <w:tcPr>
            <w:tcW w:w="1020" w:type="dxa"/>
            <w:tcBorders>
              <w:left w:val="single" w:sz="4" w:space="0" w:color="auto"/>
              <w:right w:val="single" w:sz="4" w:space="0" w:color="auto"/>
            </w:tcBorders>
            <w:vAlign w:val="center"/>
          </w:tcPr>
          <w:p w14:paraId="2DBD8A65" w14:textId="4D6FC74D" w:rsidR="002B392F" w:rsidRPr="00BA7096" w:rsidRDefault="00A37A64" w:rsidP="002B392F">
            <w:pPr>
              <w:jc w:val="center"/>
              <w:rPr>
                <w:rFonts w:ascii="Arial" w:hAnsi="Arial" w:cs="Arial"/>
                <w:color w:val="595959"/>
                <w:sz w:val="14"/>
                <w:szCs w:val="14"/>
              </w:rPr>
            </w:pPr>
            <w:r w:rsidRPr="00BA7096">
              <w:rPr>
                <w:rFonts w:ascii="Arial" w:hAnsi="Arial" w:cs="Arial"/>
                <w:color w:val="595959"/>
                <w:sz w:val="14"/>
                <w:szCs w:val="14"/>
              </w:rPr>
              <w:t xml:space="preserve">TIC´s </w:t>
            </w:r>
          </w:p>
        </w:tc>
        <w:tc>
          <w:tcPr>
            <w:tcW w:w="992" w:type="dxa"/>
            <w:tcBorders>
              <w:left w:val="single" w:sz="4" w:space="0" w:color="auto"/>
              <w:right w:val="single" w:sz="4" w:space="0" w:color="auto"/>
            </w:tcBorders>
            <w:vAlign w:val="center"/>
          </w:tcPr>
          <w:p w14:paraId="5B730235" w14:textId="67D4C43B" w:rsidR="002B392F" w:rsidRPr="00BA7096" w:rsidRDefault="008D3702" w:rsidP="002B392F">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662889F6" w14:textId="49A13496" w:rsidR="002B392F" w:rsidRPr="00BA7096" w:rsidRDefault="00083282" w:rsidP="002B392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3AB0A79D" w14:textId="7EBE5D8C" w:rsidR="00513881" w:rsidRPr="00BA7096" w:rsidRDefault="002C0D7C" w:rsidP="00513881">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261AF240" w14:textId="1766E191" w:rsidR="002B392F" w:rsidRPr="00BA7096" w:rsidRDefault="00513881" w:rsidP="002B392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72CC4E46" w14:textId="6E80AEBE" w:rsidR="002B392F" w:rsidRPr="00BA7096" w:rsidRDefault="00513881" w:rsidP="002B392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2E3C925" w14:textId="77777777" w:rsidR="002B392F" w:rsidRPr="00BA7096" w:rsidRDefault="002B392F" w:rsidP="002B392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7A851B5" w14:textId="59BCA75B" w:rsidR="002B392F" w:rsidRPr="00BA7096" w:rsidRDefault="00513881" w:rsidP="002B392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F534840" w14:textId="77777777" w:rsidR="002B392F" w:rsidRPr="00BA7096" w:rsidRDefault="002B392F" w:rsidP="002B392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9077B45" w14:textId="77777777" w:rsidR="002B392F" w:rsidRPr="00BA7096" w:rsidRDefault="002B392F" w:rsidP="002B392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43D8059" w14:textId="4C0588D3" w:rsidR="00513881" w:rsidRPr="00BA7096" w:rsidRDefault="00CC52E9" w:rsidP="00B6202E">
            <w:pPr>
              <w:jc w:val="both"/>
              <w:rPr>
                <w:rFonts w:ascii="Arial" w:hAnsi="Arial" w:cs="Arial"/>
                <w:color w:val="595959"/>
                <w:sz w:val="14"/>
                <w:szCs w:val="14"/>
              </w:rPr>
            </w:pPr>
            <w:r w:rsidRPr="00CC52E9">
              <w:rPr>
                <w:rFonts w:ascii="Arial" w:hAnsi="Arial" w:cs="Arial"/>
                <w:color w:val="595959"/>
                <w:sz w:val="14"/>
                <w:szCs w:val="14"/>
              </w:rPr>
              <w:t>Definir cronograma con responsables, formalizar acuerdos mediante minuta y realizar seguimiento quincenal con evidencia de avance</w:t>
            </w:r>
          </w:p>
        </w:tc>
      </w:tr>
      <w:tr w:rsidR="00BA7096" w:rsidRPr="00BA7096" w14:paraId="226BC875" w14:textId="77777777" w:rsidTr="00BF1B9F">
        <w:trPr>
          <w:trHeight w:val="1134"/>
        </w:trPr>
        <w:tc>
          <w:tcPr>
            <w:tcW w:w="850" w:type="dxa"/>
            <w:tcBorders>
              <w:left w:val="single" w:sz="12" w:space="0" w:color="auto"/>
              <w:bottom w:val="single" w:sz="4" w:space="0" w:color="auto"/>
              <w:right w:val="single" w:sz="4" w:space="0" w:color="auto"/>
            </w:tcBorders>
            <w:vAlign w:val="center"/>
          </w:tcPr>
          <w:p w14:paraId="43778E89" w14:textId="43E50A7E" w:rsidR="002B392F" w:rsidRPr="00BA7096" w:rsidRDefault="002B392F" w:rsidP="002B392F">
            <w:pPr>
              <w:jc w:val="center"/>
              <w:rPr>
                <w:rFonts w:ascii="Arial" w:hAnsi="Arial" w:cs="Arial"/>
                <w:color w:val="595959"/>
                <w:sz w:val="14"/>
                <w:szCs w:val="14"/>
              </w:rPr>
            </w:pPr>
            <w:r w:rsidRPr="00BA7096">
              <w:rPr>
                <w:rFonts w:ascii="Arial" w:hAnsi="Arial" w:cs="Arial"/>
                <w:color w:val="595959"/>
                <w:sz w:val="14"/>
                <w:szCs w:val="14"/>
              </w:rPr>
              <w:t>1.1.1.2</w:t>
            </w:r>
          </w:p>
        </w:tc>
        <w:tc>
          <w:tcPr>
            <w:tcW w:w="1710" w:type="dxa"/>
            <w:tcBorders>
              <w:left w:val="single" w:sz="4" w:space="0" w:color="auto"/>
              <w:right w:val="single" w:sz="4" w:space="0" w:color="auto"/>
            </w:tcBorders>
            <w:vAlign w:val="center"/>
          </w:tcPr>
          <w:p w14:paraId="5CA3EE04" w14:textId="44D0579E" w:rsidR="002B392F" w:rsidRPr="00BA7096" w:rsidRDefault="002B392F" w:rsidP="002B392F">
            <w:pPr>
              <w:rPr>
                <w:rFonts w:ascii="Arial" w:hAnsi="Arial" w:cs="Arial"/>
                <w:color w:val="595959"/>
                <w:sz w:val="14"/>
                <w:szCs w:val="14"/>
              </w:rPr>
            </w:pPr>
            <w:r w:rsidRPr="00BA7096">
              <w:rPr>
                <w:rFonts w:ascii="Arial" w:hAnsi="Arial" w:cs="Arial"/>
                <w:color w:val="595959"/>
                <w:sz w:val="14"/>
                <w:szCs w:val="14"/>
              </w:rPr>
              <w:t>Talleres de capacitación para todas el personal del Departamento de Atención Ciudadana y Gestoría</w:t>
            </w:r>
          </w:p>
        </w:tc>
        <w:tc>
          <w:tcPr>
            <w:tcW w:w="1100" w:type="dxa"/>
            <w:tcBorders>
              <w:left w:val="single" w:sz="4" w:space="0" w:color="auto"/>
              <w:right w:val="single" w:sz="12" w:space="0" w:color="auto"/>
            </w:tcBorders>
            <w:vAlign w:val="center"/>
          </w:tcPr>
          <w:p w14:paraId="17EEFDE6" w14:textId="07BE2C0F" w:rsidR="002B392F" w:rsidRPr="00BA7096" w:rsidRDefault="002B392F" w:rsidP="002B392F">
            <w:pPr>
              <w:jc w:val="center"/>
              <w:rPr>
                <w:rFonts w:ascii="Arial" w:hAnsi="Arial" w:cs="Arial"/>
                <w:color w:val="595959"/>
                <w:sz w:val="14"/>
                <w:szCs w:val="14"/>
              </w:rPr>
            </w:pPr>
            <w:r w:rsidRPr="00BA7096">
              <w:rPr>
                <w:rFonts w:ascii="Arial" w:hAnsi="Arial" w:cs="Arial"/>
                <w:color w:val="595959"/>
                <w:sz w:val="14"/>
                <w:szCs w:val="14"/>
              </w:rPr>
              <w:t>Secretaría Particular</w:t>
            </w:r>
          </w:p>
        </w:tc>
        <w:tc>
          <w:tcPr>
            <w:tcW w:w="1473" w:type="dxa"/>
            <w:tcBorders>
              <w:left w:val="single" w:sz="12" w:space="0" w:color="auto"/>
              <w:right w:val="single" w:sz="4" w:space="0" w:color="auto"/>
            </w:tcBorders>
            <w:vAlign w:val="center"/>
          </w:tcPr>
          <w:p w14:paraId="468F305A" w14:textId="49796CF3" w:rsidR="002B392F" w:rsidRPr="00BA7096" w:rsidRDefault="005B74D3" w:rsidP="002B392F">
            <w:pPr>
              <w:jc w:val="center"/>
              <w:rPr>
                <w:rFonts w:ascii="Arial" w:hAnsi="Arial" w:cs="Arial"/>
                <w:color w:val="595959"/>
                <w:sz w:val="14"/>
                <w:szCs w:val="14"/>
              </w:rPr>
            </w:pPr>
            <w:r w:rsidRPr="005B74D3">
              <w:rPr>
                <w:rFonts w:ascii="Arial" w:hAnsi="Arial" w:cs="Arial"/>
                <w:color w:val="595959"/>
                <w:sz w:val="14"/>
                <w:szCs w:val="14"/>
              </w:rPr>
              <w:t>Capacitación insuficiente del personal que limit</w:t>
            </w:r>
            <w:r>
              <w:rPr>
                <w:rFonts w:ascii="Arial" w:hAnsi="Arial" w:cs="Arial"/>
                <w:color w:val="595959"/>
                <w:sz w:val="14"/>
                <w:szCs w:val="14"/>
              </w:rPr>
              <w:t>a</w:t>
            </w:r>
            <w:r w:rsidRPr="005B74D3">
              <w:rPr>
                <w:rFonts w:ascii="Arial" w:hAnsi="Arial" w:cs="Arial"/>
                <w:color w:val="595959"/>
                <w:sz w:val="14"/>
                <w:szCs w:val="14"/>
              </w:rPr>
              <w:t xml:space="preserve"> el uso adecuado y eficiente de la plataforma digita</w:t>
            </w:r>
          </w:p>
        </w:tc>
        <w:tc>
          <w:tcPr>
            <w:tcW w:w="1020" w:type="dxa"/>
            <w:tcBorders>
              <w:left w:val="single" w:sz="4" w:space="0" w:color="auto"/>
              <w:right w:val="single" w:sz="4" w:space="0" w:color="auto"/>
            </w:tcBorders>
            <w:vAlign w:val="center"/>
          </w:tcPr>
          <w:p w14:paraId="7E3ED7B0" w14:textId="4FFB2F3B" w:rsidR="002B392F" w:rsidRPr="00BA7096" w:rsidRDefault="00F06AAE" w:rsidP="002B392F">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4BE589D3" w14:textId="4AB88801" w:rsidR="002B392F" w:rsidRPr="00BA7096" w:rsidRDefault="00F06AAE" w:rsidP="002B392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FE54C7A" w14:textId="3C55E2F5" w:rsidR="002B392F" w:rsidRPr="00BA7096" w:rsidRDefault="00F06AAE" w:rsidP="002B392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AB3C294" w14:textId="27137F26" w:rsidR="002B392F" w:rsidRPr="00BA7096" w:rsidRDefault="00F06AAE" w:rsidP="002B392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2A1765D" w14:textId="5B3EE97A" w:rsidR="002B392F" w:rsidRPr="00BA7096" w:rsidRDefault="00F06AAE" w:rsidP="002B392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DD88898" w14:textId="51C09B4C" w:rsidR="002B392F" w:rsidRPr="00BA7096" w:rsidRDefault="00B06361" w:rsidP="002B392F">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66FCF31A" w14:textId="77777777" w:rsidR="002B392F" w:rsidRPr="00BA7096" w:rsidRDefault="002B392F" w:rsidP="002B392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1071C04" w14:textId="77777777" w:rsidR="002B392F" w:rsidRPr="00BA7096" w:rsidRDefault="002B392F" w:rsidP="002B392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8CA8AB0" w14:textId="6512A59F" w:rsidR="002B392F" w:rsidRPr="00BA7096" w:rsidRDefault="00B06361" w:rsidP="002B392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6D37557B" w14:textId="4C860A9C" w:rsidR="002B392F" w:rsidRPr="00BA7096" w:rsidRDefault="002B392F" w:rsidP="002B392F">
            <w:pPr>
              <w:jc w:val="center"/>
              <w:rPr>
                <w:rFonts w:ascii="Arial" w:hAnsi="Arial" w:cs="Arial"/>
                <w:color w:val="595959"/>
                <w:sz w:val="24"/>
                <w:szCs w:val="24"/>
              </w:rPr>
            </w:pPr>
          </w:p>
        </w:tc>
        <w:tc>
          <w:tcPr>
            <w:tcW w:w="2135" w:type="dxa"/>
            <w:tcBorders>
              <w:left w:val="single" w:sz="12" w:space="0" w:color="auto"/>
              <w:bottom w:val="single" w:sz="4" w:space="0" w:color="auto"/>
              <w:right w:val="single" w:sz="12" w:space="0" w:color="auto"/>
            </w:tcBorders>
            <w:vAlign w:val="center"/>
          </w:tcPr>
          <w:p w14:paraId="7ED73DD3" w14:textId="2E973775" w:rsidR="002B392F" w:rsidRPr="00BA7096" w:rsidRDefault="00B34F9E" w:rsidP="00B6202E">
            <w:pPr>
              <w:jc w:val="both"/>
              <w:rPr>
                <w:rFonts w:ascii="Arial" w:hAnsi="Arial" w:cs="Arial"/>
                <w:color w:val="595959"/>
                <w:sz w:val="14"/>
                <w:szCs w:val="14"/>
              </w:rPr>
            </w:pPr>
            <w:r w:rsidRPr="00B34F9E">
              <w:rPr>
                <w:rFonts w:ascii="Arial" w:hAnsi="Arial" w:cs="Arial"/>
                <w:color w:val="595959"/>
                <w:sz w:val="14"/>
                <w:szCs w:val="14"/>
              </w:rPr>
              <w:t xml:space="preserve">Elaborar </w:t>
            </w:r>
            <w:r>
              <w:rPr>
                <w:rFonts w:ascii="Arial" w:hAnsi="Arial" w:cs="Arial"/>
                <w:color w:val="595959"/>
                <w:sz w:val="14"/>
                <w:szCs w:val="14"/>
              </w:rPr>
              <w:t xml:space="preserve"> un </w:t>
            </w:r>
            <w:r w:rsidRPr="00B34F9E">
              <w:rPr>
                <w:rFonts w:ascii="Arial" w:hAnsi="Arial" w:cs="Arial"/>
                <w:color w:val="595959"/>
                <w:sz w:val="14"/>
                <w:szCs w:val="14"/>
              </w:rPr>
              <w:t>programa de capacitación, registrar</w:t>
            </w:r>
            <w:r>
              <w:rPr>
                <w:rFonts w:ascii="Arial" w:hAnsi="Arial" w:cs="Arial"/>
                <w:color w:val="595959"/>
                <w:sz w:val="14"/>
                <w:szCs w:val="14"/>
              </w:rPr>
              <w:t xml:space="preserve"> la</w:t>
            </w:r>
            <w:r w:rsidRPr="00B34F9E">
              <w:rPr>
                <w:rFonts w:ascii="Arial" w:hAnsi="Arial" w:cs="Arial"/>
                <w:color w:val="595959"/>
                <w:sz w:val="14"/>
                <w:szCs w:val="14"/>
              </w:rPr>
              <w:t xml:space="preserve"> asistencia, aplicar evaluación y reforzar sesiones al personal rezagado</w:t>
            </w:r>
          </w:p>
        </w:tc>
      </w:tr>
      <w:tr w:rsidR="00BA7096" w:rsidRPr="00BA7096" w14:paraId="055F0070" w14:textId="77777777" w:rsidTr="00EE4B1D">
        <w:tblPrEx>
          <w:tblCellMar>
            <w:left w:w="108" w:type="dxa"/>
            <w:right w:w="108" w:type="dxa"/>
          </w:tblCellMar>
        </w:tblPrEx>
        <w:trPr>
          <w:trHeight w:val="1134"/>
        </w:trPr>
        <w:tc>
          <w:tcPr>
            <w:tcW w:w="850" w:type="dxa"/>
            <w:tcBorders>
              <w:left w:val="single" w:sz="12" w:space="0" w:color="auto"/>
            </w:tcBorders>
            <w:vAlign w:val="center"/>
          </w:tcPr>
          <w:p w14:paraId="44878D71" w14:textId="25ACDEE4" w:rsidR="002B392F" w:rsidRPr="00BA7096" w:rsidRDefault="002B392F" w:rsidP="002B392F">
            <w:pPr>
              <w:jc w:val="center"/>
              <w:textAlignment w:val="baseline"/>
              <w:rPr>
                <w:rFonts w:ascii="Arial" w:eastAsia="Times New Roman" w:hAnsi="Arial" w:cs="Arial"/>
                <w:color w:val="595959"/>
                <w:sz w:val="14"/>
                <w:szCs w:val="14"/>
                <w:lang w:eastAsia="es-MX"/>
              </w:rPr>
            </w:pPr>
            <w:r w:rsidRPr="00BA7096">
              <w:rPr>
                <w:rFonts w:ascii="Arial" w:hAnsi="Arial" w:cs="Arial"/>
                <w:color w:val="595959"/>
                <w:sz w:val="14"/>
                <w:szCs w:val="14"/>
              </w:rPr>
              <w:t>1.1.1.3</w:t>
            </w:r>
          </w:p>
        </w:tc>
        <w:tc>
          <w:tcPr>
            <w:tcW w:w="1710" w:type="dxa"/>
            <w:vAlign w:val="center"/>
          </w:tcPr>
          <w:p w14:paraId="1F4A0CC2" w14:textId="73EFA771" w:rsidR="002B392F" w:rsidRPr="00BA7096" w:rsidRDefault="002B392F" w:rsidP="002B392F">
            <w:pPr>
              <w:textAlignment w:val="baseline"/>
              <w:rPr>
                <w:rFonts w:ascii="Arial" w:eastAsia="Times New Roman" w:hAnsi="Arial" w:cs="Arial"/>
                <w:color w:val="595959"/>
                <w:sz w:val="14"/>
                <w:szCs w:val="14"/>
                <w:lang w:eastAsia="es-MX"/>
              </w:rPr>
            </w:pPr>
            <w:r w:rsidRPr="00BA7096">
              <w:rPr>
                <w:rFonts w:ascii="Arial" w:hAnsi="Arial" w:cs="Arial"/>
                <w:color w:val="595959"/>
                <w:sz w:val="14"/>
                <w:szCs w:val="14"/>
              </w:rPr>
              <w:t>Presentar la plataforma a la ciudadanía mediante eventos y medios oficiales.</w:t>
            </w:r>
          </w:p>
        </w:tc>
        <w:tc>
          <w:tcPr>
            <w:tcW w:w="1100" w:type="dxa"/>
            <w:tcBorders>
              <w:right w:val="single" w:sz="12" w:space="0" w:color="auto"/>
            </w:tcBorders>
            <w:vAlign w:val="center"/>
          </w:tcPr>
          <w:p w14:paraId="76D826BF" w14:textId="4BF7995B" w:rsidR="002B392F" w:rsidRPr="00BA7096" w:rsidRDefault="002B392F" w:rsidP="002B392F">
            <w:pPr>
              <w:jc w:val="center"/>
              <w:textAlignment w:val="baseline"/>
              <w:rPr>
                <w:rFonts w:ascii="Arial" w:eastAsia="Times New Roman" w:hAnsi="Arial" w:cs="Arial"/>
                <w:color w:val="595959"/>
                <w:sz w:val="14"/>
                <w:szCs w:val="14"/>
                <w:lang w:eastAsia="es-MX"/>
              </w:rPr>
            </w:pPr>
            <w:r w:rsidRPr="00BA7096">
              <w:rPr>
                <w:rFonts w:ascii="Arial" w:hAnsi="Arial" w:cs="Arial"/>
                <w:color w:val="595959"/>
                <w:sz w:val="14"/>
                <w:szCs w:val="14"/>
              </w:rPr>
              <w:t>Dirección de Comunicación Social</w:t>
            </w:r>
          </w:p>
        </w:tc>
        <w:tc>
          <w:tcPr>
            <w:tcW w:w="1473" w:type="dxa"/>
            <w:tcBorders>
              <w:left w:val="single" w:sz="12" w:space="0" w:color="auto"/>
            </w:tcBorders>
            <w:vAlign w:val="center"/>
          </w:tcPr>
          <w:p w14:paraId="5D535709" w14:textId="3A184170" w:rsidR="002B392F" w:rsidRPr="00BA7096" w:rsidRDefault="009F016F" w:rsidP="00EE4B1D">
            <w:pPr>
              <w:jc w:val="center"/>
              <w:textAlignment w:val="baseline"/>
              <w:rPr>
                <w:rFonts w:ascii="Arial" w:eastAsia="Times New Roman" w:hAnsi="Arial" w:cs="Arial"/>
                <w:color w:val="595959"/>
                <w:sz w:val="14"/>
                <w:szCs w:val="14"/>
                <w:lang w:eastAsia="es-MX"/>
              </w:rPr>
            </w:pPr>
            <w:r w:rsidRPr="009F016F">
              <w:rPr>
                <w:rFonts w:ascii="Arial" w:eastAsia="Times New Roman" w:hAnsi="Arial" w:cs="Arial"/>
                <w:color w:val="595959"/>
                <w:sz w:val="14"/>
                <w:szCs w:val="14"/>
                <w:lang w:eastAsia="es-MX"/>
              </w:rPr>
              <w:t>Estrategia de difusión deficiente que genere bajo conocimiento y uso ciudadano de la plataforma</w:t>
            </w:r>
          </w:p>
        </w:tc>
        <w:tc>
          <w:tcPr>
            <w:tcW w:w="1020" w:type="dxa"/>
            <w:vAlign w:val="center"/>
          </w:tcPr>
          <w:p w14:paraId="613ED29A" w14:textId="145F7E96" w:rsidR="002B392F" w:rsidRPr="00BA7096" w:rsidRDefault="000576EC" w:rsidP="000B1CF8">
            <w:pPr>
              <w:jc w:val="center"/>
              <w:textAlignment w:val="baseline"/>
              <w:rPr>
                <w:rFonts w:ascii="Arial" w:eastAsia="Times New Roman" w:hAnsi="Arial" w:cs="Arial"/>
                <w:color w:val="595959"/>
                <w:sz w:val="14"/>
                <w:szCs w:val="14"/>
                <w:lang w:eastAsia="es-MX"/>
              </w:rPr>
            </w:pPr>
            <w:r w:rsidRPr="00BA7096">
              <w:rPr>
                <w:rFonts w:ascii="Arial" w:eastAsia="Times New Roman" w:hAnsi="Arial" w:cs="Arial"/>
                <w:color w:val="595959"/>
                <w:sz w:val="14"/>
                <w:szCs w:val="14"/>
                <w:lang w:eastAsia="es-MX"/>
              </w:rPr>
              <w:t>Imagen / Servicios</w:t>
            </w:r>
          </w:p>
        </w:tc>
        <w:tc>
          <w:tcPr>
            <w:tcW w:w="992" w:type="dxa"/>
            <w:vAlign w:val="center"/>
          </w:tcPr>
          <w:p w14:paraId="42225216" w14:textId="246A62F8" w:rsidR="002B392F" w:rsidRPr="00BA7096" w:rsidRDefault="000576EC" w:rsidP="000B1CF8">
            <w:pPr>
              <w:jc w:val="center"/>
              <w:textAlignment w:val="baseline"/>
              <w:rPr>
                <w:rFonts w:ascii="Arial" w:eastAsia="Times New Roman" w:hAnsi="Arial" w:cs="Arial"/>
                <w:color w:val="595959"/>
                <w:sz w:val="14"/>
                <w:szCs w:val="14"/>
                <w:lang w:eastAsia="es-MX"/>
              </w:rPr>
            </w:pPr>
            <w:r w:rsidRPr="00BA7096">
              <w:rPr>
                <w:rFonts w:ascii="Arial" w:eastAsia="Times New Roman" w:hAnsi="Arial" w:cs="Arial"/>
                <w:color w:val="595959"/>
                <w:sz w:val="14"/>
                <w:szCs w:val="14"/>
                <w:lang w:eastAsia="es-MX"/>
              </w:rPr>
              <w:t>Directivo</w:t>
            </w:r>
          </w:p>
        </w:tc>
        <w:tc>
          <w:tcPr>
            <w:tcW w:w="1085" w:type="dxa"/>
            <w:vAlign w:val="center"/>
          </w:tcPr>
          <w:p w14:paraId="39B3DE4C" w14:textId="46F16D32" w:rsidR="002B392F" w:rsidRPr="00BA7096" w:rsidRDefault="000576EC" w:rsidP="000B1CF8">
            <w:pPr>
              <w:jc w:val="center"/>
              <w:textAlignment w:val="baseline"/>
              <w:rPr>
                <w:rFonts w:ascii="Arial" w:eastAsia="Times New Roman" w:hAnsi="Arial" w:cs="Arial"/>
                <w:color w:val="595959"/>
                <w:sz w:val="14"/>
                <w:szCs w:val="14"/>
                <w:lang w:eastAsia="es-MX"/>
              </w:rPr>
            </w:pPr>
            <w:r w:rsidRPr="00BA7096">
              <w:rPr>
                <w:rFonts w:ascii="Arial" w:eastAsia="Times New Roman" w:hAnsi="Arial" w:cs="Arial"/>
                <w:color w:val="595959"/>
                <w:sz w:val="14"/>
                <w:szCs w:val="14"/>
                <w:lang w:eastAsia="es-MX"/>
              </w:rPr>
              <w:t>Estrategia</w:t>
            </w:r>
          </w:p>
        </w:tc>
        <w:tc>
          <w:tcPr>
            <w:tcW w:w="1325" w:type="dxa"/>
            <w:vAlign w:val="center"/>
          </w:tcPr>
          <w:p w14:paraId="4463EE50" w14:textId="1F9B380A" w:rsidR="002B392F" w:rsidRPr="00BA7096" w:rsidRDefault="000576EC" w:rsidP="000B1CF8">
            <w:pPr>
              <w:jc w:val="center"/>
              <w:textAlignment w:val="baseline"/>
              <w:rPr>
                <w:rFonts w:ascii="Arial" w:eastAsia="Times New Roman" w:hAnsi="Arial" w:cs="Arial"/>
                <w:color w:val="595959"/>
                <w:sz w:val="14"/>
                <w:szCs w:val="14"/>
                <w:lang w:eastAsia="es-MX"/>
              </w:rPr>
            </w:pPr>
            <w:r w:rsidRPr="00BA7096">
              <w:rPr>
                <w:rFonts w:ascii="Arial" w:eastAsia="Times New Roman" w:hAnsi="Arial" w:cs="Arial"/>
                <w:color w:val="595959"/>
                <w:sz w:val="14"/>
                <w:szCs w:val="14"/>
                <w:lang w:eastAsia="es-MX"/>
              </w:rPr>
              <w:t>Imagen Institucional</w:t>
            </w:r>
          </w:p>
        </w:tc>
        <w:tc>
          <w:tcPr>
            <w:tcW w:w="992" w:type="dxa"/>
            <w:vAlign w:val="center"/>
          </w:tcPr>
          <w:p w14:paraId="48BA51B2" w14:textId="7AC66EDB" w:rsidR="002B392F" w:rsidRPr="00BA7096" w:rsidRDefault="000576EC" w:rsidP="000B1CF8">
            <w:pPr>
              <w:jc w:val="center"/>
              <w:textAlignment w:val="baseline"/>
              <w:rPr>
                <w:rFonts w:ascii="Arial" w:eastAsia="Times New Roman" w:hAnsi="Arial" w:cs="Arial"/>
                <w:color w:val="595959"/>
                <w:sz w:val="14"/>
                <w:szCs w:val="14"/>
                <w:lang w:eastAsia="es-MX"/>
              </w:rPr>
            </w:pPr>
            <w:r w:rsidRPr="00BA7096">
              <w:rPr>
                <w:rFonts w:ascii="Arial" w:eastAsia="Times New Roman" w:hAnsi="Arial" w:cs="Arial"/>
                <w:color w:val="595959"/>
                <w:sz w:val="14"/>
                <w:szCs w:val="14"/>
                <w:lang w:eastAsia="es-MX"/>
              </w:rPr>
              <w:t>Moderado</w:t>
            </w:r>
          </w:p>
        </w:tc>
        <w:tc>
          <w:tcPr>
            <w:tcW w:w="1134" w:type="dxa"/>
            <w:tcBorders>
              <w:right w:val="single" w:sz="12" w:space="0" w:color="auto"/>
            </w:tcBorders>
            <w:vAlign w:val="center"/>
          </w:tcPr>
          <w:p w14:paraId="2EDD0350" w14:textId="79004578" w:rsidR="002B392F" w:rsidRPr="00BA7096" w:rsidRDefault="006E69B7" w:rsidP="000B1CF8">
            <w:pPr>
              <w:jc w:val="center"/>
              <w:textAlignment w:val="baseline"/>
              <w:rPr>
                <w:rFonts w:ascii="Arial" w:eastAsia="Times New Roman" w:hAnsi="Arial" w:cs="Arial"/>
                <w:color w:val="595959"/>
                <w:sz w:val="14"/>
                <w:szCs w:val="14"/>
                <w:lang w:eastAsia="es-MX"/>
              </w:rPr>
            </w:pPr>
            <w:r w:rsidRPr="00BA7096">
              <w:rPr>
                <w:rFonts w:ascii="Arial" w:eastAsia="Times New Roman" w:hAnsi="Arial" w:cs="Arial"/>
                <w:color w:val="595959"/>
                <w:sz w:val="14"/>
                <w:szCs w:val="14"/>
                <w:lang w:eastAsia="es-MX"/>
              </w:rPr>
              <w:t>Posible</w:t>
            </w:r>
          </w:p>
        </w:tc>
        <w:tc>
          <w:tcPr>
            <w:tcW w:w="340" w:type="dxa"/>
            <w:tcBorders>
              <w:left w:val="single" w:sz="12" w:space="0" w:color="auto"/>
            </w:tcBorders>
            <w:vAlign w:val="center"/>
          </w:tcPr>
          <w:p w14:paraId="6FD4F23F" w14:textId="61DDD178" w:rsidR="002B392F" w:rsidRPr="00BA7096" w:rsidRDefault="002B392F" w:rsidP="000B1CF8">
            <w:pPr>
              <w:jc w:val="center"/>
              <w:textAlignment w:val="baseline"/>
              <w:rPr>
                <w:rFonts w:ascii="Arial" w:eastAsia="Times New Roman" w:hAnsi="Arial" w:cs="Arial"/>
                <w:color w:val="595959"/>
                <w:sz w:val="24"/>
                <w:szCs w:val="24"/>
                <w:lang w:eastAsia="es-MX"/>
              </w:rPr>
            </w:pPr>
          </w:p>
        </w:tc>
        <w:tc>
          <w:tcPr>
            <w:tcW w:w="340" w:type="dxa"/>
            <w:vAlign w:val="center"/>
          </w:tcPr>
          <w:p w14:paraId="575E4116" w14:textId="0E1BF6F5" w:rsidR="002B392F" w:rsidRPr="00BA7096" w:rsidRDefault="002B392F" w:rsidP="000B1CF8">
            <w:pPr>
              <w:jc w:val="center"/>
              <w:textAlignment w:val="baseline"/>
              <w:rPr>
                <w:rFonts w:ascii="Arial" w:eastAsia="Times New Roman" w:hAnsi="Arial" w:cs="Arial"/>
                <w:color w:val="595959"/>
                <w:sz w:val="24"/>
                <w:szCs w:val="24"/>
                <w:lang w:eastAsia="es-MX"/>
              </w:rPr>
            </w:pPr>
          </w:p>
        </w:tc>
        <w:tc>
          <w:tcPr>
            <w:tcW w:w="340" w:type="dxa"/>
            <w:vAlign w:val="center"/>
          </w:tcPr>
          <w:p w14:paraId="55F3DFE7" w14:textId="7B338479" w:rsidR="002B392F" w:rsidRPr="00BA7096" w:rsidRDefault="002B392F" w:rsidP="000B1CF8">
            <w:pPr>
              <w:jc w:val="center"/>
              <w:textAlignment w:val="baseline"/>
              <w:rPr>
                <w:rFonts w:ascii="Arial" w:eastAsia="Times New Roman" w:hAnsi="Arial" w:cs="Arial"/>
                <w:color w:val="595959"/>
                <w:sz w:val="24"/>
                <w:szCs w:val="24"/>
                <w:lang w:eastAsia="es-MX"/>
              </w:rPr>
            </w:pPr>
          </w:p>
        </w:tc>
        <w:tc>
          <w:tcPr>
            <w:tcW w:w="340" w:type="dxa"/>
            <w:tcBorders>
              <w:right w:val="single" w:sz="12" w:space="0" w:color="auto"/>
            </w:tcBorders>
            <w:vAlign w:val="center"/>
          </w:tcPr>
          <w:p w14:paraId="07E184E0" w14:textId="1A75FF29" w:rsidR="002B392F" w:rsidRPr="00BA7096" w:rsidRDefault="006E69B7" w:rsidP="000B1CF8">
            <w:pPr>
              <w:jc w:val="center"/>
              <w:textAlignment w:val="baseline"/>
              <w:rPr>
                <w:rFonts w:ascii="Arial" w:eastAsia="Times New Roman" w:hAnsi="Arial" w:cs="Arial"/>
                <w:color w:val="595959"/>
                <w:sz w:val="24"/>
                <w:szCs w:val="24"/>
                <w:lang w:eastAsia="es-MX"/>
              </w:rPr>
            </w:pPr>
            <w:r w:rsidRPr="00BA7096">
              <w:rPr>
                <w:rFonts w:ascii="Arial" w:eastAsia="Times New Roman" w:hAnsi="Arial" w:cs="Arial"/>
                <w:color w:val="595959"/>
                <w:sz w:val="24"/>
                <w:szCs w:val="24"/>
                <w:lang w:eastAsia="es-MX"/>
              </w:rPr>
              <w:t>*</w:t>
            </w:r>
          </w:p>
        </w:tc>
        <w:tc>
          <w:tcPr>
            <w:tcW w:w="2135" w:type="dxa"/>
            <w:tcBorders>
              <w:left w:val="single" w:sz="12" w:space="0" w:color="auto"/>
              <w:right w:val="single" w:sz="12" w:space="0" w:color="auto"/>
            </w:tcBorders>
            <w:vAlign w:val="center"/>
          </w:tcPr>
          <w:p w14:paraId="71B344B0" w14:textId="657CF628" w:rsidR="002B392F" w:rsidRPr="00BA7096" w:rsidRDefault="00796E52" w:rsidP="00B6202E">
            <w:pPr>
              <w:jc w:val="both"/>
              <w:textAlignment w:val="baseline"/>
              <w:rPr>
                <w:rFonts w:ascii="Arial" w:eastAsia="Times New Roman" w:hAnsi="Arial" w:cs="Arial"/>
                <w:color w:val="595959"/>
                <w:sz w:val="14"/>
                <w:szCs w:val="14"/>
                <w:lang w:eastAsia="es-MX"/>
              </w:rPr>
            </w:pPr>
            <w:r w:rsidRPr="00796E52">
              <w:rPr>
                <w:rFonts w:ascii="Arial" w:eastAsia="Times New Roman" w:hAnsi="Arial" w:cs="Arial"/>
                <w:color w:val="595959"/>
                <w:sz w:val="14"/>
                <w:szCs w:val="14"/>
                <w:lang w:eastAsia="es-MX"/>
              </w:rPr>
              <w:t>Elaborar plan de comunicación con calendario definido, establecer medios de difusión y medir alcance mediante métricas digitales</w:t>
            </w:r>
          </w:p>
        </w:tc>
      </w:tr>
      <w:tr w:rsidR="00BA7096" w:rsidRPr="00BA7096" w14:paraId="764F521C" w14:textId="77777777" w:rsidTr="00BF1B9F">
        <w:trPr>
          <w:trHeight w:val="281"/>
        </w:trPr>
        <w:tc>
          <w:tcPr>
            <w:tcW w:w="850" w:type="dxa"/>
            <w:tcBorders>
              <w:left w:val="single" w:sz="12" w:space="0" w:color="auto"/>
              <w:right w:val="single" w:sz="4" w:space="0" w:color="auto"/>
            </w:tcBorders>
            <w:vAlign w:val="center"/>
          </w:tcPr>
          <w:p w14:paraId="1BF5ED46" w14:textId="74C302E9" w:rsidR="002B392F" w:rsidRPr="00BA7096" w:rsidRDefault="002B392F" w:rsidP="002B392F">
            <w:pPr>
              <w:jc w:val="center"/>
              <w:rPr>
                <w:rFonts w:ascii="Arial" w:hAnsi="Arial" w:cs="Arial"/>
                <w:color w:val="595959"/>
                <w:sz w:val="14"/>
                <w:szCs w:val="14"/>
              </w:rPr>
            </w:pPr>
            <w:r w:rsidRPr="00BA7096">
              <w:rPr>
                <w:rFonts w:ascii="Arial" w:hAnsi="Arial" w:cs="Arial"/>
                <w:color w:val="595959"/>
                <w:sz w:val="14"/>
                <w:szCs w:val="14"/>
              </w:rPr>
              <w:t>1.1.1.4</w:t>
            </w:r>
          </w:p>
        </w:tc>
        <w:tc>
          <w:tcPr>
            <w:tcW w:w="1710" w:type="dxa"/>
            <w:tcBorders>
              <w:left w:val="single" w:sz="4" w:space="0" w:color="auto"/>
              <w:right w:val="single" w:sz="4" w:space="0" w:color="auto"/>
            </w:tcBorders>
            <w:vAlign w:val="center"/>
          </w:tcPr>
          <w:p w14:paraId="449C55D2" w14:textId="78539017" w:rsidR="002B392F" w:rsidRPr="00BA7096" w:rsidRDefault="002B392F" w:rsidP="002B392F">
            <w:pPr>
              <w:rPr>
                <w:rFonts w:ascii="Arial" w:hAnsi="Arial" w:cs="Arial"/>
                <w:color w:val="595959"/>
                <w:sz w:val="14"/>
                <w:szCs w:val="14"/>
              </w:rPr>
            </w:pPr>
            <w:r w:rsidRPr="00BA7096">
              <w:rPr>
                <w:rFonts w:ascii="Arial" w:hAnsi="Arial" w:cs="Arial"/>
                <w:color w:val="595959"/>
                <w:sz w:val="14"/>
                <w:szCs w:val="14"/>
              </w:rPr>
              <w:t>Reportes trimestrales de uso y efectividad</w:t>
            </w:r>
          </w:p>
        </w:tc>
        <w:tc>
          <w:tcPr>
            <w:tcW w:w="1100" w:type="dxa"/>
            <w:tcBorders>
              <w:left w:val="single" w:sz="4" w:space="0" w:color="auto"/>
              <w:right w:val="single" w:sz="12" w:space="0" w:color="auto"/>
            </w:tcBorders>
            <w:vAlign w:val="center"/>
          </w:tcPr>
          <w:p w14:paraId="3C952664" w14:textId="38CBAE7A" w:rsidR="002B392F" w:rsidRPr="00BA7096" w:rsidRDefault="002B392F" w:rsidP="002B392F">
            <w:pPr>
              <w:jc w:val="center"/>
              <w:rPr>
                <w:rFonts w:ascii="Arial" w:hAnsi="Arial" w:cs="Arial"/>
                <w:color w:val="595959"/>
                <w:sz w:val="14"/>
                <w:szCs w:val="14"/>
              </w:rPr>
            </w:pPr>
            <w:r w:rsidRPr="00BA7096">
              <w:rPr>
                <w:rFonts w:ascii="Arial" w:hAnsi="Arial" w:cs="Arial"/>
                <w:color w:val="595959"/>
                <w:sz w:val="14"/>
                <w:szCs w:val="14"/>
              </w:rPr>
              <w:t>Secretaría Particular</w:t>
            </w:r>
          </w:p>
        </w:tc>
        <w:tc>
          <w:tcPr>
            <w:tcW w:w="1473" w:type="dxa"/>
            <w:tcBorders>
              <w:left w:val="single" w:sz="12" w:space="0" w:color="auto"/>
              <w:right w:val="single" w:sz="4" w:space="0" w:color="auto"/>
            </w:tcBorders>
            <w:vAlign w:val="center"/>
          </w:tcPr>
          <w:p w14:paraId="40EEA0A5" w14:textId="22578B9C" w:rsidR="002B392F" w:rsidRPr="00BA7096" w:rsidRDefault="00796E52" w:rsidP="002B392F">
            <w:pPr>
              <w:jc w:val="center"/>
              <w:rPr>
                <w:rFonts w:ascii="Arial" w:hAnsi="Arial" w:cs="Arial"/>
                <w:color w:val="595959"/>
                <w:sz w:val="14"/>
                <w:szCs w:val="14"/>
              </w:rPr>
            </w:pPr>
            <w:r w:rsidRPr="00796E52">
              <w:rPr>
                <w:rFonts w:ascii="Arial" w:hAnsi="Arial" w:cs="Arial"/>
                <w:color w:val="595959"/>
                <w:sz w:val="14"/>
                <w:szCs w:val="14"/>
              </w:rPr>
              <w:t>Falta de generación o análisis oportuno de reportes que impida evaluar la eficiencia y la mejora continua del sistema</w:t>
            </w:r>
          </w:p>
        </w:tc>
        <w:tc>
          <w:tcPr>
            <w:tcW w:w="1020" w:type="dxa"/>
            <w:tcBorders>
              <w:left w:val="single" w:sz="4" w:space="0" w:color="auto"/>
              <w:right w:val="single" w:sz="4" w:space="0" w:color="auto"/>
            </w:tcBorders>
            <w:vAlign w:val="center"/>
          </w:tcPr>
          <w:p w14:paraId="1D95BD60" w14:textId="0ED8D7BB" w:rsidR="002B392F" w:rsidRPr="00BA7096" w:rsidRDefault="000B1CF8" w:rsidP="002B392F">
            <w:pPr>
              <w:jc w:val="center"/>
              <w:rPr>
                <w:rFonts w:ascii="Arial" w:hAnsi="Arial" w:cs="Arial"/>
                <w:color w:val="595959"/>
                <w:sz w:val="14"/>
                <w:szCs w:val="14"/>
              </w:rPr>
            </w:pPr>
            <w:r w:rsidRPr="00BA7096">
              <w:rPr>
                <w:rFonts w:ascii="Arial" w:hAnsi="Arial" w:cs="Arial"/>
                <w:color w:val="595959"/>
                <w:sz w:val="14"/>
                <w:szCs w:val="14"/>
              </w:rPr>
              <w:t xml:space="preserve">TIC´s </w:t>
            </w:r>
          </w:p>
        </w:tc>
        <w:tc>
          <w:tcPr>
            <w:tcW w:w="992" w:type="dxa"/>
            <w:tcBorders>
              <w:left w:val="single" w:sz="4" w:space="0" w:color="auto"/>
              <w:right w:val="single" w:sz="4" w:space="0" w:color="auto"/>
            </w:tcBorders>
            <w:vAlign w:val="center"/>
          </w:tcPr>
          <w:p w14:paraId="148EC0C7" w14:textId="07E20961" w:rsidR="002B392F" w:rsidRPr="00BA7096" w:rsidRDefault="000B1CF8" w:rsidP="002B392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3864EE9" w14:textId="757EEE98" w:rsidR="002B392F" w:rsidRPr="00BA7096" w:rsidRDefault="000B1CF8" w:rsidP="002B392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128E1877" w14:textId="70EF20F8" w:rsidR="002B392F" w:rsidRPr="00BA7096" w:rsidRDefault="002C0D7C" w:rsidP="002B392F">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704D3C35" w14:textId="6FDC7A36" w:rsidR="002B392F" w:rsidRPr="00BA7096" w:rsidRDefault="005D64C1" w:rsidP="002B392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E0BB92F" w14:textId="07DC6645" w:rsidR="002B392F" w:rsidRPr="00BA7096" w:rsidRDefault="005D64C1" w:rsidP="002B392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2CC2AB4" w14:textId="77777777" w:rsidR="002B392F" w:rsidRPr="00BA7096" w:rsidRDefault="002B392F" w:rsidP="002B392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D8EDAB5" w14:textId="2D4C1613" w:rsidR="002B392F" w:rsidRPr="00BA7096" w:rsidRDefault="005D64C1" w:rsidP="002B392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C694F1D" w14:textId="77777777" w:rsidR="002B392F" w:rsidRPr="00BA7096" w:rsidRDefault="002B392F" w:rsidP="002B392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F0CD199" w14:textId="66DE8D63" w:rsidR="002B392F" w:rsidRPr="00BA7096" w:rsidRDefault="002B392F" w:rsidP="002B392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9D187B0" w14:textId="2BBDAFD1" w:rsidR="005D64C1" w:rsidRPr="00BA7096" w:rsidRDefault="004B0810" w:rsidP="00B6202E">
            <w:pPr>
              <w:jc w:val="both"/>
              <w:rPr>
                <w:rFonts w:ascii="Arial" w:hAnsi="Arial" w:cs="Arial"/>
                <w:color w:val="595959"/>
                <w:sz w:val="14"/>
                <w:szCs w:val="14"/>
              </w:rPr>
            </w:pPr>
            <w:r w:rsidRPr="004B0810">
              <w:rPr>
                <w:rFonts w:ascii="Arial" w:hAnsi="Arial" w:cs="Arial"/>
                <w:color w:val="595959"/>
                <w:sz w:val="14"/>
                <w:szCs w:val="14"/>
              </w:rPr>
              <w:t>Definir indicadores de desempeño, generar reportes trimestrales y documentar hallazgos y acciones de mejora</w:t>
            </w:r>
          </w:p>
        </w:tc>
      </w:tr>
      <w:tr w:rsidR="00BA7096" w:rsidRPr="00BA7096" w14:paraId="38CDCE11" w14:textId="77777777" w:rsidTr="00C1056A">
        <w:trPr>
          <w:trHeight w:val="907"/>
        </w:trPr>
        <w:tc>
          <w:tcPr>
            <w:tcW w:w="850" w:type="dxa"/>
            <w:tcBorders>
              <w:left w:val="single" w:sz="12" w:space="0" w:color="auto"/>
              <w:right w:val="single" w:sz="4" w:space="0" w:color="auto"/>
            </w:tcBorders>
            <w:vAlign w:val="center"/>
          </w:tcPr>
          <w:p w14:paraId="5C0E0105" w14:textId="78F15C5A"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1.2.1.1</w:t>
            </w:r>
          </w:p>
        </w:tc>
        <w:tc>
          <w:tcPr>
            <w:tcW w:w="1710" w:type="dxa"/>
            <w:tcBorders>
              <w:left w:val="single" w:sz="4" w:space="0" w:color="auto"/>
              <w:right w:val="single" w:sz="4" w:space="0" w:color="auto"/>
            </w:tcBorders>
            <w:vAlign w:val="center"/>
          </w:tcPr>
          <w:p w14:paraId="2049F89B" w14:textId="5E70E753"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Publicación y difusión de los códigos de ética y conducta en los medios institucionales del gobierno municipal.</w:t>
            </w:r>
          </w:p>
        </w:tc>
        <w:tc>
          <w:tcPr>
            <w:tcW w:w="1100" w:type="dxa"/>
            <w:tcBorders>
              <w:left w:val="single" w:sz="4" w:space="0" w:color="auto"/>
              <w:right w:val="single" w:sz="12" w:space="0" w:color="auto"/>
            </w:tcBorders>
            <w:vAlign w:val="center"/>
          </w:tcPr>
          <w:p w14:paraId="50D31957" w14:textId="2C67341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Contraloría Municipal</w:t>
            </w:r>
          </w:p>
        </w:tc>
        <w:tc>
          <w:tcPr>
            <w:tcW w:w="1473" w:type="dxa"/>
            <w:tcBorders>
              <w:left w:val="single" w:sz="12" w:space="0" w:color="auto"/>
              <w:right w:val="single" w:sz="4" w:space="0" w:color="auto"/>
            </w:tcBorders>
            <w:vAlign w:val="center"/>
          </w:tcPr>
          <w:p w14:paraId="4D7FFFF0" w14:textId="1A218C1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Retrasos o falta de difusión de los códigos de ética que limiten su conocimiento por el personal municipal</w:t>
            </w:r>
          </w:p>
        </w:tc>
        <w:tc>
          <w:tcPr>
            <w:tcW w:w="1020" w:type="dxa"/>
            <w:tcBorders>
              <w:left w:val="single" w:sz="4" w:space="0" w:color="auto"/>
              <w:right w:val="single" w:sz="4" w:space="0" w:color="auto"/>
            </w:tcBorders>
            <w:vAlign w:val="center"/>
          </w:tcPr>
          <w:p w14:paraId="428A7227" w14:textId="1408652E"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3B8B7A1B" w14:textId="211E529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70D822AA" w14:textId="235347E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EB6D130" w14:textId="055DB264"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004008D0" w14:textId="156B7AF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Medio</w:t>
            </w:r>
          </w:p>
        </w:tc>
        <w:tc>
          <w:tcPr>
            <w:tcW w:w="1134" w:type="dxa"/>
            <w:tcBorders>
              <w:left w:val="single" w:sz="4" w:space="0" w:color="auto"/>
              <w:right w:val="single" w:sz="12" w:space="0" w:color="auto"/>
            </w:tcBorders>
            <w:vAlign w:val="center"/>
          </w:tcPr>
          <w:p w14:paraId="6DF8D449" w14:textId="5759F3A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7DF4E954"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7A8429D" w14:textId="30E55344"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D1047B1"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49B3629" w14:textId="6F4F6CA3"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17962BD" w14:textId="2BD736B0" w:rsidR="00732A09" w:rsidRPr="00BA7096" w:rsidRDefault="008806EC" w:rsidP="00B6202E">
            <w:pPr>
              <w:jc w:val="both"/>
              <w:rPr>
                <w:rFonts w:ascii="Arial" w:hAnsi="Arial" w:cs="Arial"/>
                <w:color w:val="595959"/>
                <w:sz w:val="14"/>
                <w:szCs w:val="14"/>
              </w:rPr>
            </w:pPr>
            <w:r w:rsidRPr="008806EC">
              <w:rPr>
                <w:rFonts w:ascii="Arial" w:hAnsi="Arial" w:cs="Arial"/>
                <w:color w:val="595959"/>
                <w:sz w:val="14"/>
                <w:szCs w:val="14"/>
              </w:rPr>
              <w:t>Calendarizar</w:t>
            </w:r>
            <w:r w:rsidR="001C3E59">
              <w:rPr>
                <w:rFonts w:ascii="Arial" w:hAnsi="Arial" w:cs="Arial"/>
                <w:color w:val="595959"/>
                <w:sz w:val="14"/>
                <w:szCs w:val="14"/>
              </w:rPr>
              <w:t xml:space="preserve"> la</w:t>
            </w:r>
            <w:r w:rsidRPr="008806EC">
              <w:rPr>
                <w:rFonts w:ascii="Arial" w:hAnsi="Arial" w:cs="Arial"/>
                <w:color w:val="595959"/>
                <w:sz w:val="14"/>
                <w:szCs w:val="14"/>
              </w:rPr>
              <w:t xml:space="preserve"> publicaci</w:t>
            </w:r>
            <w:r w:rsidR="001C3E59">
              <w:rPr>
                <w:rFonts w:ascii="Arial" w:hAnsi="Arial" w:cs="Arial"/>
                <w:color w:val="595959"/>
                <w:sz w:val="14"/>
                <w:szCs w:val="14"/>
              </w:rPr>
              <w:t>ón</w:t>
            </w:r>
            <w:r w:rsidRPr="008806EC">
              <w:rPr>
                <w:rFonts w:ascii="Arial" w:hAnsi="Arial" w:cs="Arial"/>
                <w:color w:val="595959"/>
                <w:sz w:val="14"/>
                <w:szCs w:val="14"/>
              </w:rPr>
              <w:t xml:space="preserve"> en medios oficiales, verificar su difusión y conservar evidencia digital</w:t>
            </w:r>
          </w:p>
        </w:tc>
      </w:tr>
      <w:tr w:rsidR="00BA7096" w:rsidRPr="00BA7096" w14:paraId="1F07FF35" w14:textId="77777777" w:rsidTr="00C1056A">
        <w:trPr>
          <w:trHeight w:val="737"/>
        </w:trPr>
        <w:tc>
          <w:tcPr>
            <w:tcW w:w="850" w:type="dxa"/>
            <w:tcBorders>
              <w:left w:val="single" w:sz="12" w:space="0" w:color="auto"/>
              <w:right w:val="single" w:sz="4" w:space="0" w:color="auto"/>
            </w:tcBorders>
            <w:vAlign w:val="center"/>
          </w:tcPr>
          <w:p w14:paraId="4A67411C" w14:textId="0E46478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1.2.1.2</w:t>
            </w:r>
          </w:p>
        </w:tc>
        <w:tc>
          <w:tcPr>
            <w:tcW w:w="1710" w:type="dxa"/>
            <w:tcBorders>
              <w:left w:val="single" w:sz="4" w:space="0" w:color="auto"/>
              <w:right w:val="single" w:sz="4" w:space="0" w:color="auto"/>
            </w:tcBorders>
            <w:vAlign w:val="center"/>
          </w:tcPr>
          <w:p w14:paraId="7639AE54" w14:textId="3931B79E"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Socialización de los códigos de ética y conducta en las unidades administrativas del Gobierno Municipal</w:t>
            </w:r>
          </w:p>
        </w:tc>
        <w:tc>
          <w:tcPr>
            <w:tcW w:w="1100" w:type="dxa"/>
            <w:tcBorders>
              <w:left w:val="single" w:sz="4" w:space="0" w:color="auto"/>
              <w:right w:val="single" w:sz="12" w:space="0" w:color="auto"/>
            </w:tcBorders>
            <w:vAlign w:val="center"/>
          </w:tcPr>
          <w:p w14:paraId="1DE1C095" w14:textId="435DF22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Contraloría Municipal</w:t>
            </w:r>
          </w:p>
        </w:tc>
        <w:tc>
          <w:tcPr>
            <w:tcW w:w="1473" w:type="dxa"/>
            <w:tcBorders>
              <w:left w:val="single" w:sz="12" w:space="0" w:color="auto"/>
              <w:right w:val="single" w:sz="4" w:space="0" w:color="auto"/>
            </w:tcBorders>
            <w:vAlign w:val="center"/>
          </w:tcPr>
          <w:p w14:paraId="78A5D58A" w14:textId="7C8B1C1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Baja participación del personal en las actividades de socialización de los códigos de ética</w:t>
            </w:r>
          </w:p>
        </w:tc>
        <w:tc>
          <w:tcPr>
            <w:tcW w:w="1020" w:type="dxa"/>
            <w:tcBorders>
              <w:left w:val="single" w:sz="4" w:space="0" w:color="auto"/>
              <w:right w:val="single" w:sz="4" w:space="0" w:color="auto"/>
            </w:tcBorders>
            <w:vAlign w:val="center"/>
          </w:tcPr>
          <w:p w14:paraId="0CFDFEEE" w14:textId="7FC1878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0729A43D" w14:textId="3E7A2D5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38E7F57" w14:textId="7029A1CA"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CB81BDF" w14:textId="0830BE0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E123019" w14:textId="50F66E3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Medio</w:t>
            </w:r>
          </w:p>
        </w:tc>
        <w:tc>
          <w:tcPr>
            <w:tcW w:w="1134" w:type="dxa"/>
            <w:tcBorders>
              <w:left w:val="single" w:sz="4" w:space="0" w:color="auto"/>
              <w:right w:val="single" w:sz="12" w:space="0" w:color="auto"/>
            </w:tcBorders>
            <w:vAlign w:val="center"/>
          </w:tcPr>
          <w:p w14:paraId="4ACC131C" w14:textId="18EE971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120605E5" w14:textId="392A9060"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C1CEB2D" w14:textId="1425EFF2"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C76CDAD"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4BD45C3"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C29EA22" w14:textId="61626F34" w:rsidR="00732A09" w:rsidRPr="00BA7096" w:rsidRDefault="0034418C" w:rsidP="00B6202E">
            <w:pPr>
              <w:jc w:val="both"/>
              <w:rPr>
                <w:rFonts w:ascii="Arial" w:hAnsi="Arial" w:cs="Arial"/>
                <w:color w:val="595959"/>
                <w:sz w:val="14"/>
                <w:szCs w:val="14"/>
              </w:rPr>
            </w:pPr>
            <w:r w:rsidRPr="0034418C">
              <w:rPr>
                <w:rFonts w:ascii="Arial" w:hAnsi="Arial" w:cs="Arial"/>
                <w:color w:val="595959"/>
                <w:sz w:val="14"/>
                <w:szCs w:val="14"/>
              </w:rPr>
              <w:t>Programar sesiones por área, registrar asistencia y dar seguimiento a unidades con baja participación</w:t>
            </w:r>
          </w:p>
        </w:tc>
      </w:tr>
      <w:tr w:rsidR="00BA7096" w:rsidRPr="00BA7096" w14:paraId="1C626C41" w14:textId="77777777" w:rsidTr="00C1056A">
        <w:trPr>
          <w:trHeight w:val="737"/>
        </w:trPr>
        <w:tc>
          <w:tcPr>
            <w:tcW w:w="850" w:type="dxa"/>
            <w:tcBorders>
              <w:left w:val="single" w:sz="12" w:space="0" w:color="auto"/>
              <w:right w:val="single" w:sz="4" w:space="0" w:color="auto"/>
            </w:tcBorders>
            <w:vAlign w:val="center"/>
          </w:tcPr>
          <w:p w14:paraId="10D65A9D" w14:textId="061EABA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1.2.2.1</w:t>
            </w:r>
          </w:p>
        </w:tc>
        <w:tc>
          <w:tcPr>
            <w:tcW w:w="1710" w:type="dxa"/>
            <w:tcBorders>
              <w:left w:val="single" w:sz="4" w:space="0" w:color="auto"/>
              <w:right w:val="single" w:sz="4" w:space="0" w:color="auto"/>
            </w:tcBorders>
            <w:vAlign w:val="center"/>
          </w:tcPr>
          <w:p w14:paraId="0A5F0205" w14:textId="61AB6946"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Aprobación e Instalación del Comité de Ética, Conducta y Prevención de Conflictos de Interés.</w:t>
            </w:r>
          </w:p>
        </w:tc>
        <w:tc>
          <w:tcPr>
            <w:tcW w:w="1100" w:type="dxa"/>
            <w:tcBorders>
              <w:left w:val="single" w:sz="4" w:space="0" w:color="auto"/>
              <w:right w:val="single" w:sz="12" w:space="0" w:color="auto"/>
            </w:tcBorders>
            <w:vAlign w:val="center"/>
          </w:tcPr>
          <w:p w14:paraId="79DD2A24" w14:textId="07F2933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Contraloría Municipal</w:t>
            </w:r>
          </w:p>
        </w:tc>
        <w:tc>
          <w:tcPr>
            <w:tcW w:w="1473" w:type="dxa"/>
            <w:tcBorders>
              <w:left w:val="single" w:sz="12" w:space="0" w:color="auto"/>
              <w:right w:val="single" w:sz="4" w:space="0" w:color="auto"/>
            </w:tcBorders>
            <w:vAlign w:val="center"/>
          </w:tcPr>
          <w:p w14:paraId="34A6AD5A" w14:textId="663DFF5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Retrasos en la instalación formal del Comité que afecten su operación</w:t>
            </w:r>
          </w:p>
        </w:tc>
        <w:tc>
          <w:tcPr>
            <w:tcW w:w="1020" w:type="dxa"/>
            <w:tcBorders>
              <w:left w:val="single" w:sz="4" w:space="0" w:color="auto"/>
              <w:right w:val="single" w:sz="4" w:space="0" w:color="auto"/>
            </w:tcBorders>
            <w:vAlign w:val="center"/>
          </w:tcPr>
          <w:p w14:paraId="79551C59" w14:textId="7378A54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512D8D8C" w14:textId="7669B9B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B9C2094" w14:textId="51064D0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0F9ABD1D" w14:textId="421D9AC6"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3E55B1DD" w14:textId="232C29B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Alto</w:t>
            </w:r>
          </w:p>
        </w:tc>
        <w:tc>
          <w:tcPr>
            <w:tcW w:w="1134" w:type="dxa"/>
            <w:tcBorders>
              <w:left w:val="single" w:sz="4" w:space="0" w:color="auto"/>
              <w:right w:val="single" w:sz="12" w:space="0" w:color="auto"/>
            </w:tcBorders>
            <w:vAlign w:val="center"/>
          </w:tcPr>
          <w:p w14:paraId="78954B31" w14:textId="704880C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127283D3" w14:textId="288160CF"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E37F438" w14:textId="7C2B951F"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3A0D585"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C2C2C9A"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5B7EF42" w14:textId="7E367A2D" w:rsidR="00732A09" w:rsidRPr="00BA7096" w:rsidRDefault="0034418C" w:rsidP="00B6202E">
            <w:pPr>
              <w:jc w:val="both"/>
              <w:rPr>
                <w:rFonts w:ascii="Arial" w:hAnsi="Arial" w:cs="Arial"/>
                <w:b/>
                <w:bCs/>
                <w:color w:val="595959"/>
                <w:sz w:val="14"/>
                <w:szCs w:val="14"/>
              </w:rPr>
            </w:pPr>
            <w:r w:rsidRPr="0034418C">
              <w:rPr>
                <w:rFonts w:ascii="Arial" w:hAnsi="Arial" w:cs="Arial"/>
                <w:color w:val="595959"/>
                <w:sz w:val="14"/>
                <w:szCs w:val="14"/>
              </w:rPr>
              <w:t>Definir ruta de instalación, formalizar acuerdos y documentar su integración</w:t>
            </w:r>
          </w:p>
        </w:tc>
      </w:tr>
      <w:tr w:rsidR="00BA7096" w:rsidRPr="00BA7096" w14:paraId="70DE9593" w14:textId="77777777" w:rsidTr="00BF1B9F">
        <w:trPr>
          <w:trHeight w:val="281"/>
        </w:trPr>
        <w:tc>
          <w:tcPr>
            <w:tcW w:w="850" w:type="dxa"/>
            <w:tcBorders>
              <w:left w:val="single" w:sz="12" w:space="0" w:color="auto"/>
              <w:right w:val="single" w:sz="4" w:space="0" w:color="auto"/>
            </w:tcBorders>
            <w:vAlign w:val="center"/>
          </w:tcPr>
          <w:p w14:paraId="06DFB2B6" w14:textId="0005CD2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1.2.2.2</w:t>
            </w:r>
          </w:p>
        </w:tc>
        <w:tc>
          <w:tcPr>
            <w:tcW w:w="1710" w:type="dxa"/>
            <w:tcBorders>
              <w:left w:val="single" w:sz="4" w:space="0" w:color="auto"/>
              <w:right w:val="single" w:sz="4" w:space="0" w:color="auto"/>
            </w:tcBorders>
            <w:vAlign w:val="center"/>
          </w:tcPr>
          <w:p w14:paraId="4ED7B354" w14:textId="799CA297"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Elaboración, Aprobación y Publicación de Lineamientos del Comité de Ética, Conducta y Prevención de Conflictos de Interés.</w:t>
            </w:r>
          </w:p>
        </w:tc>
        <w:tc>
          <w:tcPr>
            <w:tcW w:w="1100" w:type="dxa"/>
            <w:tcBorders>
              <w:left w:val="single" w:sz="4" w:space="0" w:color="auto"/>
              <w:right w:val="single" w:sz="12" w:space="0" w:color="auto"/>
            </w:tcBorders>
            <w:vAlign w:val="center"/>
          </w:tcPr>
          <w:p w14:paraId="440774BB" w14:textId="09166F0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Contraloría Municipal</w:t>
            </w:r>
          </w:p>
        </w:tc>
        <w:tc>
          <w:tcPr>
            <w:tcW w:w="1473" w:type="dxa"/>
            <w:tcBorders>
              <w:left w:val="single" w:sz="12" w:space="0" w:color="auto"/>
              <w:right w:val="single" w:sz="4" w:space="0" w:color="auto"/>
            </w:tcBorders>
            <w:vAlign w:val="center"/>
          </w:tcPr>
          <w:p w14:paraId="6D161441" w14:textId="4318D86C" w:rsidR="00732A09" w:rsidRPr="00BA7096" w:rsidRDefault="00ED6B98" w:rsidP="00732A09">
            <w:pPr>
              <w:jc w:val="center"/>
              <w:rPr>
                <w:rFonts w:ascii="Arial" w:hAnsi="Arial" w:cs="Arial"/>
                <w:color w:val="595959"/>
                <w:sz w:val="14"/>
                <w:szCs w:val="14"/>
              </w:rPr>
            </w:pPr>
            <w:r w:rsidRPr="00ED6B98">
              <w:rPr>
                <w:rFonts w:ascii="Arial" w:hAnsi="Arial" w:cs="Arial"/>
                <w:color w:val="595959"/>
                <w:sz w:val="14"/>
                <w:szCs w:val="14"/>
              </w:rPr>
              <w:t>Elaboración incompleta de lineamientos del Comité de Ética</w:t>
            </w:r>
          </w:p>
        </w:tc>
        <w:tc>
          <w:tcPr>
            <w:tcW w:w="1020" w:type="dxa"/>
            <w:tcBorders>
              <w:left w:val="single" w:sz="4" w:space="0" w:color="auto"/>
              <w:right w:val="single" w:sz="4" w:space="0" w:color="auto"/>
            </w:tcBorders>
            <w:vAlign w:val="center"/>
          </w:tcPr>
          <w:p w14:paraId="0313F827" w14:textId="6E50BA96" w:rsidR="00732A09" w:rsidRPr="00BA7096" w:rsidRDefault="00732A09" w:rsidP="00732A09">
            <w:pPr>
              <w:jc w:val="center"/>
              <w:rPr>
                <w:rFonts w:ascii="Arial" w:hAnsi="Arial" w:cs="Arial"/>
                <w:color w:val="595959"/>
                <w:sz w:val="14"/>
                <w:szCs w:val="14"/>
              </w:rPr>
            </w:pPr>
            <w:r w:rsidRPr="001D5144">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3023B16F" w14:textId="2A13115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45AAAD1" w14:textId="388D126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5580D50" w14:textId="73B7CD52"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1E03736E" w14:textId="13EF618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Medio</w:t>
            </w:r>
          </w:p>
        </w:tc>
        <w:tc>
          <w:tcPr>
            <w:tcW w:w="1134" w:type="dxa"/>
            <w:tcBorders>
              <w:left w:val="single" w:sz="4" w:space="0" w:color="auto"/>
              <w:right w:val="single" w:sz="12" w:space="0" w:color="auto"/>
            </w:tcBorders>
            <w:vAlign w:val="center"/>
          </w:tcPr>
          <w:p w14:paraId="057013BD" w14:textId="617DC31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37B1E5CB"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EC97610" w14:textId="30B2795D"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1C30B12" w14:textId="4A12DB02"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28C816A"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34D8B1D" w14:textId="2116912F" w:rsidR="00732A09" w:rsidRPr="00BA7096" w:rsidRDefault="00ED6B98" w:rsidP="00B6202E">
            <w:pPr>
              <w:jc w:val="both"/>
              <w:rPr>
                <w:rFonts w:ascii="Arial" w:hAnsi="Arial" w:cs="Arial"/>
                <w:color w:val="595959"/>
                <w:sz w:val="14"/>
                <w:szCs w:val="14"/>
              </w:rPr>
            </w:pPr>
            <w:r w:rsidRPr="00ED6B98">
              <w:rPr>
                <w:rFonts w:ascii="Arial" w:hAnsi="Arial" w:cs="Arial"/>
                <w:color w:val="595959"/>
                <w:sz w:val="14"/>
                <w:szCs w:val="14"/>
              </w:rPr>
              <w:t>Elaboración incompleta de lineamientos del Comité de Ética</w:t>
            </w:r>
          </w:p>
        </w:tc>
      </w:tr>
      <w:tr w:rsidR="00BA7096" w:rsidRPr="00BA7096" w14:paraId="47ED3DAA" w14:textId="77777777" w:rsidTr="00BF1B9F">
        <w:trPr>
          <w:trHeight w:val="281"/>
        </w:trPr>
        <w:tc>
          <w:tcPr>
            <w:tcW w:w="850" w:type="dxa"/>
            <w:tcBorders>
              <w:left w:val="single" w:sz="12" w:space="0" w:color="auto"/>
              <w:right w:val="single" w:sz="4" w:space="0" w:color="auto"/>
            </w:tcBorders>
            <w:vAlign w:val="center"/>
          </w:tcPr>
          <w:p w14:paraId="261D1187" w14:textId="3CAD02E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lastRenderedPageBreak/>
              <w:t>1.2.2.3</w:t>
            </w:r>
          </w:p>
        </w:tc>
        <w:tc>
          <w:tcPr>
            <w:tcW w:w="1710" w:type="dxa"/>
            <w:tcBorders>
              <w:left w:val="single" w:sz="4" w:space="0" w:color="auto"/>
              <w:right w:val="single" w:sz="4" w:space="0" w:color="auto"/>
            </w:tcBorders>
            <w:vAlign w:val="center"/>
          </w:tcPr>
          <w:p w14:paraId="44363BE3" w14:textId="54544E33"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Sesiones del Comité de Ética, Conducta y prevención de conflictos de interés.</w:t>
            </w:r>
          </w:p>
        </w:tc>
        <w:tc>
          <w:tcPr>
            <w:tcW w:w="1100" w:type="dxa"/>
            <w:tcBorders>
              <w:left w:val="single" w:sz="4" w:space="0" w:color="auto"/>
              <w:right w:val="single" w:sz="12" w:space="0" w:color="auto"/>
            </w:tcBorders>
            <w:vAlign w:val="center"/>
          </w:tcPr>
          <w:p w14:paraId="6FA4571E" w14:textId="4148D9E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Contraloría Municipal</w:t>
            </w:r>
          </w:p>
        </w:tc>
        <w:tc>
          <w:tcPr>
            <w:tcW w:w="1473" w:type="dxa"/>
            <w:tcBorders>
              <w:left w:val="single" w:sz="12" w:space="0" w:color="auto"/>
              <w:right w:val="single" w:sz="4" w:space="0" w:color="auto"/>
            </w:tcBorders>
            <w:vAlign w:val="center"/>
          </w:tcPr>
          <w:p w14:paraId="0EAF0A12" w14:textId="1B61E5CA" w:rsidR="00732A09" w:rsidRPr="00BA7096" w:rsidRDefault="00A3069B" w:rsidP="00732A09">
            <w:pPr>
              <w:jc w:val="center"/>
              <w:rPr>
                <w:rFonts w:ascii="Arial" w:hAnsi="Arial" w:cs="Arial"/>
                <w:color w:val="595959"/>
                <w:sz w:val="14"/>
                <w:szCs w:val="14"/>
              </w:rPr>
            </w:pPr>
            <w:r w:rsidRPr="00A3069B">
              <w:rPr>
                <w:rFonts w:ascii="Arial" w:hAnsi="Arial" w:cs="Arial"/>
                <w:color w:val="595959"/>
                <w:sz w:val="14"/>
                <w:szCs w:val="14"/>
              </w:rPr>
              <w:t>Incumplimiento en la realización de sesiones del Comité de Ética</w:t>
            </w:r>
          </w:p>
        </w:tc>
        <w:tc>
          <w:tcPr>
            <w:tcW w:w="1020" w:type="dxa"/>
            <w:tcBorders>
              <w:left w:val="single" w:sz="4" w:space="0" w:color="auto"/>
              <w:right w:val="single" w:sz="4" w:space="0" w:color="auto"/>
            </w:tcBorders>
            <w:vAlign w:val="center"/>
          </w:tcPr>
          <w:p w14:paraId="6C2204DE" w14:textId="202D44C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7021988E" w14:textId="03B3A2DE"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3E66C9B" w14:textId="1D7BD0B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9E15B3D" w14:textId="3457623B"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65760056" w14:textId="1CD44C1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Medio</w:t>
            </w:r>
          </w:p>
        </w:tc>
        <w:tc>
          <w:tcPr>
            <w:tcW w:w="1134" w:type="dxa"/>
            <w:tcBorders>
              <w:left w:val="single" w:sz="4" w:space="0" w:color="auto"/>
              <w:right w:val="single" w:sz="12" w:space="0" w:color="auto"/>
            </w:tcBorders>
            <w:vAlign w:val="center"/>
          </w:tcPr>
          <w:p w14:paraId="7AF7C086" w14:textId="1777626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0DA1DA5B"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5428A56" w14:textId="5A05BED0"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4C1BE57"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7AFD2D2"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D491668" w14:textId="23431D0A" w:rsidR="00732A09" w:rsidRPr="00BA7096" w:rsidRDefault="00A3069B" w:rsidP="00B6202E">
            <w:pPr>
              <w:jc w:val="both"/>
              <w:rPr>
                <w:rFonts w:ascii="Arial" w:hAnsi="Arial" w:cs="Arial"/>
                <w:b/>
                <w:bCs/>
                <w:color w:val="595959"/>
                <w:sz w:val="14"/>
                <w:szCs w:val="14"/>
              </w:rPr>
            </w:pPr>
            <w:r w:rsidRPr="00A3069B">
              <w:rPr>
                <w:rFonts w:ascii="Arial" w:hAnsi="Arial" w:cs="Arial"/>
                <w:color w:val="595959"/>
                <w:sz w:val="14"/>
                <w:szCs w:val="14"/>
              </w:rPr>
              <w:t>Elaborar</w:t>
            </w:r>
            <w:r>
              <w:rPr>
                <w:rFonts w:ascii="Arial" w:hAnsi="Arial" w:cs="Arial"/>
                <w:color w:val="595959"/>
                <w:sz w:val="14"/>
                <w:szCs w:val="14"/>
              </w:rPr>
              <w:t xml:space="preserve"> un</w:t>
            </w:r>
            <w:r w:rsidRPr="00A3069B">
              <w:rPr>
                <w:rFonts w:ascii="Arial" w:hAnsi="Arial" w:cs="Arial"/>
                <w:color w:val="595959"/>
                <w:sz w:val="14"/>
                <w:szCs w:val="14"/>
              </w:rPr>
              <w:t xml:space="preserve"> calendario anual, emitir convocatorias y documentar actas y acuerdos</w:t>
            </w:r>
          </w:p>
        </w:tc>
      </w:tr>
      <w:tr w:rsidR="00BA7096" w:rsidRPr="00BA7096" w14:paraId="5DBA1259" w14:textId="77777777" w:rsidTr="00A24EB4">
        <w:trPr>
          <w:trHeight w:val="227"/>
        </w:trPr>
        <w:tc>
          <w:tcPr>
            <w:tcW w:w="850" w:type="dxa"/>
            <w:tcBorders>
              <w:left w:val="single" w:sz="12" w:space="0" w:color="auto"/>
              <w:right w:val="single" w:sz="4" w:space="0" w:color="auto"/>
            </w:tcBorders>
            <w:vAlign w:val="center"/>
          </w:tcPr>
          <w:p w14:paraId="73639133" w14:textId="22DCA24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1.3.1.1</w:t>
            </w:r>
          </w:p>
        </w:tc>
        <w:tc>
          <w:tcPr>
            <w:tcW w:w="1710" w:type="dxa"/>
            <w:tcBorders>
              <w:left w:val="single" w:sz="4" w:space="0" w:color="auto"/>
              <w:right w:val="single" w:sz="4" w:space="0" w:color="auto"/>
            </w:tcBorders>
            <w:vAlign w:val="center"/>
          </w:tcPr>
          <w:p w14:paraId="4DC647B0" w14:textId="05494C97"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Elaborar un Reglamento Municipal Anticorrupción para el Gobierno Municipal de Matamoros</w:t>
            </w:r>
          </w:p>
        </w:tc>
        <w:tc>
          <w:tcPr>
            <w:tcW w:w="1100" w:type="dxa"/>
            <w:tcBorders>
              <w:left w:val="single" w:sz="4" w:space="0" w:color="auto"/>
              <w:right w:val="single" w:sz="12" w:space="0" w:color="auto"/>
            </w:tcBorders>
            <w:vAlign w:val="center"/>
          </w:tcPr>
          <w:p w14:paraId="4AB91602" w14:textId="680C007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Auditorías</w:t>
            </w:r>
          </w:p>
        </w:tc>
        <w:tc>
          <w:tcPr>
            <w:tcW w:w="1473" w:type="dxa"/>
            <w:tcBorders>
              <w:left w:val="single" w:sz="12" w:space="0" w:color="auto"/>
              <w:right w:val="single" w:sz="4" w:space="0" w:color="auto"/>
            </w:tcBorders>
            <w:vAlign w:val="center"/>
          </w:tcPr>
          <w:p w14:paraId="398E3A38" w14:textId="2FBA4A7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Retrasos en la elaboración del reglamento que limiten su entrada en vigor</w:t>
            </w:r>
          </w:p>
        </w:tc>
        <w:tc>
          <w:tcPr>
            <w:tcW w:w="1020" w:type="dxa"/>
            <w:tcBorders>
              <w:left w:val="single" w:sz="4" w:space="0" w:color="auto"/>
              <w:right w:val="single" w:sz="4" w:space="0" w:color="auto"/>
            </w:tcBorders>
            <w:vAlign w:val="center"/>
          </w:tcPr>
          <w:p w14:paraId="205C5AFA" w14:textId="18C6747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121ADA20" w14:textId="106FDC6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B2EC509" w14:textId="2E66C14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3C49A1B8" w14:textId="37113ED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6FCDD334" w14:textId="2BA4C8F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Alto</w:t>
            </w:r>
          </w:p>
        </w:tc>
        <w:tc>
          <w:tcPr>
            <w:tcW w:w="1134" w:type="dxa"/>
            <w:tcBorders>
              <w:left w:val="single" w:sz="4" w:space="0" w:color="auto"/>
              <w:right w:val="single" w:sz="12" w:space="0" w:color="auto"/>
            </w:tcBorders>
            <w:vAlign w:val="center"/>
          </w:tcPr>
          <w:p w14:paraId="462C570B" w14:textId="6BBDDC0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2E14233A" w14:textId="6DAE085F"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59846EE" w14:textId="5E1AF82E"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DE5F0A7"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94E087E"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3D99871" w14:textId="6C65C00F" w:rsidR="00732A09" w:rsidRPr="00BA7096" w:rsidRDefault="00E02E3C" w:rsidP="00B6202E">
            <w:pPr>
              <w:jc w:val="both"/>
              <w:rPr>
                <w:rFonts w:ascii="Arial" w:hAnsi="Arial" w:cs="Arial"/>
                <w:b/>
                <w:bCs/>
                <w:color w:val="595959"/>
                <w:sz w:val="14"/>
                <w:szCs w:val="14"/>
              </w:rPr>
            </w:pPr>
            <w:r w:rsidRPr="00E02E3C">
              <w:rPr>
                <w:rFonts w:ascii="Arial" w:hAnsi="Arial" w:cs="Arial"/>
                <w:color w:val="595959"/>
                <w:sz w:val="14"/>
                <w:szCs w:val="14"/>
              </w:rPr>
              <w:t>Definir ruta técnico-jurídica, establecer calendario y revisar avances periódicamente</w:t>
            </w:r>
          </w:p>
        </w:tc>
      </w:tr>
      <w:tr w:rsidR="00BA7096" w:rsidRPr="00BA7096" w14:paraId="18BD2DC6" w14:textId="77777777" w:rsidTr="00ED2AB6">
        <w:trPr>
          <w:trHeight w:val="907"/>
        </w:trPr>
        <w:tc>
          <w:tcPr>
            <w:tcW w:w="850" w:type="dxa"/>
            <w:tcBorders>
              <w:left w:val="single" w:sz="12" w:space="0" w:color="auto"/>
              <w:right w:val="single" w:sz="4" w:space="0" w:color="auto"/>
            </w:tcBorders>
            <w:vAlign w:val="center"/>
          </w:tcPr>
          <w:p w14:paraId="465EBE5E" w14:textId="2F79C2B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1.3.1.2</w:t>
            </w:r>
          </w:p>
        </w:tc>
        <w:tc>
          <w:tcPr>
            <w:tcW w:w="1710" w:type="dxa"/>
            <w:tcBorders>
              <w:left w:val="single" w:sz="4" w:space="0" w:color="auto"/>
              <w:right w:val="single" w:sz="4" w:space="0" w:color="auto"/>
            </w:tcBorders>
            <w:vAlign w:val="center"/>
          </w:tcPr>
          <w:p w14:paraId="3BB9F46A" w14:textId="6D30EF1A"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Aprobación y publicación del Reglamento Municipal Anticorrupción en el Periódico Oficial del Estado de Tamaulipas</w:t>
            </w:r>
          </w:p>
        </w:tc>
        <w:tc>
          <w:tcPr>
            <w:tcW w:w="1100" w:type="dxa"/>
            <w:tcBorders>
              <w:left w:val="single" w:sz="4" w:space="0" w:color="auto"/>
              <w:right w:val="single" w:sz="12" w:space="0" w:color="auto"/>
            </w:tcBorders>
            <w:vAlign w:val="center"/>
          </w:tcPr>
          <w:p w14:paraId="67E25F4C" w14:textId="0951B0D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Auditorías</w:t>
            </w:r>
          </w:p>
        </w:tc>
        <w:tc>
          <w:tcPr>
            <w:tcW w:w="1473" w:type="dxa"/>
            <w:tcBorders>
              <w:left w:val="single" w:sz="12" w:space="0" w:color="auto"/>
              <w:right w:val="single" w:sz="4" w:space="0" w:color="auto"/>
            </w:tcBorders>
            <w:vAlign w:val="center"/>
          </w:tcPr>
          <w:p w14:paraId="726EC9D0" w14:textId="10FFCC8A"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Falta de publicación oportuna del reglamento en el Periódico Oficial</w:t>
            </w:r>
          </w:p>
        </w:tc>
        <w:tc>
          <w:tcPr>
            <w:tcW w:w="1020" w:type="dxa"/>
            <w:tcBorders>
              <w:left w:val="single" w:sz="4" w:space="0" w:color="auto"/>
              <w:right w:val="single" w:sz="4" w:space="0" w:color="auto"/>
            </w:tcBorders>
            <w:vAlign w:val="center"/>
          </w:tcPr>
          <w:p w14:paraId="1F411D49" w14:textId="40568E9E"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200D4294" w14:textId="53AA1DF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7BFDF10" w14:textId="404D3D8A"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6DD4499" w14:textId="6E3EADA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019D8EFB" w14:textId="759997D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Alto</w:t>
            </w:r>
          </w:p>
        </w:tc>
        <w:tc>
          <w:tcPr>
            <w:tcW w:w="1134" w:type="dxa"/>
            <w:tcBorders>
              <w:left w:val="single" w:sz="4" w:space="0" w:color="auto"/>
              <w:right w:val="single" w:sz="12" w:space="0" w:color="auto"/>
            </w:tcBorders>
            <w:vAlign w:val="center"/>
          </w:tcPr>
          <w:p w14:paraId="1482EE28" w14:textId="2062225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7DF72622" w14:textId="6FCC2F5B"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D7ED523" w14:textId="15961E3D"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5C35570"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1B18C98"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C5089A4" w14:textId="6E45D806" w:rsidR="00732A09" w:rsidRPr="00BA7096" w:rsidRDefault="00584D3C" w:rsidP="00B6202E">
            <w:pPr>
              <w:jc w:val="both"/>
              <w:rPr>
                <w:rFonts w:ascii="Arial" w:hAnsi="Arial" w:cs="Arial"/>
                <w:b/>
                <w:bCs/>
                <w:color w:val="595959"/>
                <w:sz w:val="14"/>
                <w:szCs w:val="14"/>
              </w:rPr>
            </w:pPr>
            <w:r w:rsidRPr="00584D3C">
              <w:rPr>
                <w:rFonts w:ascii="Arial" w:hAnsi="Arial" w:cs="Arial"/>
                <w:color w:val="595959"/>
                <w:sz w:val="14"/>
                <w:szCs w:val="14"/>
              </w:rPr>
              <w:t>Integrar expediente completo, gestionar publicación y dar seguimiento hasta su conclusión</w:t>
            </w:r>
          </w:p>
        </w:tc>
      </w:tr>
      <w:tr w:rsidR="00BA7096" w:rsidRPr="00BA7096" w14:paraId="19A0698E" w14:textId="77777777" w:rsidTr="00ED2AB6">
        <w:trPr>
          <w:trHeight w:val="907"/>
        </w:trPr>
        <w:tc>
          <w:tcPr>
            <w:tcW w:w="850" w:type="dxa"/>
            <w:tcBorders>
              <w:left w:val="single" w:sz="12" w:space="0" w:color="auto"/>
              <w:right w:val="single" w:sz="4" w:space="0" w:color="auto"/>
            </w:tcBorders>
            <w:vAlign w:val="center"/>
          </w:tcPr>
          <w:p w14:paraId="2C91CC90" w14:textId="1DFA978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1.3.1.3</w:t>
            </w:r>
          </w:p>
        </w:tc>
        <w:tc>
          <w:tcPr>
            <w:tcW w:w="1710" w:type="dxa"/>
            <w:tcBorders>
              <w:left w:val="single" w:sz="4" w:space="0" w:color="auto"/>
              <w:right w:val="single" w:sz="4" w:space="0" w:color="auto"/>
            </w:tcBorders>
            <w:vAlign w:val="center"/>
          </w:tcPr>
          <w:p w14:paraId="70617CA9" w14:textId="3192F074"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Capacitación a las Unidades Administrativas en la aplicación del Reglamento Municipal Anticorrupción.</w:t>
            </w:r>
          </w:p>
        </w:tc>
        <w:tc>
          <w:tcPr>
            <w:tcW w:w="1100" w:type="dxa"/>
            <w:tcBorders>
              <w:left w:val="single" w:sz="4" w:space="0" w:color="auto"/>
              <w:right w:val="single" w:sz="12" w:space="0" w:color="auto"/>
            </w:tcBorders>
            <w:vAlign w:val="center"/>
          </w:tcPr>
          <w:p w14:paraId="66F8631E" w14:textId="6D1F5BA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Auditorías</w:t>
            </w:r>
          </w:p>
        </w:tc>
        <w:tc>
          <w:tcPr>
            <w:tcW w:w="1473" w:type="dxa"/>
            <w:tcBorders>
              <w:left w:val="single" w:sz="12" w:space="0" w:color="auto"/>
              <w:right w:val="single" w:sz="4" w:space="0" w:color="auto"/>
            </w:tcBorders>
            <w:vAlign w:val="center"/>
          </w:tcPr>
          <w:p w14:paraId="61FF5C53" w14:textId="356CD728" w:rsidR="00732A09" w:rsidRPr="00BA7096" w:rsidRDefault="002B65D4" w:rsidP="00732A09">
            <w:pPr>
              <w:jc w:val="center"/>
              <w:rPr>
                <w:rFonts w:ascii="Arial" w:hAnsi="Arial" w:cs="Arial"/>
                <w:color w:val="595959"/>
                <w:sz w:val="14"/>
                <w:szCs w:val="14"/>
              </w:rPr>
            </w:pPr>
            <w:r w:rsidRPr="002B65D4">
              <w:rPr>
                <w:rFonts w:ascii="Arial" w:hAnsi="Arial" w:cs="Arial"/>
                <w:color w:val="595959"/>
                <w:sz w:val="14"/>
                <w:szCs w:val="14"/>
              </w:rPr>
              <w:t>Falta de capacitación sobre el reglamento genera aplicación incorrecta</w:t>
            </w:r>
          </w:p>
        </w:tc>
        <w:tc>
          <w:tcPr>
            <w:tcW w:w="1020" w:type="dxa"/>
            <w:tcBorders>
              <w:left w:val="single" w:sz="4" w:space="0" w:color="auto"/>
              <w:right w:val="single" w:sz="4" w:space="0" w:color="auto"/>
            </w:tcBorders>
            <w:vAlign w:val="center"/>
          </w:tcPr>
          <w:p w14:paraId="1C85C19C" w14:textId="261C587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52612EE6" w14:textId="287A015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7551145A" w14:textId="6B91CD4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286C8FD" w14:textId="537D0DD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7D97B56" w14:textId="7F898E8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Medio</w:t>
            </w:r>
          </w:p>
        </w:tc>
        <w:tc>
          <w:tcPr>
            <w:tcW w:w="1134" w:type="dxa"/>
            <w:tcBorders>
              <w:left w:val="single" w:sz="4" w:space="0" w:color="auto"/>
              <w:right w:val="single" w:sz="12" w:space="0" w:color="auto"/>
            </w:tcBorders>
            <w:vAlign w:val="center"/>
          </w:tcPr>
          <w:p w14:paraId="7D5D5B85" w14:textId="5B2CE60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018CEFE3" w14:textId="5A7D008E"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6DB809A" w14:textId="64822583"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DE16311"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AA287B0"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83C3A96" w14:textId="3F506133" w:rsidR="00732A09" w:rsidRPr="00BA7096" w:rsidRDefault="002B65D4" w:rsidP="00B6202E">
            <w:pPr>
              <w:jc w:val="both"/>
              <w:rPr>
                <w:rFonts w:ascii="Arial" w:hAnsi="Arial" w:cs="Arial"/>
                <w:b/>
                <w:bCs/>
                <w:color w:val="595959"/>
                <w:sz w:val="14"/>
                <w:szCs w:val="14"/>
              </w:rPr>
            </w:pPr>
            <w:r w:rsidRPr="002B65D4">
              <w:rPr>
                <w:rFonts w:ascii="Arial" w:hAnsi="Arial" w:cs="Arial"/>
                <w:color w:val="595959"/>
                <w:sz w:val="14"/>
                <w:szCs w:val="14"/>
              </w:rPr>
              <w:t>Programar capacitaciones, registrar asistencia y evaluar comprensión del contenido</w:t>
            </w:r>
          </w:p>
        </w:tc>
      </w:tr>
      <w:tr w:rsidR="00BA7096" w:rsidRPr="00BA7096" w14:paraId="62F60159" w14:textId="77777777" w:rsidTr="00ED2AB6">
        <w:trPr>
          <w:trHeight w:val="1928"/>
        </w:trPr>
        <w:tc>
          <w:tcPr>
            <w:tcW w:w="850" w:type="dxa"/>
            <w:tcBorders>
              <w:left w:val="single" w:sz="12" w:space="0" w:color="auto"/>
              <w:right w:val="single" w:sz="4" w:space="0" w:color="auto"/>
            </w:tcBorders>
            <w:vAlign w:val="center"/>
          </w:tcPr>
          <w:p w14:paraId="39FE36FE" w14:textId="670BAA0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1.3.2.1</w:t>
            </w:r>
          </w:p>
        </w:tc>
        <w:tc>
          <w:tcPr>
            <w:tcW w:w="1710" w:type="dxa"/>
            <w:tcBorders>
              <w:left w:val="single" w:sz="4" w:space="0" w:color="auto"/>
              <w:right w:val="single" w:sz="4" w:space="0" w:color="auto"/>
            </w:tcBorders>
            <w:vAlign w:val="center"/>
          </w:tcPr>
          <w:p w14:paraId="68906FE9" w14:textId="458777C9"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Realizar pases de Lista de Asistencia diariamente a las dependencias por parte de personal de la Contraloría Municipal, para verificar que los Servidores Públicos Municipales asistan e inicien sus labores puntualmente</w:t>
            </w:r>
          </w:p>
        </w:tc>
        <w:tc>
          <w:tcPr>
            <w:tcW w:w="1100" w:type="dxa"/>
            <w:tcBorders>
              <w:left w:val="single" w:sz="4" w:space="0" w:color="auto"/>
              <w:right w:val="single" w:sz="12" w:space="0" w:color="auto"/>
            </w:tcBorders>
            <w:vAlign w:val="center"/>
          </w:tcPr>
          <w:p w14:paraId="08221BFC" w14:textId="790B234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Auditoría Administrativa</w:t>
            </w:r>
          </w:p>
        </w:tc>
        <w:tc>
          <w:tcPr>
            <w:tcW w:w="1473" w:type="dxa"/>
            <w:tcBorders>
              <w:left w:val="single" w:sz="12" w:space="0" w:color="auto"/>
              <w:right w:val="single" w:sz="4" w:space="0" w:color="auto"/>
            </w:tcBorders>
            <w:vAlign w:val="center"/>
          </w:tcPr>
          <w:p w14:paraId="1F9839F6" w14:textId="63BD1D5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Omisiones en el control de asistencia que afecten la disciplina administrativa</w:t>
            </w:r>
          </w:p>
        </w:tc>
        <w:tc>
          <w:tcPr>
            <w:tcW w:w="1020" w:type="dxa"/>
            <w:tcBorders>
              <w:left w:val="single" w:sz="4" w:space="0" w:color="auto"/>
              <w:right w:val="single" w:sz="4" w:space="0" w:color="auto"/>
            </w:tcBorders>
            <w:vAlign w:val="center"/>
          </w:tcPr>
          <w:p w14:paraId="2DF45AAD" w14:textId="691BB0E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2475D31" w14:textId="665F6CE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6CED912" w14:textId="75E0EC7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86A7130" w14:textId="6057BA97"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06851CA0" w14:textId="19DAA52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Medio</w:t>
            </w:r>
          </w:p>
        </w:tc>
        <w:tc>
          <w:tcPr>
            <w:tcW w:w="1134" w:type="dxa"/>
            <w:tcBorders>
              <w:left w:val="single" w:sz="4" w:space="0" w:color="auto"/>
              <w:right w:val="single" w:sz="12" w:space="0" w:color="auto"/>
            </w:tcBorders>
            <w:vAlign w:val="center"/>
          </w:tcPr>
          <w:p w14:paraId="3BA7E5F7" w14:textId="73FFB2C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332E0548"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78D58C0" w14:textId="337A2056"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4927D10"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2D4BB50"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96641C4" w14:textId="39580F39" w:rsidR="00732A09" w:rsidRPr="00BA7096" w:rsidRDefault="00697C17" w:rsidP="00B6202E">
            <w:pPr>
              <w:jc w:val="both"/>
              <w:rPr>
                <w:rFonts w:ascii="Arial" w:hAnsi="Arial" w:cs="Arial"/>
                <w:b/>
                <w:bCs/>
                <w:color w:val="595959"/>
                <w:sz w:val="14"/>
                <w:szCs w:val="14"/>
              </w:rPr>
            </w:pPr>
            <w:r w:rsidRPr="00697C17">
              <w:rPr>
                <w:rFonts w:ascii="Arial" w:hAnsi="Arial" w:cs="Arial"/>
                <w:color w:val="595959"/>
                <w:sz w:val="14"/>
                <w:szCs w:val="14"/>
              </w:rPr>
              <w:t>Programar capacitaciones, registrar asistencia y evaluar comprensión del contenido</w:t>
            </w:r>
          </w:p>
        </w:tc>
      </w:tr>
      <w:tr w:rsidR="00BA7096" w:rsidRPr="00BA7096" w14:paraId="6C66979D" w14:textId="77777777" w:rsidTr="00BF1B9F">
        <w:trPr>
          <w:trHeight w:val="281"/>
        </w:trPr>
        <w:tc>
          <w:tcPr>
            <w:tcW w:w="850" w:type="dxa"/>
            <w:tcBorders>
              <w:left w:val="single" w:sz="12" w:space="0" w:color="auto"/>
              <w:right w:val="single" w:sz="4" w:space="0" w:color="auto"/>
            </w:tcBorders>
            <w:vAlign w:val="center"/>
          </w:tcPr>
          <w:p w14:paraId="129EAAFF" w14:textId="3B560D2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1.3.2.2</w:t>
            </w:r>
          </w:p>
        </w:tc>
        <w:tc>
          <w:tcPr>
            <w:tcW w:w="1710" w:type="dxa"/>
            <w:tcBorders>
              <w:left w:val="single" w:sz="4" w:space="0" w:color="auto"/>
              <w:right w:val="single" w:sz="4" w:space="0" w:color="auto"/>
            </w:tcBorders>
            <w:vAlign w:val="center"/>
          </w:tcPr>
          <w:p w14:paraId="6C12AF2F" w14:textId="6F4446D8"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Practicar Auditorías Internas a las Dependencias con Procesos Adjetivos y Sustantivos.</w:t>
            </w:r>
          </w:p>
        </w:tc>
        <w:tc>
          <w:tcPr>
            <w:tcW w:w="1100" w:type="dxa"/>
            <w:tcBorders>
              <w:left w:val="single" w:sz="4" w:space="0" w:color="auto"/>
              <w:right w:val="single" w:sz="12" w:space="0" w:color="auto"/>
            </w:tcBorders>
            <w:vAlign w:val="center"/>
          </w:tcPr>
          <w:p w14:paraId="23D780E8" w14:textId="295EC1F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Auditoría Administrativa</w:t>
            </w:r>
          </w:p>
        </w:tc>
        <w:tc>
          <w:tcPr>
            <w:tcW w:w="1473" w:type="dxa"/>
            <w:tcBorders>
              <w:left w:val="single" w:sz="12" w:space="0" w:color="auto"/>
              <w:right w:val="single" w:sz="4" w:space="0" w:color="auto"/>
            </w:tcBorders>
            <w:vAlign w:val="center"/>
          </w:tcPr>
          <w:p w14:paraId="1D790E3D" w14:textId="365D29F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Incumplimiento del programa anual de auditorías internas</w:t>
            </w:r>
          </w:p>
        </w:tc>
        <w:tc>
          <w:tcPr>
            <w:tcW w:w="1020" w:type="dxa"/>
            <w:tcBorders>
              <w:left w:val="single" w:sz="4" w:space="0" w:color="auto"/>
              <w:right w:val="single" w:sz="4" w:space="0" w:color="auto"/>
            </w:tcBorders>
            <w:vAlign w:val="center"/>
          </w:tcPr>
          <w:p w14:paraId="4823F85A" w14:textId="2F1EF29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26FB6565" w14:textId="514C93B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56D9F39" w14:textId="01CBDB0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298204C8" w14:textId="6A039E37"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7BFE3389" w14:textId="4BAB7D9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Alto</w:t>
            </w:r>
          </w:p>
        </w:tc>
        <w:tc>
          <w:tcPr>
            <w:tcW w:w="1134" w:type="dxa"/>
            <w:tcBorders>
              <w:left w:val="single" w:sz="4" w:space="0" w:color="auto"/>
              <w:right w:val="single" w:sz="12" w:space="0" w:color="auto"/>
            </w:tcBorders>
            <w:vAlign w:val="center"/>
          </w:tcPr>
          <w:p w14:paraId="620C0887" w14:textId="0CFCE0E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02B00354" w14:textId="5C4C1804"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57C70A7"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1FA86EC" w14:textId="36635980"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316C476"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B7B833E" w14:textId="0BA485CC" w:rsidR="00732A09" w:rsidRPr="00BA7096" w:rsidRDefault="00697C17" w:rsidP="00B6202E">
            <w:pPr>
              <w:jc w:val="both"/>
              <w:rPr>
                <w:rFonts w:ascii="Arial" w:hAnsi="Arial" w:cs="Arial"/>
                <w:b/>
                <w:bCs/>
                <w:color w:val="595959"/>
                <w:sz w:val="14"/>
                <w:szCs w:val="14"/>
              </w:rPr>
            </w:pPr>
            <w:r w:rsidRPr="00697C17">
              <w:rPr>
                <w:rFonts w:ascii="Arial" w:hAnsi="Arial" w:cs="Arial"/>
                <w:color w:val="595959"/>
                <w:sz w:val="14"/>
                <w:szCs w:val="14"/>
              </w:rPr>
              <w:t>Calendarizar auditorías, priorizar áreas y dar seguimiento a su cumplimiento</w:t>
            </w:r>
          </w:p>
        </w:tc>
      </w:tr>
      <w:tr w:rsidR="00BA7096" w:rsidRPr="00BA7096" w14:paraId="69E8A907" w14:textId="77777777" w:rsidTr="00ED2AB6">
        <w:trPr>
          <w:trHeight w:val="1191"/>
        </w:trPr>
        <w:tc>
          <w:tcPr>
            <w:tcW w:w="850" w:type="dxa"/>
            <w:tcBorders>
              <w:left w:val="single" w:sz="12" w:space="0" w:color="auto"/>
              <w:right w:val="single" w:sz="4" w:space="0" w:color="auto"/>
            </w:tcBorders>
            <w:vAlign w:val="center"/>
          </w:tcPr>
          <w:p w14:paraId="36D36024" w14:textId="3343A6A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1.3.2.3</w:t>
            </w:r>
          </w:p>
        </w:tc>
        <w:tc>
          <w:tcPr>
            <w:tcW w:w="1710" w:type="dxa"/>
            <w:tcBorders>
              <w:left w:val="single" w:sz="4" w:space="0" w:color="auto"/>
              <w:right w:val="single" w:sz="4" w:space="0" w:color="auto"/>
            </w:tcBorders>
            <w:vAlign w:val="center"/>
          </w:tcPr>
          <w:p w14:paraId="661C1387" w14:textId="455D158E"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Asegurar el cumplimiento de la presentación de la Declaración de Situación Patrimonial y de Intereses de las y los Servidores Públicos Municipales</w:t>
            </w:r>
          </w:p>
        </w:tc>
        <w:tc>
          <w:tcPr>
            <w:tcW w:w="1100" w:type="dxa"/>
            <w:tcBorders>
              <w:left w:val="single" w:sz="4" w:space="0" w:color="auto"/>
              <w:right w:val="single" w:sz="12" w:space="0" w:color="auto"/>
            </w:tcBorders>
            <w:vAlign w:val="center"/>
          </w:tcPr>
          <w:p w14:paraId="5E2602B3" w14:textId="1F10CDF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Auditoría Administrativa</w:t>
            </w:r>
          </w:p>
        </w:tc>
        <w:tc>
          <w:tcPr>
            <w:tcW w:w="1473" w:type="dxa"/>
            <w:tcBorders>
              <w:left w:val="single" w:sz="12" w:space="0" w:color="auto"/>
              <w:right w:val="single" w:sz="4" w:space="0" w:color="auto"/>
            </w:tcBorders>
            <w:vAlign w:val="center"/>
          </w:tcPr>
          <w:p w14:paraId="73427300" w14:textId="7B55AFF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Incumplimiento en la presentación de declaraciones patrimoniales</w:t>
            </w:r>
          </w:p>
        </w:tc>
        <w:tc>
          <w:tcPr>
            <w:tcW w:w="1020" w:type="dxa"/>
            <w:tcBorders>
              <w:left w:val="single" w:sz="4" w:space="0" w:color="auto"/>
              <w:right w:val="single" w:sz="4" w:space="0" w:color="auto"/>
            </w:tcBorders>
            <w:vAlign w:val="center"/>
          </w:tcPr>
          <w:p w14:paraId="5742CF5E" w14:textId="214D4BA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391A3977" w14:textId="2D5C68A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E1B6EC9" w14:textId="4D2711A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3D75E5B8" w14:textId="6EDDF93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6EFA8F5E" w14:textId="54AF2F0A"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Alto</w:t>
            </w:r>
          </w:p>
        </w:tc>
        <w:tc>
          <w:tcPr>
            <w:tcW w:w="1134" w:type="dxa"/>
            <w:tcBorders>
              <w:left w:val="single" w:sz="4" w:space="0" w:color="auto"/>
              <w:right w:val="single" w:sz="12" w:space="0" w:color="auto"/>
            </w:tcBorders>
            <w:vAlign w:val="center"/>
          </w:tcPr>
          <w:p w14:paraId="1D5B0CF3" w14:textId="5FAC6DF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490C8D3C" w14:textId="7503AD0A"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193112A"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2062DFC" w14:textId="35400C7F"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21ED917"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B175A1C" w14:textId="152C2FF7" w:rsidR="00732A09" w:rsidRPr="00BA7096" w:rsidRDefault="00BF0B87" w:rsidP="00B6202E">
            <w:pPr>
              <w:jc w:val="both"/>
              <w:rPr>
                <w:rFonts w:ascii="Arial" w:hAnsi="Arial" w:cs="Arial"/>
                <w:b/>
                <w:bCs/>
                <w:color w:val="595959"/>
                <w:sz w:val="14"/>
                <w:szCs w:val="14"/>
              </w:rPr>
            </w:pPr>
            <w:r w:rsidRPr="00BF0B87">
              <w:rPr>
                <w:rFonts w:ascii="Arial" w:hAnsi="Arial" w:cs="Arial"/>
                <w:color w:val="595959"/>
                <w:sz w:val="14"/>
                <w:szCs w:val="14"/>
              </w:rPr>
              <w:t>Emitir recordatorios, notificar</w:t>
            </w:r>
            <w:r>
              <w:rPr>
                <w:rFonts w:ascii="Arial" w:hAnsi="Arial" w:cs="Arial"/>
                <w:color w:val="595959"/>
                <w:sz w:val="14"/>
                <w:szCs w:val="14"/>
              </w:rPr>
              <w:t xml:space="preserve"> a los empleados municipales </w:t>
            </w:r>
            <w:r w:rsidRPr="00BF0B87">
              <w:rPr>
                <w:rFonts w:ascii="Arial" w:hAnsi="Arial" w:cs="Arial"/>
                <w:color w:val="595959"/>
                <w:sz w:val="14"/>
                <w:szCs w:val="14"/>
              </w:rPr>
              <w:t>y llevar control actualizado de cumplimiento</w:t>
            </w:r>
          </w:p>
        </w:tc>
      </w:tr>
      <w:tr w:rsidR="00BA7096" w:rsidRPr="00BA7096" w14:paraId="360E91A2" w14:textId="77777777" w:rsidTr="00BF1B9F">
        <w:trPr>
          <w:trHeight w:val="281"/>
        </w:trPr>
        <w:tc>
          <w:tcPr>
            <w:tcW w:w="850" w:type="dxa"/>
            <w:tcBorders>
              <w:left w:val="single" w:sz="12" w:space="0" w:color="auto"/>
              <w:right w:val="single" w:sz="4" w:space="0" w:color="auto"/>
            </w:tcBorders>
            <w:vAlign w:val="center"/>
          </w:tcPr>
          <w:p w14:paraId="1DA96EFA" w14:textId="62BA4D5A"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1.3.2.4</w:t>
            </w:r>
          </w:p>
        </w:tc>
        <w:tc>
          <w:tcPr>
            <w:tcW w:w="1710" w:type="dxa"/>
            <w:tcBorders>
              <w:left w:val="single" w:sz="4" w:space="0" w:color="auto"/>
              <w:right w:val="single" w:sz="4" w:space="0" w:color="auto"/>
            </w:tcBorders>
            <w:vAlign w:val="center"/>
          </w:tcPr>
          <w:p w14:paraId="081322D9" w14:textId="2036609F"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Reuniones de seguimiento de Programas, Acciones y Ayudas Sociales.</w:t>
            </w:r>
          </w:p>
        </w:tc>
        <w:tc>
          <w:tcPr>
            <w:tcW w:w="1100" w:type="dxa"/>
            <w:tcBorders>
              <w:left w:val="single" w:sz="4" w:space="0" w:color="auto"/>
              <w:right w:val="single" w:sz="12" w:space="0" w:color="auto"/>
            </w:tcBorders>
            <w:vAlign w:val="center"/>
          </w:tcPr>
          <w:p w14:paraId="612C90E2" w14:textId="61256EF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Auditorias</w:t>
            </w:r>
          </w:p>
        </w:tc>
        <w:tc>
          <w:tcPr>
            <w:tcW w:w="1473" w:type="dxa"/>
            <w:tcBorders>
              <w:left w:val="single" w:sz="12" w:space="0" w:color="auto"/>
              <w:right w:val="single" w:sz="4" w:space="0" w:color="auto"/>
            </w:tcBorders>
            <w:vAlign w:val="center"/>
          </w:tcPr>
          <w:p w14:paraId="05BF14D5" w14:textId="3EFB261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Falta de seguimiento oportuno a programas y acciones sociales</w:t>
            </w:r>
          </w:p>
        </w:tc>
        <w:tc>
          <w:tcPr>
            <w:tcW w:w="1020" w:type="dxa"/>
            <w:tcBorders>
              <w:left w:val="single" w:sz="4" w:space="0" w:color="auto"/>
              <w:right w:val="single" w:sz="4" w:space="0" w:color="auto"/>
            </w:tcBorders>
            <w:vAlign w:val="center"/>
          </w:tcPr>
          <w:p w14:paraId="0E8EE3FB" w14:textId="43F13FB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ACCDB4B" w14:textId="1926E10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40058E2F" w14:textId="0394435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02C74EC" w14:textId="5EF324FE"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348E3F07" w14:textId="21BA4B6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Medio</w:t>
            </w:r>
          </w:p>
        </w:tc>
        <w:tc>
          <w:tcPr>
            <w:tcW w:w="1134" w:type="dxa"/>
            <w:tcBorders>
              <w:left w:val="single" w:sz="4" w:space="0" w:color="auto"/>
              <w:right w:val="single" w:sz="12" w:space="0" w:color="auto"/>
            </w:tcBorders>
            <w:vAlign w:val="center"/>
          </w:tcPr>
          <w:p w14:paraId="5014B959" w14:textId="02EADD6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461761F3"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A158039" w14:textId="073D4484"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5E4AF1F" w14:textId="01C3022A"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11F1CBD"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19E6ED5" w14:textId="1A3D9BEC" w:rsidR="00732A09" w:rsidRPr="00BA7096" w:rsidRDefault="00CF2B6C" w:rsidP="00B6202E">
            <w:pPr>
              <w:jc w:val="both"/>
              <w:rPr>
                <w:rFonts w:ascii="Arial" w:hAnsi="Arial" w:cs="Arial"/>
                <w:b/>
                <w:bCs/>
                <w:color w:val="595959"/>
                <w:sz w:val="14"/>
                <w:szCs w:val="14"/>
              </w:rPr>
            </w:pPr>
            <w:r w:rsidRPr="00CF2B6C">
              <w:rPr>
                <w:rFonts w:ascii="Arial" w:hAnsi="Arial" w:cs="Arial"/>
                <w:color w:val="595959"/>
                <w:sz w:val="14"/>
                <w:szCs w:val="14"/>
              </w:rPr>
              <w:t>Calendarizar reuniones, levantar minutas y verificar cumplimiento de acuerdos</w:t>
            </w:r>
          </w:p>
        </w:tc>
      </w:tr>
      <w:tr w:rsidR="00BA7096" w:rsidRPr="00BA7096" w14:paraId="13782C61" w14:textId="77777777" w:rsidTr="00BF1B9F">
        <w:trPr>
          <w:trHeight w:val="281"/>
        </w:trPr>
        <w:tc>
          <w:tcPr>
            <w:tcW w:w="850" w:type="dxa"/>
            <w:tcBorders>
              <w:left w:val="single" w:sz="12" w:space="0" w:color="auto"/>
              <w:right w:val="single" w:sz="4" w:space="0" w:color="auto"/>
            </w:tcBorders>
            <w:vAlign w:val="center"/>
          </w:tcPr>
          <w:p w14:paraId="67F5CCCA" w14:textId="741E738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lastRenderedPageBreak/>
              <w:t>1.3.2.5</w:t>
            </w:r>
          </w:p>
        </w:tc>
        <w:tc>
          <w:tcPr>
            <w:tcW w:w="1710" w:type="dxa"/>
            <w:tcBorders>
              <w:left w:val="single" w:sz="4" w:space="0" w:color="auto"/>
              <w:right w:val="single" w:sz="4" w:space="0" w:color="auto"/>
            </w:tcBorders>
            <w:vAlign w:val="center"/>
          </w:tcPr>
          <w:p w14:paraId="5BBE5DFD" w14:textId="4F423F82"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Reuniones de atención y seguimiento de quejas, denuncias y sugerencias recibidas por la prestación de servicios públicos Municipales</w:t>
            </w:r>
          </w:p>
        </w:tc>
        <w:tc>
          <w:tcPr>
            <w:tcW w:w="1100" w:type="dxa"/>
            <w:tcBorders>
              <w:left w:val="single" w:sz="4" w:space="0" w:color="auto"/>
              <w:right w:val="single" w:sz="12" w:space="0" w:color="auto"/>
            </w:tcBorders>
            <w:vAlign w:val="center"/>
          </w:tcPr>
          <w:p w14:paraId="31288F5F" w14:textId="3B8B2CA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Auditorias</w:t>
            </w:r>
          </w:p>
        </w:tc>
        <w:tc>
          <w:tcPr>
            <w:tcW w:w="1473" w:type="dxa"/>
            <w:tcBorders>
              <w:left w:val="single" w:sz="12" w:space="0" w:color="auto"/>
              <w:right w:val="single" w:sz="4" w:space="0" w:color="auto"/>
            </w:tcBorders>
            <w:vAlign w:val="center"/>
          </w:tcPr>
          <w:p w14:paraId="7C110EE4" w14:textId="6DF63D9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Retrasos en la atención de quejas y denuncias ciudadanas</w:t>
            </w:r>
          </w:p>
        </w:tc>
        <w:tc>
          <w:tcPr>
            <w:tcW w:w="1020" w:type="dxa"/>
            <w:tcBorders>
              <w:left w:val="single" w:sz="4" w:space="0" w:color="auto"/>
              <w:right w:val="single" w:sz="4" w:space="0" w:color="auto"/>
            </w:tcBorders>
            <w:vAlign w:val="center"/>
          </w:tcPr>
          <w:p w14:paraId="357549CC" w14:textId="1AA5158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F9CF272" w14:textId="4A38CAD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30DE95C" w14:textId="7FC992C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77BE68A0" w14:textId="7311013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5EC0CC37" w14:textId="6E68468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Alto</w:t>
            </w:r>
          </w:p>
        </w:tc>
        <w:tc>
          <w:tcPr>
            <w:tcW w:w="1134" w:type="dxa"/>
            <w:tcBorders>
              <w:left w:val="single" w:sz="4" w:space="0" w:color="auto"/>
              <w:right w:val="single" w:sz="12" w:space="0" w:color="auto"/>
            </w:tcBorders>
            <w:vAlign w:val="center"/>
          </w:tcPr>
          <w:p w14:paraId="25675131" w14:textId="3165FDF6"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07A29E45" w14:textId="30CC8F46"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49E6BE7" w14:textId="5726F8F5"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C9E1E30"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8F8E3CA"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A5E6C93" w14:textId="19DD7421" w:rsidR="00732A09" w:rsidRPr="00BA7096" w:rsidRDefault="001B4E42" w:rsidP="00B6202E">
            <w:pPr>
              <w:jc w:val="both"/>
              <w:rPr>
                <w:rFonts w:ascii="Arial" w:hAnsi="Arial" w:cs="Arial"/>
                <w:b/>
                <w:bCs/>
                <w:color w:val="595959"/>
                <w:sz w:val="14"/>
                <w:szCs w:val="14"/>
              </w:rPr>
            </w:pPr>
            <w:r w:rsidRPr="001B4E42">
              <w:rPr>
                <w:rFonts w:ascii="Arial" w:hAnsi="Arial" w:cs="Arial"/>
                <w:color w:val="595959"/>
                <w:sz w:val="14"/>
                <w:szCs w:val="14"/>
              </w:rPr>
              <w:t>Establecer control de tiempos, registrar avances y documentar cierre de casos</w:t>
            </w:r>
          </w:p>
        </w:tc>
      </w:tr>
      <w:tr w:rsidR="00BA7096" w:rsidRPr="00BA7096" w14:paraId="74518AE6" w14:textId="77777777" w:rsidTr="00BF1B9F">
        <w:trPr>
          <w:trHeight w:val="281"/>
        </w:trPr>
        <w:tc>
          <w:tcPr>
            <w:tcW w:w="850" w:type="dxa"/>
            <w:tcBorders>
              <w:left w:val="single" w:sz="12" w:space="0" w:color="auto"/>
              <w:right w:val="single" w:sz="4" w:space="0" w:color="auto"/>
            </w:tcBorders>
            <w:vAlign w:val="center"/>
          </w:tcPr>
          <w:p w14:paraId="044B4B26" w14:textId="653DC98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1.3.3.1</w:t>
            </w:r>
          </w:p>
        </w:tc>
        <w:tc>
          <w:tcPr>
            <w:tcW w:w="1710" w:type="dxa"/>
            <w:tcBorders>
              <w:left w:val="single" w:sz="4" w:space="0" w:color="auto"/>
              <w:right w:val="single" w:sz="4" w:space="0" w:color="auto"/>
            </w:tcBorders>
            <w:vAlign w:val="center"/>
          </w:tcPr>
          <w:p w14:paraId="578EB656" w14:textId="0E683FD8"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Regular el Padrón de Contratistas de Obra Pública del Municipio, enviar informes correspondientes al año fiscal y mensual del mismo a la A.S.E y gestionar su publicación en el Periódico Oficial del Estado de Tamaulipas</w:t>
            </w:r>
          </w:p>
        </w:tc>
        <w:tc>
          <w:tcPr>
            <w:tcW w:w="1100" w:type="dxa"/>
            <w:tcBorders>
              <w:left w:val="single" w:sz="4" w:space="0" w:color="auto"/>
              <w:right w:val="single" w:sz="12" w:space="0" w:color="auto"/>
            </w:tcBorders>
            <w:vAlign w:val="center"/>
          </w:tcPr>
          <w:p w14:paraId="18F5F0AA" w14:textId="5065FD1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Auditoría Operativa a Obra Pública</w:t>
            </w:r>
          </w:p>
        </w:tc>
        <w:tc>
          <w:tcPr>
            <w:tcW w:w="1473" w:type="dxa"/>
            <w:tcBorders>
              <w:left w:val="single" w:sz="12" w:space="0" w:color="auto"/>
              <w:right w:val="single" w:sz="4" w:space="0" w:color="auto"/>
            </w:tcBorders>
            <w:vAlign w:val="center"/>
          </w:tcPr>
          <w:p w14:paraId="2E1E610E" w14:textId="6F26FC3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Información incompleta o desactualizada del padrón de contratistas</w:t>
            </w:r>
          </w:p>
        </w:tc>
        <w:tc>
          <w:tcPr>
            <w:tcW w:w="1020" w:type="dxa"/>
            <w:tcBorders>
              <w:left w:val="single" w:sz="4" w:space="0" w:color="auto"/>
              <w:right w:val="single" w:sz="4" w:space="0" w:color="auto"/>
            </w:tcBorders>
            <w:vAlign w:val="center"/>
          </w:tcPr>
          <w:p w14:paraId="5E7E31DF" w14:textId="45A5F6C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2A4C2569" w14:textId="0AFA4BBA"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643E81D" w14:textId="3F37E0F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362C7880" w14:textId="5DBDEE4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6317A9C7" w14:textId="5A6BA48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Alto</w:t>
            </w:r>
          </w:p>
        </w:tc>
        <w:tc>
          <w:tcPr>
            <w:tcW w:w="1134" w:type="dxa"/>
            <w:tcBorders>
              <w:left w:val="single" w:sz="4" w:space="0" w:color="auto"/>
              <w:right w:val="single" w:sz="12" w:space="0" w:color="auto"/>
            </w:tcBorders>
            <w:vAlign w:val="center"/>
          </w:tcPr>
          <w:p w14:paraId="1DD92AFC" w14:textId="6E940E2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2F52CA68" w14:textId="40F108ED"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62BCEDA"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9AB3738"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87237C3"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E74724C" w14:textId="446F3353" w:rsidR="00732A09" w:rsidRPr="00BA7096" w:rsidRDefault="001B4E42" w:rsidP="00B6202E">
            <w:pPr>
              <w:jc w:val="both"/>
              <w:rPr>
                <w:rFonts w:ascii="Arial" w:hAnsi="Arial" w:cs="Arial"/>
                <w:b/>
                <w:bCs/>
                <w:color w:val="595959"/>
                <w:sz w:val="14"/>
                <w:szCs w:val="14"/>
              </w:rPr>
            </w:pPr>
            <w:r w:rsidRPr="001B4E42">
              <w:rPr>
                <w:rFonts w:ascii="Arial" w:hAnsi="Arial" w:cs="Arial"/>
                <w:color w:val="595959"/>
                <w:sz w:val="14"/>
                <w:szCs w:val="14"/>
              </w:rPr>
              <w:t xml:space="preserve">Validar </w:t>
            </w:r>
            <w:r w:rsidR="00ED2AB6">
              <w:rPr>
                <w:rFonts w:ascii="Arial" w:hAnsi="Arial" w:cs="Arial"/>
                <w:color w:val="595959"/>
                <w:sz w:val="14"/>
                <w:szCs w:val="14"/>
              </w:rPr>
              <w:t xml:space="preserve"> la </w:t>
            </w:r>
            <w:r w:rsidRPr="001B4E42">
              <w:rPr>
                <w:rFonts w:ascii="Arial" w:hAnsi="Arial" w:cs="Arial"/>
                <w:color w:val="595959"/>
                <w:sz w:val="14"/>
                <w:szCs w:val="14"/>
              </w:rPr>
              <w:t>documentación, actualizar periódicamente y verificar su publicación</w:t>
            </w:r>
          </w:p>
        </w:tc>
      </w:tr>
      <w:tr w:rsidR="00BA7096" w:rsidRPr="00BA7096" w14:paraId="6A15E523" w14:textId="77777777" w:rsidTr="00BF1B9F">
        <w:trPr>
          <w:trHeight w:val="281"/>
        </w:trPr>
        <w:tc>
          <w:tcPr>
            <w:tcW w:w="850" w:type="dxa"/>
            <w:tcBorders>
              <w:left w:val="single" w:sz="12" w:space="0" w:color="auto"/>
              <w:right w:val="single" w:sz="4" w:space="0" w:color="auto"/>
            </w:tcBorders>
            <w:vAlign w:val="center"/>
          </w:tcPr>
          <w:p w14:paraId="774A89B8" w14:textId="73AC0B7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1.3.3.2</w:t>
            </w:r>
          </w:p>
        </w:tc>
        <w:tc>
          <w:tcPr>
            <w:tcW w:w="1710" w:type="dxa"/>
            <w:tcBorders>
              <w:left w:val="single" w:sz="4" w:space="0" w:color="auto"/>
              <w:right w:val="single" w:sz="4" w:space="0" w:color="auto"/>
            </w:tcBorders>
            <w:vAlign w:val="center"/>
          </w:tcPr>
          <w:p w14:paraId="019254E7" w14:textId="2A419EF7"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Participar en los procedimientos para la Licitación de las Obras Públicas, conforme a las facultades establecidas en la Ley de Obras Públicas y Servicios Relacionados con las Mismas</w:t>
            </w:r>
          </w:p>
        </w:tc>
        <w:tc>
          <w:tcPr>
            <w:tcW w:w="1100" w:type="dxa"/>
            <w:tcBorders>
              <w:left w:val="single" w:sz="4" w:space="0" w:color="auto"/>
              <w:right w:val="single" w:sz="12" w:space="0" w:color="auto"/>
            </w:tcBorders>
            <w:vAlign w:val="center"/>
          </w:tcPr>
          <w:p w14:paraId="65CFDB89" w14:textId="327C3A9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Auditoría a Obra Pública</w:t>
            </w:r>
          </w:p>
        </w:tc>
        <w:tc>
          <w:tcPr>
            <w:tcW w:w="1473" w:type="dxa"/>
            <w:tcBorders>
              <w:left w:val="single" w:sz="12" w:space="0" w:color="auto"/>
              <w:right w:val="single" w:sz="4" w:space="0" w:color="auto"/>
            </w:tcBorders>
            <w:vAlign w:val="center"/>
          </w:tcPr>
          <w:p w14:paraId="72260AC2" w14:textId="105369E6"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Falta de supervisión oportuna en procesos de licitación</w:t>
            </w:r>
          </w:p>
        </w:tc>
        <w:tc>
          <w:tcPr>
            <w:tcW w:w="1020" w:type="dxa"/>
            <w:tcBorders>
              <w:left w:val="single" w:sz="4" w:space="0" w:color="auto"/>
              <w:right w:val="single" w:sz="4" w:space="0" w:color="auto"/>
            </w:tcBorders>
            <w:vAlign w:val="center"/>
          </w:tcPr>
          <w:p w14:paraId="3877A0AC" w14:textId="6B125C0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05BCB69" w14:textId="3A60FFE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C976EAF" w14:textId="364579D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187E0CDD" w14:textId="78009699"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36C0333B" w14:textId="2E8E4C0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Alto</w:t>
            </w:r>
          </w:p>
        </w:tc>
        <w:tc>
          <w:tcPr>
            <w:tcW w:w="1134" w:type="dxa"/>
            <w:tcBorders>
              <w:left w:val="single" w:sz="4" w:space="0" w:color="auto"/>
              <w:right w:val="single" w:sz="12" w:space="0" w:color="auto"/>
            </w:tcBorders>
            <w:vAlign w:val="center"/>
          </w:tcPr>
          <w:p w14:paraId="067A3A13" w14:textId="24085DD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1A12A400" w14:textId="7005207A"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82A5736"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B6089D5"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1949AB3"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9CE4ABC" w14:textId="5E8C7402" w:rsidR="00732A09" w:rsidRPr="00BA7096" w:rsidRDefault="000B313D" w:rsidP="00B6202E">
            <w:pPr>
              <w:ind w:left="48"/>
              <w:jc w:val="both"/>
              <w:rPr>
                <w:rFonts w:ascii="Arial" w:hAnsi="Arial" w:cs="Arial"/>
                <w:color w:val="595959"/>
                <w:sz w:val="14"/>
                <w:szCs w:val="14"/>
              </w:rPr>
            </w:pPr>
            <w:r w:rsidRPr="000B313D">
              <w:rPr>
                <w:rFonts w:ascii="Arial" w:hAnsi="Arial" w:cs="Arial"/>
                <w:color w:val="595959"/>
                <w:sz w:val="14"/>
                <w:szCs w:val="14"/>
              </w:rPr>
              <w:t>Revisar</w:t>
            </w:r>
            <w:r w:rsidR="00ED2AB6">
              <w:rPr>
                <w:rFonts w:ascii="Arial" w:hAnsi="Arial" w:cs="Arial"/>
                <w:color w:val="595959"/>
                <w:sz w:val="14"/>
                <w:szCs w:val="14"/>
              </w:rPr>
              <w:t xml:space="preserve"> los</w:t>
            </w:r>
            <w:r w:rsidRPr="000B313D">
              <w:rPr>
                <w:rFonts w:ascii="Arial" w:hAnsi="Arial" w:cs="Arial"/>
                <w:color w:val="595959"/>
                <w:sz w:val="14"/>
                <w:szCs w:val="14"/>
              </w:rPr>
              <w:t xml:space="preserve"> expedientes, documentar observaciones y asegurar cumplimiento normativo</w:t>
            </w:r>
          </w:p>
        </w:tc>
      </w:tr>
      <w:tr w:rsidR="00BA7096" w:rsidRPr="00BA7096" w14:paraId="04EEB94D" w14:textId="77777777" w:rsidTr="00BF1B9F">
        <w:trPr>
          <w:trHeight w:val="281"/>
        </w:trPr>
        <w:tc>
          <w:tcPr>
            <w:tcW w:w="850" w:type="dxa"/>
            <w:tcBorders>
              <w:left w:val="single" w:sz="12" w:space="0" w:color="auto"/>
              <w:right w:val="single" w:sz="4" w:space="0" w:color="auto"/>
            </w:tcBorders>
            <w:vAlign w:val="center"/>
          </w:tcPr>
          <w:p w14:paraId="65045D8F" w14:textId="62E0193A"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1.3.3.3</w:t>
            </w:r>
          </w:p>
        </w:tc>
        <w:tc>
          <w:tcPr>
            <w:tcW w:w="1710" w:type="dxa"/>
            <w:tcBorders>
              <w:left w:val="single" w:sz="4" w:space="0" w:color="auto"/>
              <w:right w:val="single" w:sz="4" w:space="0" w:color="auto"/>
            </w:tcBorders>
            <w:vAlign w:val="center"/>
          </w:tcPr>
          <w:p w14:paraId="73861BBA" w14:textId="4A34C1A0"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Asistir a los eventos para comprobar la integración de los comités de participación social</w:t>
            </w:r>
          </w:p>
        </w:tc>
        <w:tc>
          <w:tcPr>
            <w:tcW w:w="1100" w:type="dxa"/>
            <w:tcBorders>
              <w:left w:val="single" w:sz="4" w:space="0" w:color="auto"/>
              <w:right w:val="single" w:sz="12" w:space="0" w:color="auto"/>
            </w:tcBorders>
            <w:vAlign w:val="center"/>
          </w:tcPr>
          <w:p w14:paraId="7AE2942B" w14:textId="64F5051E"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Auditoría Operativa a Obra Pública</w:t>
            </w:r>
          </w:p>
        </w:tc>
        <w:tc>
          <w:tcPr>
            <w:tcW w:w="1473" w:type="dxa"/>
            <w:tcBorders>
              <w:left w:val="single" w:sz="12" w:space="0" w:color="auto"/>
              <w:bottom w:val="single" w:sz="4" w:space="0" w:color="auto"/>
              <w:right w:val="single" w:sz="4" w:space="0" w:color="auto"/>
            </w:tcBorders>
            <w:vAlign w:val="center"/>
          </w:tcPr>
          <w:p w14:paraId="615B4183" w14:textId="3316F99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Deficiente integración de comités de participación social</w:t>
            </w:r>
          </w:p>
        </w:tc>
        <w:tc>
          <w:tcPr>
            <w:tcW w:w="1020" w:type="dxa"/>
            <w:tcBorders>
              <w:left w:val="single" w:sz="4" w:space="0" w:color="auto"/>
              <w:bottom w:val="single" w:sz="4" w:space="0" w:color="auto"/>
              <w:right w:val="single" w:sz="4" w:space="0" w:color="auto"/>
            </w:tcBorders>
            <w:vAlign w:val="center"/>
          </w:tcPr>
          <w:p w14:paraId="04ED1D3A" w14:textId="13710E3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bottom w:val="single" w:sz="4" w:space="0" w:color="auto"/>
              <w:right w:val="single" w:sz="4" w:space="0" w:color="auto"/>
            </w:tcBorders>
            <w:vAlign w:val="center"/>
          </w:tcPr>
          <w:p w14:paraId="1786FD5C" w14:textId="733BF67A"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bottom w:val="single" w:sz="4" w:space="0" w:color="auto"/>
              <w:right w:val="single" w:sz="4" w:space="0" w:color="auto"/>
            </w:tcBorders>
            <w:vAlign w:val="center"/>
          </w:tcPr>
          <w:p w14:paraId="30B26A3F" w14:textId="5E6B88A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bottom w:val="single" w:sz="4" w:space="0" w:color="auto"/>
              <w:right w:val="single" w:sz="4" w:space="0" w:color="auto"/>
            </w:tcBorders>
            <w:vAlign w:val="center"/>
          </w:tcPr>
          <w:p w14:paraId="47A2B2BA" w14:textId="5BFBE263"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bottom w:val="single" w:sz="4" w:space="0" w:color="auto"/>
              <w:right w:val="single" w:sz="4" w:space="0" w:color="auto"/>
            </w:tcBorders>
            <w:vAlign w:val="center"/>
          </w:tcPr>
          <w:p w14:paraId="47AF5A1E" w14:textId="6E862FB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Medio</w:t>
            </w:r>
          </w:p>
        </w:tc>
        <w:tc>
          <w:tcPr>
            <w:tcW w:w="1134" w:type="dxa"/>
            <w:tcBorders>
              <w:left w:val="single" w:sz="4" w:space="0" w:color="auto"/>
              <w:bottom w:val="single" w:sz="4" w:space="0" w:color="auto"/>
              <w:right w:val="single" w:sz="12" w:space="0" w:color="auto"/>
            </w:tcBorders>
            <w:vAlign w:val="center"/>
          </w:tcPr>
          <w:p w14:paraId="2D2114DB" w14:textId="2CE12B5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bottom w:val="single" w:sz="4" w:space="0" w:color="auto"/>
              <w:right w:val="single" w:sz="4" w:space="0" w:color="auto"/>
            </w:tcBorders>
            <w:vAlign w:val="center"/>
          </w:tcPr>
          <w:p w14:paraId="6929D4DF"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bottom w:val="single" w:sz="4" w:space="0" w:color="auto"/>
              <w:right w:val="single" w:sz="4" w:space="0" w:color="auto"/>
            </w:tcBorders>
            <w:vAlign w:val="center"/>
          </w:tcPr>
          <w:p w14:paraId="04D85B83" w14:textId="55477FF1"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bottom w:val="single" w:sz="4" w:space="0" w:color="auto"/>
              <w:right w:val="single" w:sz="4" w:space="0" w:color="auto"/>
            </w:tcBorders>
            <w:vAlign w:val="center"/>
          </w:tcPr>
          <w:p w14:paraId="7B3B64A9"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bottom w:val="single" w:sz="4" w:space="0" w:color="auto"/>
              <w:right w:val="single" w:sz="12" w:space="0" w:color="auto"/>
            </w:tcBorders>
            <w:vAlign w:val="center"/>
          </w:tcPr>
          <w:p w14:paraId="3091B0D0"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038FA7F" w14:textId="664949FB" w:rsidR="00732A09" w:rsidRPr="00BA7096" w:rsidRDefault="004A162F" w:rsidP="00B6202E">
            <w:pPr>
              <w:jc w:val="both"/>
              <w:rPr>
                <w:rFonts w:ascii="Arial" w:hAnsi="Arial" w:cs="Arial"/>
                <w:b/>
                <w:bCs/>
                <w:color w:val="595959"/>
                <w:sz w:val="14"/>
                <w:szCs w:val="14"/>
              </w:rPr>
            </w:pPr>
            <w:r w:rsidRPr="004A162F">
              <w:rPr>
                <w:rFonts w:ascii="Arial" w:hAnsi="Arial" w:cs="Arial"/>
                <w:color w:val="595959"/>
                <w:sz w:val="14"/>
                <w:szCs w:val="14"/>
              </w:rPr>
              <w:t>Verificar documentación, validar integración y registrar cumplimiento</w:t>
            </w:r>
          </w:p>
        </w:tc>
      </w:tr>
      <w:tr w:rsidR="00BA7096" w:rsidRPr="00BA7096" w14:paraId="2DC14CE5" w14:textId="77777777" w:rsidTr="00BF1B9F">
        <w:trPr>
          <w:trHeight w:val="281"/>
        </w:trPr>
        <w:tc>
          <w:tcPr>
            <w:tcW w:w="850" w:type="dxa"/>
            <w:tcBorders>
              <w:top w:val="single" w:sz="6" w:space="0" w:color="auto"/>
              <w:left w:val="single" w:sz="12" w:space="0" w:color="auto"/>
              <w:bottom w:val="single" w:sz="6" w:space="0" w:color="auto"/>
              <w:right w:val="single" w:sz="6" w:space="0" w:color="auto"/>
            </w:tcBorders>
            <w:vAlign w:val="center"/>
          </w:tcPr>
          <w:p w14:paraId="5547664F" w14:textId="26D2429E"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1.3.3.4</w:t>
            </w:r>
          </w:p>
        </w:tc>
        <w:tc>
          <w:tcPr>
            <w:tcW w:w="1710" w:type="dxa"/>
            <w:tcBorders>
              <w:top w:val="single" w:sz="6" w:space="0" w:color="auto"/>
              <w:left w:val="single" w:sz="6" w:space="0" w:color="auto"/>
              <w:bottom w:val="single" w:sz="6" w:space="0" w:color="auto"/>
              <w:right w:val="single" w:sz="6" w:space="0" w:color="auto"/>
            </w:tcBorders>
            <w:vAlign w:val="center"/>
          </w:tcPr>
          <w:p w14:paraId="2F2CCC67" w14:textId="6B525E65"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Verificar la debida integración y contenido del expediente unitario de cada contrato a Obra Pública</w:t>
            </w:r>
          </w:p>
        </w:tc>
        <w:tc>
          <w:tcPr>
            <w:tcW w:w="1100" w:type="dxa"/>
            <w:tcBorders>
              <w:top w:val="single" w:sz="6" w:space="0" w:color="auto"/>
              <w:left w:val="single" w:sz="6" w:space="0" w:color="auto"/>
              <w:bottom w:val="single" w:sz="6" w:space="0" w:color="auto"/>
              <w:right w:val="single" w:sz="12" w:space="0" w:color="auto"/>
            </w:tcBorders>
            <w:vAlign w:val="center"/>
          </w:tcPr>
          <w:p w14:paraId="64AA4DE1" w14:textId="51FC2EF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Auditoría a Obra Pública</w:t>
            </w:r>
          </w:p>
        </w:tc>
        <w:tc>
          <w:tcPr>
            <w:tcW w:w="1473" w:type="dxa"/>
            <w:tcBorders>
              <w:top w:val="single" w:sz="4" w:space="0" w:color="auto"/>
              <w:left w:val="single" w:sz="12" w:space="0" w:color="auto"/>
              <w:bottom w:val="single" w:sz="4" w:space="0" w:color="auto"/>
              <w:right w:val="single" w:sz="4" w:space="0" w:color="auto"/>
            </w:tcBorders>
            <w:vAlign w:val="center"/>
          </w:tcPr>
          <w:p w14:paraId="747A8EFF" w14:textId="4030179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Expedientes incompletos de contratos de obra pública</w:t>
            </w:r>
          </w:p>
        </w:tc>
        <w:tc>
          <w:tcPr>
            <w:tcW w:w="1020" w:type="dxa"/>
            <w:tcBorders>
              <w:top w:val="single" w:sz="4" w:space="0" w:color="auto"/>
              <w:left w:val="single" w:sz="4" w:space="0" w:color="auto"/>
              <w:bottom w:val="single" w:sz="4" w:space="0" w:color="auto"/>
              <w:right w:val="single" w:sz="4" w:space="0" w:color="auto"/>
            </w:tcBorders>
            <w:vAlign w:val="center"/>
          </w:tcPr>
          <w:p w14:paraId="1CCCB9CF" w14:textId="1005FC4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top w:val="single" w:sz="4" w:space="0" w:color="auto"/>
              <w:left w:val="single" w:sz="4" w:space="0" w:color="auto"/>
              <w:bottom w:val="single" w:sz="4" w:space="0" w:color="auto"/>
              <w:right w:val="single" w:sz="4" w:space="0" w:color="auto"/>
            </w:tcBorders>
            <w:vAlign w:val="center"/>
          </w:tcPr>
          <w:p w14:paraId="750106B3" w14:textId="50AC3CB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top w:val="single" w:sz="4" w:space="0" w:color="auto"/>
              <w:left w:val="single" w:sz="4" w:space="0" w:color="auto"/>
              <w:bottom w:val="single" w:sz="4" w:space="0" w:color="auto"/>
              <w:right w:val="single" w:sz="4" w:space="0" w:color="auto"/>
            </w:tcBorders>
            <w:vAlign w:val="center"/>
          </w:tcPr>
          <w:p w14:paraId="436AEC53" w14:textId="7AA2C55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top w:val="single" w:sz="4" w:space="0" w:color="auto"/>
              <w:left w:val="single" w:sz="4" w:space="0" w:color="auto"/>
              <w:bottom w:val="single" w:sz="4" w:space="0" w:color="auto"/>
              <w:right w:val="single" w:sz="4" w:space="0" w:color="auto"/>
            </w:tcBorders>
            <w:vAlign w:val="center"/>
          </w:tcPr>
          <w:p w14:paraId="77F90A2F" w14:textId="5178D08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top w:val="single" w:sz="4" w:space="0" w:color="auto"/>
              <w:left w:val="single" w:sz="4" w:space="0" w:color="auto"/>
              <w:bottom w:val="single" w:sz="4" w:space="0" w:color="auto"/>
              <w:right w:val="single" w:sz="4" w:space="0" w:color="auto"/>
            </w:tcBorders>
            <w:vAlign w:val="center"/>
          </w:tcPr>
          <w:p w14:paraId="2808ABB4" w14:textId="22E3A62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Alto</w:t>
            </w:r>
          </w:p>
        </w:tc>
        <w:tc>
          <w:tcPr>
            <w:tcW w:w="1134" w:type="dxa"/>
            <w:tcBorders>
              <w:top w:val="single" w:sz="4" w:space="0" w:color="auto"/>
              <w:left w:val="single" w:sz="4" w:space="0" w:color="auto"/>
              <w:bottom w:val="single" w:sz="4" w:space="0" w:color="auto"/>
              <w:right w:val="single" w:sz="12" w:space="0" w:color="auto"/>
            </w:tcBorders>
            <w:vAlign w:val="center"/>
          </w:tcPr>
          <w:p w14:paraId="6FAFF154" w14:textId="1268FB7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top w:val="single" w:sz="4" w:space="0" w:color="auto"/>
              <w:left w:val="single" w:sz="12" w:space="0" w:color="auto"/>
              <w:bottom w:val="single" w:sz="4" w:space="0" w:color="auto"/>
              <w:right w:val="single" w:sz="4" w:space="0" w:color="auto"/>
            </w:tcBorders>
            <w:vAlign w:val="center"/>
          </w:tcPr>
          <w:p w14:paraId="4BCA14A8" w14:textId="60848010"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228755A9" w14:textId="43D71FB6"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3CEE0C10" w14:textId="026A51F7"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13518939" w14:textId="786CD668" w:rsidR="00732A09" w:rsidRPr="00BA7096" w:rsidRDefault="00732A09" w:rsidP="00732A09">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3A0A0728" w14:textId="6837D65A" w:rsidR="00732A09" w:rsidRPr="00BA7096" w:rsidRDefault="004A162F" w:rsidP="00B6202E">
            <w:pPr>
              <w:jc w:val="both"/>
              <w:rPr>
                <w:rFonts w:ascii="Arial" w:hAnsi="Arial" w:cs="Arial"/>
                <w:b/>
                <w:bCs/>
                <w:color w:val="595959"/>
                <w:sz w:val="14"/>
                <w:szCs w:val="14"/>
              </w:rPr>
            </w:pPr>
            <w:r w:rsidRPr="004A162F">
              <w:rPr>
                <w:rFonts w:ascii="Arial" w:hAnsi="Arial" w:cs="Arial"/>
                <w:color w:val="595959"/>
                <w:sz w:val="14"/>
                <w:szCs w:val="14"/>
              </w:rPr>
              <w:t>Aplicar listas de verificación y corregir faltantes de manera oportuna</w:t>
            </w:r>
          </w:p>
        </w:tc>
      </w:tr>
      <w:tr w:rsidR="00BA7096" w:rsidRPr="00BA7096" w14:paraId="145D9783" w14:textId="77777777" w:rsidTr="00BF1B9F">
        <w:trPr>
          <w:trHeight w:val="281"/>
        </w:trPr>
        <w:tc>
          <w:tcPr>
            <w:tcW w:w="850" w:type="dxa"/>
            <w:tcBorders>
              <w:top w:val="single" w:sz="6" w:space="0" w:color="auto"/>
              <w:left w:val="single" w:sz="12" w:space="0" w:color="auto"/>
              <w:bottom w:val="single" w:sz="6" w:space="0" w:color="auto"/>
              <w:right w:val="single" w:sz="6" w:space="0" w:color="auto"/>
            </w:tcBorders>
            <w:vAlign w:val="center"/>
          </w:tcPr>
          <w:p w14:paraId="6BAFABFB" w14:textId="52A2B7A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1.3.3.5</w:t>
            </w:r>
          </w:p>
        </w:tc>
        <w:tc>
          <w:tcPr>
            <w:tcW w:w="1710" w:type="dxa"/>
            <w:tcBorders>
              <w:top w:val="single" w:sz="6" w:space="0" w:color="auto"/>
              <w:left w:val="single" w:sz="6" w:space="0" w:color="auto"/>
              <w:bottom w:val="single" w:sz="6" w:space="0" w:color="auto"/>
              <w:right w:val="single" w:sz="6" w:space="0" w:color="auto"/>
            </w:tcBorders>
            <w:vAlign w:val="center"/>
          </w:tcPr>
          <w:p w14:paraId="4D659E44" w14:textId="476D9B60"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Asistir a los eventos para comprobar la entrega-operación a la ciudadanía de las obras públicas</w:t>
            </w:r>
          </w:p>
        </w:tc>
        <w:tc>
          <w:tcPr>
            <w:tcW w:w="1100" w:type="dxa"/>
            <w:tcBorders>
              <w:top w:val="single" w:sz="6" w:space="0" w:color="auto"/>
              <w:left w:val="single" w:sz="6" w:space="0" w:color="auto"/>
              <w:bottom w:val="single" w:sz="6" w:space="0" w:color="auto"/>
              <w:right w:val="single" w:sz="12" w:space="0" w:color="auto"/>
            </w:tcBorders>
            <w:vAlign w:val="center"/>
          </w:tcPr>
          <w:p w14:paraId="4E7567B3" w14:textId="52EE93CE"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Auditoría Operativa a Obra Pública</w:t>
            </w:r>
          </w:p>
        </w:tc>
        <w:tc>
          <w:tcPr>
            <w:tcW w:w="1473" w:type="dxa"/>
            <w:tcBorders>
              <w:top w:val="single" w:sz="4" w:space="0" w:color="auto"/>
              <w:left w:val="single" w:sz="12" w:space="0" w:color="auto"/>
              <w:bottom w:val="single" w:sz="4" w:space="0" w:color="auto"/>
              <w:right w:val="single" w:sz="4" w:space="0" w:color="auto"/>
            </w:tcBorders>
            <w:vAlign w:val="center"/>
          </w:tcPr>
          <w:p w14:paraId="0918256F" w14:textId="50697A9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Falta de supervisión en la entrega de obras terminadas</w:t>
            </w:r>
          </w:p>
        </w:tc>
        <w:tc>
          <w:tcPr>
            <w:tcW w:w="1020" w:type="dxa"/>
            <w:tcBorders>
              <w:top w:val="single" w:sz="4" w:space="0" w:color="auto"/>
              <w:left w:val="single" w:sz="4" w:space="0" w:color="auto"/>
              <w:bottom w:val="single" w:sz="4" w:space="0" w:color="auto"/>
              <w:right w:val="single" w:sz="4" w:space="0" w:color="auto"/>
            </w:tcBorders>
            <w:vAlign w:val="center"/>
          </w:tcPr>
          <w:p w14:paraId="7E60B9E9" w14:textId="7991F85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top w:val="single" w:sz="4" w:space="0" w:color="auto"/>
              <w:left w:val="single" w:sz="4" w:space="0" w:color="auto"/>
              <w:bottom w:val="single" w:sz="4" w:space="0" w:color="auto"/>
              <w:right w:val="single" w:sz="4" w:space="0" w:color="auto"/>
            </w:tcBorders>
            <w:vAlign w:val="center"/>
          </w:tcPr>
          <w:p w14:paraId="5FC90E63" w14:textId="6FF0B52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top w:val="single" w:sz="4" w:space="0" w:color="auto"/>
              <w:left w:val="single" w:sz="4" w:space="0" w:color="auto"/>
              <w:bottom w:val="single" w:sz="4" w:space="0" w:color="auto"/>
              <w:right w:val="single" w:sz="4" w:space="0" w:color="auto"/>
            </w:tcBorders>
            <w:vAlign w:val="center"/>
          </w:tcPr>
          <w:p w14:paraId="3F39D7C9" w14:textId="0062CF7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top w:val="single" w:sz="4" w:space="0" w:color="auto"/>
              <w:left w:val="single" w:sz="4" w:space="0" w:color="auto"/>
              <w:bottom w:val="single" w:sz="4" w:space="0" w:color="auto"/>
              <w:right w:val="single" w:sz="4" w:space="0" w:color="auto"/>
            </w:tcBorders>
            <w:vAlign w:val="center"/>
          </w:tcPr>
          <w:p w14:paraId="29182279" w14:textId="69BE05E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top w:val="single" w:sz="4" w:space="0" w:color="auto"/>
              <w:left w:val="single" w:sz="4" w:space="0" w:color="auto"/>
              <w:bottom w:val="single" w:sz="4" w:space="0" w:color="auto"/>
              <w:right w:val="single" w:sz="4" w:space="0" w:color="auto"/>
            </w:tcBorders>
            <w:vAlign w:val="center"/>
          </w:tcPr>
          <w:p w14:paraId="1DEF3761" w14:textId="39F4A06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Alto</w:t>
            </w:r>
          </w:p>
        </w:tc>
        <w:tc>
          <w:tcPr>
            <w:tcW w:w="1134" w:type="dxa"/>
            <w:tcBorders>
              <w:top w:val="single" w:sz="4" w:space="0" w:color="auto"/>
              <w:left w:val="single" w:sz="4" w:space="0" w:color="auto"/>
              <w:bottom w:val="single" w:sz="4" w:space="0" w:color="auto"/>
              <w:right w:val="single" w:sz="12" w:space="0" w:color="auto"/>
            </w:tcBorders>
            <w:vAlign w:val="center"/>
          </w:tcPr>
          <w:p w14:paraId="7D2C3949" w14:textId="78BA1D2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top w:val="single" w:sz="4" w:space="0" w:color="auto"/>
              <w:left w:val="single" w:sz="12" w:space="0" w:color="auto"/>
              <w:bottom w:val="single" w:sz="4" w:space="0" w:color="auto"/>
              <w:right w:val="single" w:sz="4" w:space="0" w:color="auto"/>
            </w:tcBorders>
            <w:vAlign w:val="center"/>
          </w:tcPr>
          <w:p w14:paraId="249E9670" w14:textId="16FC5E0C"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72FE1655" w14:textId="41D26190"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18ABBE4E" w14:textId="5A81D4ED"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0FB080E5" w14:textId="51162B24" w:rsidR="00732A09" w:rsidRPr="00BA7096" w:rsidRDefault="00732A09" w:rsidP="00732A09">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014D7A68" w14:textId="51448086" w:rsidR="00732A09" w:rsidRPr="00F21D6F" w:rsidRDefault="00F21D6F" w:rsidP="00B6202E">
            <w:pPr>
              <w:jc w:val="both"/>
              <w:rPr>
                <w:rFonts w:ascii="Arial" w:hAnsi="Arial" w:cs="Arial"/>
                <w:color w:val="595959"/>
                <w:sz w:val="14"/>
                <w:szCs w:val="14"/>
              </w:rPr>
            </w:pPr>
            <w:r w:rsidRPr="00F21D6F">
              <w:rPr>
                <w:rFonts w:ascii="Arial" w:hAnsi="Arial" w:cs="Arial"/>
                <w:color w:val="595959"/>
                <w:sz w:val="14"/>
                <w:szCs w:val="14"/>
              </w:rPr>
              <w:t>Verificar evidencia de entrega, documentar incidencias y registrar observaciones</w:t>
            </w:r>
          </w:p>
        </w:tc>
      </w:tr>
      <w:tr w:rsidR="00BA7096" w:rsidRPr="00BA7096" w14:paraId="1C278D9E" w14:textId="77777777" w:rsidTr="00A534E2">
        <w:trPr>
          <w:trHeight w:val="1077"/>
        </w:trPr>
        <w:tc>
          <w:tcPr>
            <w:tcW w:w="850" w:type="dxa"/>
            <w:tcBorders>
              <w:top w:val="single" w:sz="6" w:space="0" w:color="auto"/>
              <w:left w:val="single" w:sz="12" w:space="0" w:color="auto"/>
              <w:bottom w:val="single" w:sz="6" w:space="0" w:color="auto"/>
              <w:right w:val="single" w:sz="6" w:space="0" w:color="auto"/>
            </w:tcBorders>
            <w:vAlign w:val="center"/>
          </w:tcPr>
          <w:p w14:paraId="658A4B1D" w14:textId="25A92F3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1.3.3.6</w:t>
            </w:r>
          </w:p>
        </w:tc>
        <w:tc>
          <w:tcPr>
            <w:tcW w:w="1710" w:type="dxa"/>
            <w:tcBorders>
              <w:top w:val="single" w:sz="6" w:space="0" w:color="auto"/>
              <w:left w:val="single" w:sz="6" w:space="0" w:color="auto"/>
              <w:bottom w:val="single" w:sz="6" w:space="0" w:color="auto"/>
              <w:right w:val="single" w:sz="6" w:space="0" w:color="auto"/>
            </w:tcBorders>
            <w:vAlign w:val="center"/>
          </w:tcPr>
          <w:p w14:paraId="05708AAB" w14:textId="668406BF"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Realizar reuniones mensuales de seguimiento físico-financiero con la Tesorería Municipal y la Secretaría de Desarrollo Urbano</w:t>
            </w:r>
          </w:p>
        </w:tc>
        <w:tc>
          <w:tcPr>
            <w:tcW w:w="1100" w:type="dxa"/>
            <w:tcBorders>
              <w:top w:val="single" w:sz="6" w:space="0" w:color="auto"/>
              <w:left w:val="single" w:sz="6" w:space="0" w:color="auto"/>
              <w:bottom w:val="single" w:sz="6" w:space="0" w:color="auto"/>
              <w:right w:val="single" w:sz="12" w:space="0" w:color="auto"/>
            </w:tcBorders>
            <w:vAlign w:val="center"/>
          </w:tcPr>
          <w:p w14:paraId="498465F0" w14:textId="7203C41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Auditoría a Obra Pública</w:t>
            </w:r>
          </w:p>
        </w:tc>
        <w:tc>
          <w:tcPr>
            <w:tcW w:w="1473" w:type="dxa"/>
            <w:tcBorders>
              <w:top w:val="single" w:sz="4" w:space="0" w:color="auto"/>
              <w:left w:val="single" w:sz="12" w:space="0" w:color="auto"/>
              <w:bottom w:val="single" w:sz="4" w:space="0" w:color="auto"/>
              <w:right w:val="single" w:sz="4" w:space="0" w:color="auto"/>
            </w:tcBorders>
            <w:vAlign w:val="center"/>
          </w:tcPr>
          <w:p w14:paraId="77477B48" w14:textId="169A4B9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Falta de seguimiento a avances físico-financieros</w:t>
            </w:r>
          </w:p>
        </w:tc>
        <w:tc>
          <w:tcPr>
            <w:tcW w:w="1020" w:type="dxa"/>
            <w:tcBorders>
              <w:top w:val="single" w:sz="4" w:space="0" w:color="auto"/>
              <w:left w:val="single" w:sz="4" w:space="0" w:color="auto"/>
              <w:bottom w:val="single" w:sz="4" w:space="0" w:color="auto"/>
              <w:right w:val="single" w:sz="4" w:space="0" w:color="auto"/>
            </w:tcBorders>
            <w:vAlign w:val="center"/>
          </w:tcPr>
          <w:p w14:paraId="0C5163DC" w14:textId="3853E07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top w:val="single" w:sz="4" w:space="0" w:color="auto"/>
              <w:left w:val="single" w:sz="4" w:space="0" w:color="auto"/>
              <w:bottom w:val="single" w:sz="4" w:space="0" w:color="auto"/>
              <w:right w:val="single" w:sz="4" w:space="0" w:color="auto"/>
            </w:tcBorders>
            <w:vAlign w:val="center"/>
          </w:tcPr>
          <w:p w14:paraId="29709536" w14:textId="04D6F69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top w:val="single" w:sz="4" w:space="0" w:color="auto"/>
              <w:left w:val="single" w:sz="4" w:space="0" w:color="auto"/>
              <w:bottom w:val="single" w:sz="4" w:space="0" w:color="auto"/>
              <w:right w:val="single" w:sz="4" w:space="0" w:color="auto"/>
            </w:tcBorders>
            <w:vAlign w:val="center"/>
          </w:tcPr>
          <w:p w14:paraId="5F190B7C" w14:textId="45BE018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top w:val="single" w:sz="4" w:space="0" w:color="auto"/>
              <w:left w:val="single" w:sz="4" w:space="0" w:color="auto"/>
              <w:bottom w:val="single" w:sz="4" w:space="0" w:color="auto"/>
              <w:right w:val="single" w:sz="4" w:space="0" w:color="auto"/>
            </w:tcBorders>
            <w:vAlign w:val="center"/>
          </w:tcPr>
          <w:p w14:paraId="5EDA9034" w14:textId="607EAB37"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top w:val="single" w:sz="4" w:space="0" w:color="auto"/>
              <w:left w:val="single" w:sz="4" w:space="0" w:color="auto"/>
              <w:bottom w:val="single" w:sz="4" w:space="0" w:color="auto"/>
              <w:right w:val="single" w:sz="4" w:space="0" w:color="auto"/>
            </w:tcBorders>
            <w:vAlign w:val="center"/>
          </w:tcPr>
          <w:p w14:paraId="01DAF3E9" w14:textId="7F8224A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Alto</w:t>
            </w:r>
          </w:p>
        </w:tc>
        <w:tc>
          <w:tcPr>
            <w:tcW w:w="1134" w:type="dxa"/>
            <w:tcBorders>
              <w:top w:val="single" w:sz="4" w:space="0" w:color="auto"/>
              <w:left w:val="single" w:sz="4" w:space="0" w:color="auto"/>
              <w:bottom w:val="single" w:sz="4" w:space="0" w:color="auto"/>
              <w:right w:val="single" w:sz="12" w:space="0" w:color="auto"/>
            </w:tcBorders>
            <w:vAlign w:val="center"/>
          </w:tcPr>
          <w:p w14:paraId="47CBDD07" w14:textId="3EC4C0B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top w:val="single" w:sz="4" w:space="0" w:color="auto"/>
              <w:left w:val="single" w:sz="12" w:space="0" w:color="auto"/>
              <w:bottom w:val="single" w:sz="4" w:space="0" w:color="auto"/>
              <w:right w:val="single" w:sz="4" w:space="0" w:color="auto"/>
            </w:tcBorders>
            <w:vAlign w:val="center"/>
          </w:tcPr>
          <w:p w14:paraId="72EB35E6" w14:textId="1D22AA44"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447FC006" w14:textId="7C5C8D0B"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73F68F9A" w14:textId="2DAA611E"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54EFF696" w14:textId="7C78498B" w:rsidR="00732A09" w:rsidRPr="00BA7096" w:rsidRDefault="00732A09" w:rsidP="00732A09">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14D3CB36" w14:textId="09B57CF0" w:rsidR="00732A09" w:rsidRPr="00BA7096" w:rsidRDefault="002955B5" w:rsidP="00B6202E">
            <w:pPr>
              <w:jc w:val="both"/>
              <w:rPr>
                <w:rFonts w:ascii="Arial" w:hAnsi="Arial" w:cs="Arial"/>
                <w:b/>
                <w:bCs/>
                <w:color w:val="595959"/>
                <w:sz w:val="14"/>
                <w:szCs w:val="14"/>
              </w:rPr>
            </w:pPr>
            <w:r w:rsidRPr="002955B5">
              <w:rPr>
                <w:rFonts w:ascii="Arial" w:hAnsi="Arial" w:cs="Arial"/>
                <w:color w:val="595959"/>
                <w:sz w:val="14"/>
                <w:szCs w:val="14"/>
              </w:rPr>
              <w:t>Realizar reuniones mensuales, analizar avances y documentar acuerdos</w:t>
            </w:r>
          </w:p>
        </w:tc>
      </w:tr>
      <w:tr w:rsidR="00BA7096" w:rsidRPr="00BA7096" w14:paraId="12BE49BE" w14:textId="77777777" w:rsidTr="00BF1B9F">
        <w:trPr>
          <w:trHeight w:val="281"/>
        </w:trPr>
        <w:tc>
          <w:tcPr>
            <w:tcW w:w="850" w:type="dxa"/>
            <w:tcBorders>
              <w:top w:val="single" w:sz="6" w:space="0" w:color="auto"/>
              <w:left w:val="single" w:sz="12" w:space="0" w:color="auto"/>
              <w:bottom w:val="single" w:sz="6" w:space="0" w:color="auto"/>
              <w:right w:val="single" w:sz="6" w:space="0" w:color="auto"/>
            </w:tcBorders>
            <w:vAlign w:val="center"/>
          </w:tcPr>
          <w:p w14:paraId="3470A650" w14:textId="1585DBF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1.3.4.1</w:t>
            </w:r>
          </w:p>
        </w:tc>
        <w:tc>
          <w:tcPr>
            <w:tcW w:w="1710" w:type="dxa"/>
            <w:tcBorders>
              <w:top w:val="single" w:sz="6" w:space="0" w:color="auto"/>
              <w:left w:val="single" w:sz="6" w:space="0" w:color="auto"/>
              <w:bottom w:val="single" w:sz="6" w:space="0" w:color="auto"/>
              <w:right w:val="single" w:sz="6" w:space="0" w:color="auto"/>
            </w:tcBorders>
            <w:vAlign w:val="center"/>
          </w:tcPr>
          <w:p w14:paraId="60A92294" w14:textId="4B53EB65"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Atención del Cuestionario de Control Interno a requerimiento de los Órganos Superiores de Fiscalización</w:t>
            </w:r>
          </w:p>
        </w:tc>
        <w:tc>
          <w:tcPr>
            <w:tcW w:w="1100" w:type="dxa"/>
            <w:tcBorders>
              <w:top w:val="single" w:sz="6" w:space="0" w:color="auto"/>
              <w:left w:val="single" w:sz="6" w:space="0" w:color="auto"/>
              <w:bottom w:val="single" w:sz="6" w:space="0" w:color="auto"/>
              <w:right w:val="single" w:sz="12" w:space="0" w:color="auto"/>
            </w:tcBorders>
            <w:vAlign w:val="center"/>
          </w:tcPr>
          <w:p w14:paraId="53A06799" w14:textId="6D7A4DA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Control Interno</w:t>
            </w:r>
          </w:p>
        </w:tc>
        <w:tc>
          <w:tcPr>
            <w:tcW w:w="1473" w:type="dxa"/>
            <w:tcBorders>
              <w:top w:val="single" w:sz="4" w:space="0" w:color="auto"/>
              <w:left w:val="single" w:sz="12" w:space="0" w:color="auto"/>
              <w:bottom w:val="single" w:sz="4" w:space="0" w:color="auto"/>
              <w:right w:val="single" w:sz="4" w:space="0" w:color="auto"/>
            </w:tcBorders>
            <w:vAlign w:val="center"/>
          </w:tcPr>
          <w:p w14:paraId="4BB33EA2" w14:textId="2735160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Respuestas incompletas a requerimientos de fiscalización</w:t>
            </w:r>
          </w:p>
        </w:tc>
        <w:tc>
          <w:tcPr>
            <w:tcW w:w="1020" w:type="dxa"/>
            <w:tcBorders>
              <w:top w:val="single" w:sz="4" w:space="0" w:color="auto"/>
              <w:left w:val="single" w:sz="4" w:space="0" w:color="auto"/>
              <w:bottom w:val="single" w:sz="4" w:space="0" w:color="auto"/>
              <w:right w:val="single" w:sz="4" w:space="0" w:color="auto"/>
            </w:tcBorders>
            <w:vAlign w:val="center"/>
          </w:tcPr>
          <w:p w14:paraId="3676B5D4" w14:textId="3A9AE6D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top w:val="single" w:sz="4" w:space="0" w:color="auto"/>
              <w:left w:val="single" w:sz="4" w:space="0" w:color="auto"/>
              <w:bottom w:val="single" w:sz="4" w:space="0" w:color="auto"/>
              <w:right w:val="single" w:sz="4" w:space="0" w:color="auto"/>
            </w:tcBorders>
            <w:vAlign w:val="center"/>
          </w:tcPr>
          <w:p w14:paraId="032A4BDA" w14:textId="6397310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top w:val="single" w:sz="4" w:space="0" w:color="auto"/>
              <w:left w:val="single" w:sz="4" w:space="0" w:color="auto"/>
              <w:bottom w:val="single" w:sz="4" w:space="0" w:color="auto"/>
              <w:right w:val="single" w:sz="4" w:space="0" w:color="auto"/>
            </w:tcBorders>
            <w:vAlign w:val="center"/>
          </w:tcPr>
          <w:p w14:paraId="08ACA8C4" w14:textId="3A3FDE36"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top w:val="single" w:sz="4" w:space="0" w:color="auto"/>
              <w:left w:val="single" w:sz="4" w:space="0" w:color="auto"/>
              <w:bottom w:val="single" w:sz="4" w:space="0" w:color="auto"/>
              <w:right w:val="single" w:sz="4" w:space="0" w:color="auto"/>
            </w:tcBorders>
            <w:vAlign w:val="center"/>
          </w:tcPr>
          <w:p w14:paraId="62D30E04" w14:textId="3F3C983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top w:val="single" w:sz="4" w:space="0" w:color="auto"/>
              <w:left w:val="single" w:sz="4" w:space="0" w:color="auto"/>
              <w:bottom w:val="single" w:sz="4" w:space="0" w:color="auto"/>
              <w:right w:val="single" w:sz="4" w:space="0" w:color="auto"/>
            </w:tcBorders>
            <w:vAlign w:val="center"/>
          </w:tcPr>
          <w:p w14:paraId="55CDA3BB" w14:textId="12A7F3E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Alto</w:t>
            </w:r>
          </w:p>
        </w:tc>
        <w:tc>
          <w:tcPr>
            <w:tcW w:w="1134" w:type="dxa"/>
            <w:tcBorders>
              <w:top w:val="single" w:sz="4" w:space="0" w:color="auto"/>
              <w:left w:val="single" w:sz="4" w:space="0" w:color="auto"/>
              <w:bottom w:val="single" w:sz="4" w:space="0" w:color="auto"/>
              <w:right w:val="single" w:sz="12" w:space="0" w:color="auto"/>
            </w:tcBorders>
            <w:vAlign w:val="center"/>
          </w:tcPr>
          <w:p w14:paraId="4D0F2A41" w14:textId="5043FBA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top w:val="single" w:sz="4" w:space="0" w:color="auto"/>
              <w:left w:val="single" w:sz="12" w:space="0" w:color="auto"/>
              <w:bottom w:val="single" w:sz="4" w:space="0" w:color="auto"/>
              <w:right w:val="single" w:sz="4" w:space="0" w:color="auto"/>
            </w:tcBorders>
            <w:vAlign w:val="center"/>
          </w:tcPr>
          <w:p w14:paraId="59D4D9FA" w14:textId="5B19BAE9"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55BB27E8" w14:textId="49F0EC16"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07F6D231" w14:textId="34B2C9B5"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22EA4C4A" w14:textId="236354A3" w:rsidR="00732A09" w:rsidRPr="00BA7096" w:rsidRDefault="00732A09" w:rsidP="00732A09">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117D65FD" w14:textId="067F5E06" w:rsidR="00732A09" w:rsidRPr="00BA7096" w:rsidRDefault="004A41FB" w:rsidP="00B6202E">
            <w:pPr>
              <w:jc w:val="both"/>
              <w:rPr>
                <w:rFonts w:ascii="Arial" w:hAnsi="Arial" w:cs="Arial"/>
                <w:b/>
                <w:bCs/>
                <w:color w:val="595959"/>
                <w:sz w:val="14"/>
                <w:szCs w:val="14"/>
              </w:rPr>
            </w:pPr>
            <w:r w:rsidRPr="004A41FB">
              <w:rPr>
                <w:rFonts w:ascii="Arial" w:hAnsi="Arial" w:cs="Arial"/>
                <w:color w:val="595959"/>
                <w:sz w:val="14"/>
                <w:szCs w:val="14"/>
              </w:rPr>
              <w:t>Validar información antes de entrega y controlar tiempos de respuesta</w:t>
            </w:r>
          </w:p>
        </w:tc>
      </w:tr>
      <w:tr w:rsidR="00BA7096" w:rsidRPr="00BA7096" w14:paraId="03E05005" w14:textId="77777777" w:rsidTr="00BF1B9F">
        <w:trPr>
          <w:trHeight w:val="281"/>
        </w:trPr>
        <w:tc>
          <w:tcPr>
            <w:tcW w:w="850" w:type="dxa"/>
            <w:tcBorders>
              <w:top w:val="single" w:sz="6" w:space="0" w:color="auto"/>
              <w:left w:val="single" w:sz="12" w:space="0" w:color="auto"/>
              <w:bottom w:val="single" w:sz="6" w:space="0" w:color="auto"/>
              <w:right w:val="single" w:sz="6" w:space="0" w:color="auto"/>
            </w:tcBorders>
            <w:vAlign w:val="center"/>
          </w:tcPr>
          <w:p w14:paraId="291FC5A8" w14:textId="08027A0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lastRenderedPageBreak/>
              <w:t>1.3.4.2</w:t>
            </w:r>
          </w:p>
        </w:tc>
        <w:tc>
          <w:tcPr>
            <w:tcW w:w="1710" w:type="dxa"/>
            <w:tcBorders>
              <w:top w:val="single" w:sz="6" w:space="0" w:color="auto"/>
              <w:left w:val="single" w:sz="6" w:space="0" w:color="auto"/>
              <w:bottom w:val="single" w:sz="6" w:space="0" w:color="auto"/>
              <w:right w:val="single" w:sz="6" w:space="0" w:color="auto"/>
            </w:tcBorders>
            <w:vAlign w:val="center"/>
          </w:tcPr>
          <w:p w14:paraId="42EE8A62" w14:textId="620F4CF5"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Revisar, aprobar y difundir los manuales de organización internos con las funciones y actividades acordes al puesto que cada funcionario desempeña.</w:t>
            </w:r>
          </w:p>
        </w:tc>
        <w:tc>
          <w:tcPr>
            <w:tcW w:w="1100" w:type="dxa"/>
            <w:tcBorders>
              <w:top w:val="single" w:sz="6" w:space="0" w:color="auto"/>
              <w:left w:val="single" w:sz="6" w:space="0" w:color="auto"/>
              <w:bottom w:val="single" w:sz="6" w:space="0" w:color="auto"/>
              <w:right w:val="single" w:sz="12" w:space="0" w:color="auto"/>
            </w:tcBorders>
            <w:vAlign w:val="center"/>
          </w:tcPr>
          <w:p w14:paraId="543FAEF6" w14:textId="00082F9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Control Interno</w:t>
            </w:r>
          </w:p>
        </w:tc>
        <w:tc>
          <w:tcPr>
            <w:tcW w:w="1473" w:type="dxa"/>
            <w:tcBorders>
              <w:top w:val="single" w:sz="4" w:space="0" w:color="auto"/>
              <w:left w:val="single" w:sz="12" w:space="0" w:color="auto"/>
              <w:bottom w:val="single" w:sz="4" w:space="0" w:color="auto"/>
              <w:right w:val="single" w:sz="4" w:space="0" w:color="auto"/>
            </w:tcBorders>
            <w:vAlign w:val="center"/>
          </w:tcPr>
          <w:p w14:paraId="2A27F9A5" w14:textId="6232B56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Manuales desactualizados o no difundidos</w:t>
            </w:r>
          </w:p>
        </w:tc>
        <w:tc>
          <w:tcPr>
            <w:tcW w:w="1020" w:type="dxa"/>
            <w:tcBorders>
              <w:top w:val="single" w:sz="4" w:space="0" w:color="auto"/>
              <w:left w:val="single" w:sz="4" w:space="0" w:color="auto"/>
              <w:bottom w:val="single" w:sz="4" w:space="0" w:color="auto"/>
              <w:right w:val="single" w:sz="4" w:space="0" w:color="auto"/>
            </w:tcBorders>
            <w:vAlign w:val="center"/>
          </w:tcPr>
          <w:p w14:paraId="5AA10675" w14:textId="4E65643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top w:val="single" w:sz="4" w:space="0" w:color="auto"/>
              <w:left w:val="single" w:sz="4" w:space="0" w:color="auto"/>
              <w:bottom w:val="single" w:sz="4" w:space="0" w:color="auto"/>
              <w:right w:val="single" w:sz="4" w:space="0" w:color="auto"/>
            </w:tcBorders>
            <w:vAlign w:val="center"/>
          </w:tcPr>
          <w:p w14:paraId="6E819656" w14:textId="22C2763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top w:val="single" w:sz="4" w:space="0" w:color="auto"/>
              <w:left w:val="single" w:sz="4" w:space="0" w:color="auto"/>
              <w:bottom w:val="single" w:sz="4" w:space="0" w:color="auto"/>
              <w:right w:val="single" w:sz="4" w:space="0" w:color="auto"/>
            </w:tcBorders>
            <w:vAlign w:val="center"/>
          </w:tcPr>
          <w:p w14:paraId="7C71474B" w14:textId="193EB6F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top w:val="single" w:sz="4" w:space="0" w:color="auto"/>
              <w:left w:val="single" w:sz="4" w:space="0" w:color="auto"/>
              <w:bottom w:val="single" w:sz="4" w:space="0" w:color="auto"/>
              <w:right w:val="single" w:sz="4" w:space="0" w:color="auto"/>
            </w:tcBorders>
            <w:vAlign w:val="center"/>
          </w:tcPr>
          <w:p w14:paraId="20C8F15F" w14:textId="74E68EED"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top w:val="single" w:sz="4" w:space="0" w:color="auto"/>
              <w:left w:val="single" w:sz="4" w:space="0" w:color="auto"/>
              <w:bottom w:val="single" w:sz="4" w:space="0" w:color="auto"/>
              <w:right w:val="single" w:sz="4" w:space="0" w:color="auto"/>
            </w:tcBorders>
            <w:vAlign w:val="center"/>
          </w:tcPr>
          <w:p w14:paraId="57E09D5B" w14:textId="68BAF2E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Medio</w:t>
            </w:r>
          </w:p>
        </w:tc>
        <w:tc>
          <w:tcPr>
            <w:tcW w:w="1134" w:type="dxa"/>
            <w:tcBorders>
              <w:top w:val="single" w:sz="4" w:space="0" w:color="auto"/>
              <w:left w:val="single" w:sz="4" w:space="0" w:color="auto"/>
              <w:bottom w:val="single" w:sz="4" w:space="0" w:color="auto"/>
              <w:right w:val="single" w:sz="12" w:space="0" w:color="auto"/>
            </w:tcBorders>
            <w:vAlign w:val="center"/>
          </w:tcPr>
          <w:p w14:paraId="5F018FB6" w14:textId="6704C36E"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top w:val="single" w:sz="4" w:space="0" w:color="auto"/>
              <w:left w:val="single" w:sz="12" w:space="0" w:color="auto"/>
              <w:bottom w:val="single" w:sz="4" w:space="0" w:color="auto"/>
              <w:right w:val="single" w:sz="4" w:space="0" w:color="auto"/>
            </w:tcBorders>
            <w:vAlign w:val="center"/>
          </w:tcPr>
          <w:p w14:paraId="59F32949" w14:textId="06C7BE24"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6083AC23" w14:textId="3CCA526A"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366F93A8" w14:textId="4853B102"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71805ECF" w14:textId="787C0188" w:rsidR="00732A09" w:rsidRPr="00BA7096" w:rsidRDefault="00732A09" w:rsidP="00732A09">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64C20FAD" w14:textId="2EAF6832" w:rsidR="00732A09" w:rsidRPr="00BA7096" w:rsidRDefault="00E30D12" w:rsidP="00B6202E">
            <w:pPr>
              <w:jc w:val="both"/>
              <w:rPr>
                <w:rFonts w:ascii="Arial" w:hAnsi="Arial" w:cs="Arial"/>
                <w:b/>
                <w:bCs/>
                <w:color w:val="595959"/>
                <w:sz w:val="14"/>
                <w:szCs w:val="14"/>
              </w:rPr>
            </w:pPr>
            <w:r w:rsidRPr="00E30D12">
              <w:rPr>
                <w:rFonts w:ascii="Arial" w:hAnsi="Arial" w:cs="Arial"/>
                <w:color w:val="595959"/>
                <w:sz w:val="14"/>
                <w:szCs w:val="14"/>
              </w:rPr>
              <w:t>Revisar contenido</w:t>
            </w:r>
            <w:r>
              <w:rPr>
                <w:rFonts w:ascii="Arial" w:hAnsi="Arial" w:cs="Arial"/>
                <w:color w:val="595959"/>
                <w:sz w:val="14"/>
                <w:szCs w:val="14"/>
              </w:rPr>
              <w:t xml:space="preserve"> de los manuales</w:t>
            </w:r>
            <w:r w:rsidRPr="00E30D12">
              <w:rPr>
                <w:rFonts w:ascii="Arial" w:hAnsi="Arial" w:cs="Arial"/>
                <w:color w:val="595959"/>
                <w:sz w:val="14"/>
                <w:szCs w:val="14"/>
              </w:rPr>
              <w:t>, validar actualización y difundir a las áreas correspondientes</w:t>
            </w:r>
          </w:p>
        </w:tc>
      </w:tr>
      <w:tr w:rsidR="00BA7096" w:rsidRPr="00BA7096" w14:paraId="62DC8C2E" w14:textId="77777777" w:rsidTr="00BF1B9F">
        <w:trPr>
          <w:trHeight w:val="281"/>
        </w:trPr>
        <w:tc>
          <w:tcPr>
            <w:tcW w:w="850" w:type="dxa"/>
            <w:tcBorders>
              <w:top w:val="single" w:sz="6" w:space="0" w:color="auto"/>
              <w:left w:val="single" w:sz="12" w:space="0" w:color="auto"/>
              <w:bottom w:val="single" w:sz="6" w:space="0" w:color="auto"/>
              <w:right w:val="single" w:sz="6" w:space="0" w:color="auto"/>
            </w:tcBorders>
            <w:vAlign w:val="center"/>
          </w:tcPr>
          <w:p w14:paraId="4F6A8012" w14:textId="5517875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1.3.4.3</w:t>
            </w:r>
          </w:p>
        </w:tc>
        <w:tc>
          <w:tcPr>
            <w:tcW w:w="1710" w:type="dxa"/>
            <w:tcBorders>
              <w:top w:val="single" w:sz="6" w:space="0" w:color="auto"/>
              <w:left w:val="single" w:sz="6" w:space="0" w:color="auto"/>
              <w:bottom w:val="single" w:sz="6" w:space="0" w:color="auto"/>
              <w:right w:val="single" w:sz="6" w:space="0" w:color="auto"/>
            </w:tcBorders>
            <w:vAlign w:val="center"/>
          </w:tcPr>
          <w:p w14:paraId="43C00B7B" w14:textId="02B0886D"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Programar capacitaciones en cada Unidad Administrativa sobre los manuales de organización internos.</w:t>
            </w:r>
          </w:p>
        </w:tc>
        <w:tc>
          <w:tcPr>
            <w:tcW w:w="1100" w:type="dxa"/>
            <w:tcBorders>
              <w:top w:val="single" w:sz="6" w:space="0" w:color="auto"/>
              <w:left w:val="single" w:sz="6" w:space="0" w:color="auto"/>
              <w:bottom w:val="single" w:sz="6" w:space="0" w:color="auto"/>
              <w:right w:val="single" w:sz="12" w:space="0" w:color="auto"/>
            </w:tcBorders>
            <w:vAlign w:val="center"/>
          </w:tcPr>
          <w:p w14:paraId="39853876" w14:textId="496E80F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Control Interno</w:t>
            </w:r>
          </w:p>
        </w:tc>
        <w:tc>
          <w:tcPr>
            <w:tcW w:w="1473" w:type="dxa"/>
            <w:tcBorders>
              <w:top w:val="single" w:sz="4" w:space="0" w:color="auto"/>
              <w:left w:val="single" w:sz="12" w:space="0" w:color="auto"/>
              <w:bottom w:val="single" w:sz="4" w:space="0" w:color="auto"/>
              <w:right w:val="single" w:sz="4" w:space="0" w:color="auto"/>
            </w:tcBorders>
            <w:vAlign w:val="center"/>
          </w:tcPr>
          <w:p w14:paraId="46D3EB59" w14:textId="7FABB7F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Desconocimiento de funciones por falta de capacitación</w:t>
            </w:r>
          </w:p>
        </w:tc>
        <w:tc>
          <w:tcPr>
            <w:tcW w:w="1020" w:type="dxa"/>
            <w:tcBorders>
              <w:top w:val="single" w:sz="4" w:space="0" w:color="auto"/>
              <w:left w:val="single" w:sz="4" w:space="0" w:color="auto"/>
              <w:bottom w:val="single" w:sz="4" w:space="0" w:color="auto"/>
              <w:right w:val="single" w:sz="4" w:space="0" w:color="auto"/>
            </w:tcBorders>
            <w:vAlign w:val="center"/>
          </w:tcPr>
          <w:p w14:paraId="4AF87F10" w14:textId="79BC896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top w:val="single" w:sz="4" w:space="0" w:color="auto"/>
              <w:left w:val="single" w:sz="4" w:space="0" w:color="auto"/>
              <w:bottom w:val="single" w:sz="4" w:space="0" w:color="auto"/>
              <w:right w:val="single" w:sz="4" w:space="0" w:color="auto"/>
            </w:tcBorders>
            <w:vAlign w:val="center"/>
          </w:tcPr>
          <w:p w14:paraId="3A2F5876" w14:textId="50EFB07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top w:val="single" w:sz="4" w:space="0" w:color="auto"/>
              <w:left w:val="single" w:sz="4" w:space="0" w:color="auto"/>
              <w:bottom w:val="single" w:sz="4" w:space="0" w:color="auto"/>
              <w:right w:val="single" w:sz="4" w:space="0" w:color="auto"/>
            </w:tcBorders>
            <w:vAlign w:val="center"/>
          </w:tcPr>
          <w:p w14:paraId="456183EE" w14:textId="1650EDA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top w:val="single" w:sz="4" w:space="0" w:color="auto"/>
              <w:left w:val="single" w:sz="4" w:space="0" w:color="auto"/>
              <w:bottom w:val="single" w:sz="4" w:space="0" w:color="auto"/>
              <w:right w:val="single" w:sz="4" w:space="0" w:color="auto"/>
            </w:tcBorders>
            <w:vAlign w:val="center"/>
          </w:tcPr>
          <w:p w14:paraId="490F0BDD" w14:textId="39B9797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top w:val="single" w:sz="4" w:space="0" w:color="auto"/>
              <w:left w:val="single" w:sz="4" w:space="0" w:color="auto"/>
              <w:bottom w:val="single" w:sz="4" w:space="0" w:color="auto"/>
              <w:right w:val="single" w:sz="4" w:space="0" w:color="auto"/>
            </w:tcBorders>
            <w:vAlign w:val="center"/>
          </w:tcPr>
          <w:p w14:paraId="61470549" w14:textId="1B753EE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Medio</w:t>
            </w:r>
          </w:p>
        </w:tc>
        <w:tc>
          <w:tcPr>
            <w:tcW w:w="1134" w:type="dxa"/>
            <w:tcBorders>
              <w:top w:val="single" w:sz="4" w:space="0" w:color="auto"/>
              <w:left w:val="single" w:sz="4" w:space="0" w:color="auto"/>
              <w:bottom w:val="single" w:sz="4" w:space="0" w:color="auto"/>
              <w:right w:val="single" w:sz="12" w:space="0" w:color="auto"/>
            </w:tcBorders>
            <w:vAlign w:val="center"/>
          </w:tcPr>
          <w:p w14:paraId="7CA29FDA" w14:textId="7BFB86C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top w:val="single" w:sz="4" w:space="0" w:color="auto"/>
              <w:left w:val="single" w:sz="12" w:space="0" w:color="auto"/>
              <w:bottom w:val="single" w:sz="4" w:space="0" w:color="auto"/>
              <w:right w:val="single" w:sz="4" w:space="0" w:color="auto"/>
            </w:tcBorders>
            <w:vAlign w:val="center"/>
          </w:tcPr>
          <w:p w14:paraId="05DB6257" w14:textId="5157D283"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4C5845B3" w14:textId="7B6F409C"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7176B04D" w14:textId="102F0995"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715676BA" w14:textId="1F18A999" w:rsidR="00732A09" w:rsidRPr="00BA7096" w:rsidRDefault="00732A09" w:rsidP="00732A09">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1D15A80C" w14:textId="76F25C69" w:rsidR="00732A09" w:rsidRPr="00BA7096" w:rsidRDefault="008B559E" w:rsidP="00B6202E">
            <w:pPr>
              <w:jc w:val="both"/>
              <w:rPr>
                <w:rFonts w:ascii="Arial" w:hAnsi="Arial" w:cs="Arial"/>
                <w:b/>
                <w:bCs/>
                <w:color w:val="595959"/>
                <w:sz w:val="14"/>
                <w:szCs w:val="14"/>
              </w:rPr>
            </w:pPr>
            <w:r w:rsidRPr="008B559E">
              <w:rPr>
                <w:rFonts w:ascii="Arial" w:hAnsi="Arial" w:cs="Arial"/>
                <w:color w:val="595959"/>
                <w:sz w:val="14"/>
                <w:szCs w:val="14"/>
              </w:rPr>
              <w:t>Programar capacitaciones, registrar asistencia y evaluar comprensión</w:t>
            </w:r>
          </w:p>
        </w:tc>
      </w:tr>
      <w:tr w:rsidR="00BA7096" w:rsidRPr="00BA7096" w14:paraId="64C35A64" w14:textId="77777777" w:rsidTr="00EC77AE">
        <w:trPr>
          <w:trHeight w:val="850"/>
        </w:trPr>
        <w:tc>
          <w:tcPr>
            <w:tcW w:w="850" w:type="dxa"/>
            <w:tcBorders>
              <w:top w:val="single" w:sz="6" w:space="0" w:color="auto"/>
              <w:left w:val="single" w:sz="12" w:space="0" w:color="auto"/>
              <w:bottom w:val="single" w:sz="6" w:space="0" w:color="auto"/>
              <w:right w:val="single" w:sz="6" w:space="0" w:color="auto"/>
            </w:tcBorders>
            <w:vAlign w:val="center"/>
          </w:tcPr>
          <w:p w14:paraId="41FAA6EA" w14:textId="2F561C2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1.3.4.4</w:t>
            </w:r>
          </w:p>
        </w:tc>
        <w:tc>
          <w:tcPr>
            <w:tcW w:w="1710" w:type="dxa"/>
            <w:tcBorders>
              <w:top w:val="single" w:sz="6" w:space="0" w:color="auto"/>
              <w:left w:val="single" w:sz="6" w:space="0" w:color="auto"/>
              <w:bottom w:val="single" w:sz="6" w:space="0" w:color="auto"/>
              <w:right w:val="single" w:sz="6" w:space="0" w:color="auto"/>
            </w:tcBorders>
            <w:vAlign w:val="center"/>
          </w:tcPr>
          <w:p w14:paraId="47E22F8E" w14:textId="1583239E"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Elaboración del proyecto del Manual General de Organización</w:t>
            </w:r>
          </w:p>
        </w:tc>
        <w:tc>
          <w:tcPr>
            <w:tcW w:w="1100" w:type="dxa"/>
            <w:tcBorders>
              <w:top w:val="single" w:sz="6" w:space="0" w:color="auto"/>
              <w:left w:val="single" w:sz="6" w:space="0" w:color="auto"/>
              <w:bottom w:val="single" w:sz="6" w:space="0" w:color="auto"/>
              <w:right w:val="single" w:sz="12" w:space="0" w:color="auto"/>
            </w:tcBorders>
            <w:vAlign w:val="center"/>
          </w:tcPr>
          <w:p w14:paraId="4B473E8A" w14:textId="62FA2C4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Control Interno</w:t>
            </w:r>
          </w:p>
        </w:tc>
        <w:tc>
          <w:tcPr>
            <w:tcW w:w="1473" w:type="dxa"/>
            <w:tcBorders>
              <w:top w:val="single" w:sz="4" w:space="0" w:color="auto"/>
              <w:left w:val="single" w:sz="12" w:space="0" w:color="auto"/>
              <w:bottom w:val="single" w:sz="4" w:space="0" w:color="auto"/>
              <w:right w:val="single" w:sz="4" w:space="0" w:color="auto"/>
            </w:tcBorders>
            <w:vAlign w:val="center"/>
          </w:tcPr>
          <w:p w14:paraId="073719D0" w14:textId="2775A33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Retrasos en la elaboración del Manual General</w:t>
            </w:r>
          </w:p>
        </w:tc>
        <w:tc>
          <w:tcPr>
            <w:tcW w:w="1020" w:type="dxa"/>
            <w:tcBorders>
              <w:top w:val="single" w:sz="4" w:space="0" w:color="auto"/>
              <w:left w:val="single" w:sz="4" w:space="0" w:color="auto"/>
              <w:bottom w:val="single" w:sz="4" w:space="0" w:color="auto"/>
              <w:right w:val="single" w:sz="4" w:space="0" w:color="auto"/>
            </w:tcBorders>
            <w:vAlign w:val="center"/>
          </w:tcPr>
          <w:p w14:paraId="67E606B1" w14:textId="670287C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top w:val="single" w:sz="4" w:space="0" w:color="auto"/>
              <w:left w:val="single" w:sz="4" w:space="0" w:color="auto"/>
              <w:bottom w:val="single" w:sz="4" w:space="0" w:color="auto"/>
              <w:right w:val="single" w:sz="4" w:space="0" w:color="auto"/>
            </w:tcBorders>
            <w:vAlign w:val="center"/>
          </w:tcPr>
          <w:p w14:paraId="7E9BB519" w14:textId="6720F77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top w:val="single" w:sz="4" w:space="0" w:color="auto"/>
              <w:left w:val="single" w:sz="4" w:space="0" w:color="auto"/>
              <w:bottom w:val="single" w:sz="4" w:space="0" w:color="auto"/>
              <w:right w:val="single" w:sz="4" w:space="0" w:color="auto"/>
            </w:tcBorders>
            <w:vAlign w:val="center"/>
          </w:tcPr>
          <w:p w14:paraId="367F8980" w14:textId="76C1DC2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top w:val="single" w:sz="4" w:space="0" w:color="auto"/>
              <w:left w:val="single" w:sz="4" w:space="0" w:color="auto"/>
              <w:bottom w:val="single" w:sz="4" w:space="0" w:color="auto"/>
              <w:right w:val="single" w:sz="4" w:space="0" w:color="auto"/>
            </w:tcBorders>
            <w:vAlign w:val="center"/>
          </w:tcPr>
          <w:p w14:paraId="55CAD26F" w14:textId="1EF86712" w:rsidR="00732A09" w:rsidRPr="00BA7096" w:rsidRDefault="002C0D7C" w:rsidP="005B12C6">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top w:val="single" w:sz="4" w:space="0" w:color="auto"/>
              <w:left w:val="single" w:sz="4" w:space="0" w:color="auto"/>
              <w:bottom w:val="single" w:sz="4" w:space="0" w:color="auto"/>
              <w:right w:val="single" w:sz="4" w:space="0" w:color="auto"/>
            </w:tcBorders>
            <w:vAlign w:val="center"/>
          </w:tcPr>
          <w:p w14:paraId="60F7CB7B" w14:textId="3D43B21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Medio</w:t>
            </w:r>
          </w:p>
        </w:tc>
        <w:tc>
          <w:tcPr>
            <w:tcW w:w="1134" w:type="dxa"/>
            <w:tcBorders>
              <w:top w:val="single" w:sz="4" w:space="0" w:color="auto"/>
              <w:left w:val="single" w:sz="4" w:space="0" w:color="auto"/>
              <w:bottom w:val="single" w:sz="4" w:space="0" w:color="auto"/>
              <w:right w:val="single" w:sz="12" w:space="0" w:color="auto"/>
            </w:tcBorders>
            <w:vAlign w:val="center"/>
          </w:tcPr>
          <w:p w14:paraId="1D4621C0" w14:textId="6913FDE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top w:val="single" w:sz="4" w:space="0" w:color="auto"/>
              <w:left w:val="single" w:sz="12" w:space="0" w:color="auto"/>
              <w:bottom w:val="single" w:sz="4" w:space="0" w:color="auto"/>
              <w:right w:val="single" w:sz="4" w:space="0" w:color="auto"/>
            </w:tcBorders>
            <w:vAlign w:val="center"/>
          </w:tcPr>
          <w:p w14:paraId="26898417" w14:textId="57000FA1"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049D28D2" w14:textId="3F00C084"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1C33B830" w14:textId="3288F16C"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072DD040" w14:textId="20748E6F" w:rsidR="00732A09" w:rsidRPr="00BA7096" w:rsidRDefault="00732A09" w:rsidP="00732A09">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039ACD51" w14:textId="11C3CDEC" w:rsidR="00732A09" w:rsidRPr="00BA7096" w:rsidRDefault="008B559E" w:rsidP="00B6202E">
            <w:pPr>
              <w:jc w:val="both"/>
              <w:rPr>
                <w:rFonts w:ascii="Arial" w:hAnsi="Arial" w:cs="Arial"/>
                <w:b/>
                <w:bCs/>
                <w:color w:val="595959"/>
                <w:sz w:val="14"/>
                <w:szCs w:val="14"/>
              </w:rPr>
            </w:pPr>
            <w:r w:rsidRPr="008B559E">
              <w:rPr>
                <w:rFonts w:ascii="Arial" w:hAnsi="Arial" w:cs="Arial"/>
                <w:color w:val="595959"/>
                <w:sz w:val="14"/>
                <w:szCs w:val="14"/>
              </w:rPr>
              <w:t>Establecer cronograma, revisar avances y validar contenido técnico</w:t>
            </w:r>
          </w:p>
        </w:tc>
      </w:tr>
      <w:tr w:rsidR="00BA7096" w:rsidRPr="00BA7096" w14:paraId="773434FE" w14:textId="77777777" w:rsidTr="00BF1B9F">
        <w:trPr>
          <w:trHeight w:val="281"/>
        </w:trPr>
        <w:tc>
          <w:tcPr>
            <w:tcW w:w="850" w:type="dxa"/>
            <w:tcBorders>
              <w:left w:val="single" w:sz="12" w:space="0" w:color="auto"/>
              <w:right w:val="single" w:sz="4" w:space="0" w:color="auto"/>
            </w:tcBorders>
            <w:vAlign w:val="center"/>
          </w:tcPr>
          <w:p w14:paraId="2A8B592C" w14:textId="7777777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1.3.4.5</w:t>
            </w:r>
          </w:p>
          <w:p w14:paraId="7B0065BD" w14:textId="77777777" w:rsidR="00732A09" w:rsidRPr="00BA7096" w:rsidRDefault="00732A09" w:rsidP="00732A09">
            <w:pPr>
              <w:rPr>
                <w:rFonts w:ascii="Arial" w:hAnsi="Arial" w:cs="Arial"/>
                <w:color w:val="595959"/>
                <w:sz w:val="14"/>
                <w:szCs w:val="14"/>
              </w:rPr>
            </w:pPr>
          </w:p>
        </w:tc>
        <w:tc>
          <w:tcPr>
            <w:tcW w:w="1710" w:type="dxa"/>
            <w:tcBorders>
              <w:left w:val="single" w:sz="4" w:space="0" w:color="auto"/>
              <w:right w:val="single" w:sz="4" w:space="0" w:color="auto"/>
            </w:tcBorders>
            <w:vAlign w:val="center"/>
          </w:tcPr>
          <w:p w14:paraId="594C0E93" w14:textId="37C49BC8"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Capacitación a las Unidades Administrativas sobre los Diagramas de Flujo y Procedimientos aprobados</w:t>
            </w:r>
          </w:p>
        </w:tc>
        <w:tc>
          <w:tcPr>
            <w:tcW w:w="1100" w:type="dxa"/>
            <w:tcBorders>
              <w:left w:val="single" w:sz="4" w:space="0" w:color="auto"/>
              <w:right w:val="single" w:sz="12" w:space="0" w:color="auto"/>
            </w:tcBorders>
            <w:vAlign w:val="center"/>
          </w:tcPr>
          <w:p w14:paraId="342AF69B" w14:textId="7777777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Control Interno</w:t>
            </w:r>
          </w:p>
          <w:p w14:paraId="55D8149D" w14:textId="77777777" w:rsidR="00732A09" w:rsidRPr="00BA7096" w:rsidRDefault="00732A09" w:rsidP="00732A09">
            <w:pPr>
              <w:rPr>
                <w:rFonts w:ascii="Arial" w:hAnsi="Arial" w:cs="Arial"/>
                <w:color w:val="595959"/>
                <w:sz w:val="14"/>
                <w:szCs w:val="14"/>
              </w:rPr>
            </w:pPr>
          </w:p>
        </w:tc>
        <w:tc>
          <w:tcPr>
            <w:tcW w:w="1473" w:type="dxa"/>
            <w:tcBorders>
              <w:left w:val="single" w:sz="12" w:space="0" w:color="auto"/>
              <w:right w:val="single" w:sz="4" w:space="0" w:color="auto"/>
            </w:tcBorders>
            <w:vAlign w:val="center"/>
          </w:tcPr>
          <w:p w14:paraId="5D9BA480" w14:textId="12D25F77"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Aplicación incorrecta de procedimientos</w:t>
            </w:r>
          </w:p>
        </w:tc>
        <w:tc>
          <w:tcPr>
            <w:tcW w:w="1020" w:type="dxa"/>
            <w:tcBorders>
              <w:left w:val="single" w:sz="4" w:space="0" w:color="auto"/>
              <w:right w:val="single" w:sz="4" w:space="0" w:color="auto"/>
            </w:tcBorders>
            <w:vAlign w:val="center"/>
          </w:tcPr>
          <w:p w14:paraId="370297B2" w14:textId="2BA51287"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79824F4B" w14:textId="76C484A7"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728E2F7" w14:textId="6C220309"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697D4CE" w14:textId="4827E941" w:rsidR="00732A09" w:rsidRPr="00BA7096" w:rsidRDefault="002C0D7C" w:rsidP="005B12C6">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59CBA9B8" w14:textId="4E153F1F" w:rsidR="00732A09" w:rsidRPr="00BA7096" w:rsidRDefault="00732A09" w:rsidP="00974BD6">
            <w:pPr>
              <w:jc w:val="center"/>
              <w:rPr>
                <w:rFonts w:ascii="Arial" w:hAnsi="Arial" w:cs="Arial"/>
                <w:color w:val="595959"/>
                <w:sz w:val="14"/>
                <w:szCs w:val="14"/>
              </w:rPr>
            </w:pPr>
            <w:r w:rsidRPr="00BA7096">
              <w:rPr>
                <w:rFonts w:ascii="Arial" w:hAnsi="Arial" w:cs="Arial"/>
                <w:color w:val="595959"/>
                <w:sz w:val="14"/>
                <w:szCs w:val="14"/>
              </w:rPr>
              <w:t>Medio</w:t>
            </w:r>
          </w:p>
        </w:tc>
        <w:tc>
          <w:tcPr>
            <w:tcW w:w="1134" w:type="dxa"/>
            <w:tcBorders>
              <w:left w:val="single" w:sz="4" w:space="0" w:color="auto"/>
              <w:right w:val="single" w:sz="12" w:space="0" w:color="auto"/>
            </w:tcBorders>
            <w:vAlign w:val="center"/>
          </w:tcPr>
          <w:p w14:paraId="753ACB3C" w14:textId="20236001" w:rsidR="00732A09" w:rsidRPr="00BA7096" w:rsidRDefault="00732A09" w:rsidP="00974BD6">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6B93C35E" w14:textId="77777777" w:rsidR="00732A09" w:rsidRPr="00BA7096" w:rsidRDefault="00732A09" w:rsidP="00732A09">
            <w:pP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EBACFAE" w14:textId="0826D4BE" w:rsidR="00732A09" w:rsidRPr="00BA7096" w:rsidRDefault="00732A09" w:rsidP="00732A09">
            <w:pP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FBE1AA7" w14:textId="77777777" w:rsidR="00732A09" w:rsidRPr="00BA7096" w:rsidRDefault="00732A09" w:rsidP="00732A09">
            <w:pP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B116DB5" w14:textId="77777777" w:rsidR="00732A09" w:rsidRPr="00BA7096" w:rsidRDefault="00732A09" w:rsidP="00732A09">
            <w:pP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6AA881B" w14:textId="364321B3" w:rsidR="00732A09" w:rsidRPr="00BA7096" w:rsidRDefault="00880DB2" w:rsidP="00B6202E">
            <w:pPr>
              <w:jc w:val="both"/>
              <w:rPr>
                <w:rFonts w:ascii="Arial" w:hAnsi="Arial" w:cs="Arial"/>
                <w:b/>
                <w:bCs/>
                <w:color w:val="595959"/>
                <w:sz w:val="14"/>
                <w:szCs w:val="14"/>
              </w:rPr>
            </w:pPr>
            <w:r w:rsidRPr="00880DB2">
              <w:rPr>
                <w:rFonts w:ascii="Arial" w:hAnsi="Arial" w:cs="Arial"/>
                <w:color w:val="595959"/>
                <w:sz w:val="14"/>
                <w:szCs w:val="14"/>
              </w:rPr>
              <w:t>Capacitar al personal, verificar aplicación y dar seguimiento operativo</w:t>
            </w:r>
          </w:p>
        </w:tc>
      </w:tr>
      <w:tr w:rsidR="00BA7096" w:rsidRPr="00BA7096" w14:paraId="247C6044" w14:textId="77777777" w:rsidTr="00EC77AE">
        <w:trPr>
          <w:trHeight w:val="1134"/>
        </w:trPr>
        <w:tc>
          <w:tcPr>
            <w:tcW w:w="850" w:type="dxa"/>
            <w:tcBorders>
              <w:left w:val="single" w:sz="12" w:space="0" w:color="auto"/>
              <w:right w:val="single" w:sz="4" w:space="0" w:color="auto"/>
            </w:tcBorders>
            <w:vAlign w:val="center"/>
          </w:tcPr>
          <w:p w14:paraId="356F907C" w14:textId="3711872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1.3.5.1</w:t>
            </w:r>
          </w:p>
        </w:tc>
        <w:tc>
          <w:tcPr>
            <w:tcW w:w="1710" w:type="dxa"/>
            <w:tcBorders>
              <w:left w:val="single" w:sz="4" w:space="0" w:color="auto"/>
              <w:right w:val="single" w:sz="4" w:space="0" w:color="auto"/>
            </w:tcBorders>
            <w:vAlign w:val="center"/>
          </w:tcPr>
          <w:p w14:paraId="1406BCF1" w14:textId="68923E5C"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Atención, seguimiento y cumplimiento de los requerimientos, solicitudes o informes de los Órganos Fiscalizadores</w:t>
            </w:r>
          </w:p>
        </w:tc>
        <w:tc>
          <w:tcPr>
            <w:tcW w:w="1100" w:type="dxa"/>
            <w:tcBorders>
              <w:left w:val="single" w:sz="4" w:space="0" w:color="auto"/>
              <w:right w:val="single" w:sz="12" w:space="0" w:color="auto"/>
            </w:tcBorders>
            <w:vAlign w:val="center"/>
          </w:tcPr>
          <w:p w14:paraId="618B1F7F" w14:textId="77D97DB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Seguimiento de Auditorías externas</w:t>
            </w:r>
          </w:p>
        </w:tc>
        <w:tc>
          <w:tcPr>
            <w:tcW w:w="1473" w:type="dxa"/>
            <w:tcBorders>
              <w:left w:val="single" w:sz="12" w:space="0" w:color="auto"/>
              <w:right w:val="single" w:sz="4" w:space="0" w:color="auto"/>
            </w:tcBorders>
            <w:vAlign w:val="center"/>
          </w:tcPr>
          <w:p w14:paraId="314442F3" w14:textId="5297B06E"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Incumplimiento de plazos en la atención de requerimientos</w:t>
            </w:r>
          </w:p>
        </w:tc>
        <w:tc>
          <w:tcPr>
            <w:tcW w:w="1020" w:type="dxa"/>
            <w:tcBorders>
              <w:left w:val="single" w:sz="4" w:space="0" w:color="auto"/>
              <w:right w:val="single" w:sz="4" w:space="0" w:color="auto"/>
            </w:tcBorders>
            <w:vAlign w:val="center"/>
          </w:tcPr>
          <w:p w14:paraId="22C928C4" w14:textId="20584D9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1A2D9B6E" w14:textId="76A58DB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2B09596" w14:textId="4839B876"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2B679866" w14:textId="696655C4" w:rsidR="00732A09" w:rsidRPr="00BA7096" w:rsidRDefault="00732A09" w:rsidP="005B12C6">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04E5307" w14:textId="15F5244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Alto</w:t>
            </w:r>
          </w:p>
        </w:tc>
        <w:tc>
          <w:tcPr>
            <w:tcW w:w="1134" w:type="dxa"/>
            <w:tcBorders>
              <w:left w:val="single" w:sz="4" w:space="0" w:color="auto"/>
              <w:right w:val="single" w:sz="12" w:space="0" w:color="auto"/>
            </w:tcBorders>
            <w:vAlign w:val="center"/>
          </w:tcPr>
          <w:p w14:paraId="17D40272" w14:textId="787EB7F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3B6E8D28" w14:textId="3063C988" w:rsidR="00732A09" w:rsidRPr="00BA7096" w:rsidRDefault="00732A0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B2A04C9"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60650E9" w14:textId="20A491F3"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B5AD5D5"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6CA2864" w14:textId="03892B19" w:rsidR="00732A09" w:rsidRPr="00BA7096" w:rsidRDefault="00880DB2" w:rsidP="00B6202E">
            <w:pPr>
              <w:jc w:val="both"/>
              <w:rPr>
                <w:rFonts w:ascii="Arial" w:hAnsi="Arial" w:cs="Arial"/>
                <w:bCs/>
                <w:color w:val="595959"/>
                <w:sz w:val="14"/>
                <w:szCs w:val="14"/>
              </w:rPr>
            </w:pPr>
            <w:r w:rsidRPr="00880DB2">
              <w:rPr>
                <w:rFonts w:ascii="Arial" w:hAnsi="Arial" w:cs="Arial"/>
                <w:bCs/>
                <w:color w:val="595959"/>
                <w:sz w:val="14"/>
                <w:szCs w:val="14"/>
              </w:rPr>
              <w:t>Llevar control de plazos, asignar responsables y verificar cumplimiento oportuno</w:t>
            </w:r>
          </w:p>
        </w:tc>
      </w:tr>
      <w:tr w:rsidR="00BA7096" w:rsidRPr="00BA7096" w14:paraId="687B566C" w14:textId="77777777" w:rsidTr="00BF1B9F">
        <w:trPr>
          <w:trHeight w:val="281"/>
        </w:trPr>
        <w:tc>
          <w:tcPr>
            <w:tcW w:w="850" w:type="dxa"/>
            <w:tcBorders>
              <w:left w:val="single" w:sz="12" w:space="0" w:color="auto"/>
              <w:right w:val="single" w:sz="4" w:space="0" w:color="auto"/>
            </w:tcBorders>
            <w:vAlign w:val="center"/>
          </w:tcPr>
          <w:p w14:paraId="33FA1DA7" w14:textId="6DB99CB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1.4.1.1</w:t>
            </w:r>
          </w:p>
        </w:tc>
        <w:tc>
          <w:tcPr>
            <w:tcW w:w="1710" w:type="dxa"/>
            <w:tcBorders>
              <w:left w:val="single" w:sz="4" w:space="0" w:color="auto"/>
              <w:right w:val="single" w:sz="4" w:space="0" w:color="auto"/>
            </w:tcBorders>
            <w:vAlign w:val="center"/>
          </w:tcPr>
          <w:p w14:paraId="1D504BFD" w14:textId="04BD14D6"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Elaborar un diagnóstico de los procesos administrativos actuales en adquisiciones.</w:t>
            </w:r>
          </w:p>
        </w:tc>
        <w:tc>
          <w:tcPr>
            <w:tcW w:w="1100" w:type="dxa"/>
            <w:tcBorders>
              <w:left w:val="single" w:sz="4" w:space="0" w:color="auto"/>
              <w:right w:val="single" w:sz="12" w:space="0" w:color="auto"/>
            </w:tcBorders>
            <w:vAlign w:val="center"/>
          </w:tcPr>
          <w:p w14:paraId="2C7FE4DB" w14:textId="64D503D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Adquisiciones</w:t>
            </w:r>
          </w:p>
        </w:tc>
        <w:tc>
          <w:tcPr>
            <w:tcW w:w="1473" w:type="dxa"/>
            <w:tcBorders>
              <w:left w:val="single" w:sz="12" w:space="0" w:color="auto"/>
              <w:right w:val="single" w:sz="4" w:space="0" w:color="auto"/>
            </w:tcBorders>
            <w:vAlign w:val="center"/>
          </w:tcPr>
          <w:p w14:paraId="417B6506" w14:textId="244A0BF7" w:rsidR="00732A09" w:rsidRPr="00BA7096" w:rsidRDefault="00F93257" w:rsidP="00732A09">
            <w:pPr>
              <w:jc w:val="center"/>
              <w:rPr>
                <w:rFonts w:ascii="Arial" w:hAnsi="Arial" w:cs="Arial"/>
                <w:color w:val="595959"/>
                <w:sz w:val="14"/>
                <w:szCs w:val="14"/>
              </w:rPr>
            </w:pPr>
            <w:r w:rsidRPr="00F93257">
              <w:rPr>
                <w:rFonts w:ascii="Arial" w:hAnsi="Arial" w:cs="Arial"/>
                <w:color w:val="595959"/>
                <w:sz w:val="14"/>
                <w:szCs w:val="14"/>
              </w:rPr>
              <w:t>Diagnóstico incompleto o desactualizado impide identificar áreas críticas en el proceso de adquisiciones</w:t>
            </w:r>
          </w:p>
        </w:tc>
        <w:tc>
          <w:tcPr>
            <w:tcW w:w="1020" w:type="dxa"/>
            <w:tcBorders>
              <w:left w:val="single" w:sz="4" w:space="0" w:color="auto"/>
              <w:right w:val="single" w:sz="4" w:space="0" w:color="auto"/>
            </w:tcBorders>
            <w:vAlign w:val="center"/>
          </w:tcPr>
          <w:p w14:paraId="35DF6B40" w14:textId="2A1207DC" w:rsidR="00732A09" w:rsidRPr="00BA7096" w:rsidRDefault="005B6B21" w:rsidP="00732A09">
            <w:pPr>
              <w:jc w:val="center"/>
              <w:rPr>
                <w:rFonts w:ascii="Arial" w:hAnsi="Arial" w:cs="Arial"/>
                <w:color w:val="595959"/>
                <w:sz w:val="14"/>
                <w:szCs w:val="14"/>
              </w:rPr>
            </w:pPr>
            <w:r w:rsidRPr="00BA7096">
              <w:rPr>
                <w:rFonts w:ascii="Arial" w:hAnsi="Arial" w:cs="Arial"/>
                <w:color w:val="595959"/>
                <w:sz w:val="14"/>
                <w:szCs w:val="14"/>
              </w:rPr>
              <w:t>Administrativo</w:t>
            </w:r>
          </w:p>
        </w:tc>
        <w:tc>
          <w:tcPr>
            <w:tcW w:w="992" w:type="dxa"/>
            <w:tcBorders>
              <w:left w:val="single" w:sz="4" w:space="0" w:color="auto"/>
              <w:right w:val="single" w:sz="4" w:space="0" w:color="auto"/>
            </w:tcBorders>
            <w:vAlign w:val="center"/>
          </w:tcPr>
          <w:p w14:paraId="57224872" w14:textId="49A7CCCA" w:rsidR="00732A09" w:rsidRPr="00BA7096" w:rsidRDefault="005B6B21"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9422138" w14:textId="4591A6F0" w:rsidR="00732A09" w:rsidRPr="00BA7096" w:rsidRDefault="005B6B21"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59013915" w14:textId="3FFE77FF"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1EF7CF5F" w14:textId="4587A9ED" w:rsidR="00732A09" w:rsidRPr="00BA7096" w:rsidRDefault="005B6B21"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3DB22D7" w14:textId="7035F71D" w:rsidR="00732A09" w:rsidRPr="00BA7096" w:rsidRDefault="005B6B21"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8D455D8"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4EDFABC" w14:textId="6155FBC2" w:rsidR="00732A09" w:rsidRPr="00BA7096" w:rsidRDefault="005B6B21"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8B8F222" w14:textId="47ECA2B1"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A2DFBAA"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11C5F27" w14:textId="682E73F5" w:rsidR="00732A09" w:rsidRPr="00BA7096" w:rsidRDefault="00F93257" w:rsidP="00B6202E">
            <w:pPr>
              <w:jc w:val="both"/>
              <w:rPr>
                <w:rFonts w:ascii="Arial" w:hAnsi="Arial" w:cs="Arial"/>
                <w:bCs/>
                <w:color w:val="595959"/>
                <w:sz w:val="14"/>
                <w:szCs w:val="14"/>
              </w:rPr>
            </w:pPr>
            <w:r w:rsidRPr="00F93257">
              <w:rPr>
                <w:rFonts w:ascii="Arial" w:hAnsi="Arial" w:cs="Arial"/>
                <w:bCs/>
                <w:color w:val="595959"/>
                <w:sz w:val="14"/>
                <w:szCs w:val="14"/>
              </w:rPr>
              <w:t>Realizar diagnóstico de</w:t>
            </w:r>
            <w:r>
              <w:rPr>
                <w:rFonts w:ascii="Arial" w:hAnsi="Arial" w:cs="Arial"/>
                <w:bCs/>
                <w:color w:val="595959"/>
                <w:sz w:val="14"/>
                <w:szCs w:val="14"/>
              </w:rPr>
              <w:t xml:space="preserve"> los</w:t>
            </w:r>
            <w:r w:rsidRPr="00F93257">
              <w:rPr>
                <w:rFonts w:ascii="Arial" w:hAnsi="Arial" w:cs="Arial"/>
                <w:bCs/>
                <w:color w:val="595959"/>
                <w:sz w:val="14"/>
                <w:szCs w:val="14"/>
              </w:rPr>
              <w:t xml:space="preserve"> procesos, validar documentación con Tesorería y Contraloría y documentar hallazgos y áreas de mejora</w:t>
            </w:r>
          </w:p>
        </w:tc>
      </w:tr>
      <w:tr w:rsidR="00BA7096" w:rsidRPr="00BA7096" w14:paraId="14C04656" w14:textId="77777777" w:rsidTr="00BF1B9F">
        <w:trPr>
          <w:trHeight w:val="281"/>
        </w:trPr>
        <w:tc>
          <w:tcPr>
            <w:tcW w:w="850" w:type="dxa"/>
            <w:tcBorders>
              <w:left w:val="single" w:sz="12" w:space="0" w:color="auto"/>
              <w:right w:val="single" w:sz="4" w:space="0" w:color="auto"/>
            </w:tcBorders>
            <w:vAlign w:val="center"/>
          </w:tcPr>
          <w:p w14:paraId="5EAF65CB" w14:textId="092ED1A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1.4.1.2</w:t>
            </w:r>
          </w:p>
        </w:tc>
        <w:tc>
          <w:tcPr>
            <w:tcW w:w="1710" w:type="dxa"/>
            <w:tcBorders>
              <w:left w:val="single" w:sz="4" w:space="0" w:color="auto"/>
              <w:right w:val="single" w:sz="4" w:space="0" w:color="auto"/>
            </w:tcBorders>
            <w:vAlign w:val="center"/>
          </w:tcPr>
          <w:p w14:paraId="09E1008E" w14:textId="2D619975"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Establecer lineamientos para la mejora continua en los procesos administrativos.</w:t>
            </w:r>
          </w:p>
        </w:tc>
        <w:tc>
          <w:tcPr>
            <w:tcW w:w="1100" w:type="dxa"/>
            <w:tcBorders>
              <w:left w:val="single" w:sz="4" w:space="0" w:color="auto"/>
              <w:right w:val="single" w:sz="12" w:space="0" w:color="auto"/>
            </w:tcBorders>
            <w:vAlign w:val="center"/>
          </w:tcPr>
          <w:p w14:paraId="2BFFF19A" w14:textId="7777777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Adquisiciones</w:t>
            </w:r>
          </w:p>
          <w:p w14:paraId="17DEF8F7" w14:textId="33D3A89E" w:rsidR="00732A09" w:rsidRPr="00BA7096" w:rsidRDefault="00732A09" w:rsidP="00732A09">
            <w:pPr>
              <w:jc w:val="center"/>
              <w:rPr>
                <w:rFonts w:ascii="Arial" w:hAnsi="Arial" w:cs="Arial"/>
                <w:color w:val="595959"/>
                <w:sz w:val="14"/>
                <w:szCs w:val="14"/>
              </w:rPr>
            </w:pPr>
          </w:p>
        </w:tc>
        <w:tc>
          <w:tcPr>
            <w:tcW w:w="1473" w:type="dxa"/>
            <w:tcBorders>
              <w:left w:val="single" w:sz="12" w:space="0" w:color="auto"/>
              <w:right w:val="single" w:sz="4" w:space="0" w:color="auto"/>
            </w:tcBorders>
            <w:vAlign w:val="center"/>
          </w:tcPr>
          <w:p w14:paraId="6001EA1B" w14:textId="782BA9AC" w:rsidR="00732A09" w:rsidRPr="00BA7096" w:rsidRDefault="00EC2CF6" w:rsidP="00732A09">
            <w:pPr>
              <w:jc w:val="center"/>
              <w:rPr>
                <w:rFonts w:ascii="Arial" w:hAnsi="Arial" w:cs="Arial"/>
                <w:color w:val="595959"/>
                <w:sz w:val="14"/>
                <w:szCs w:val="14"/>
              </w:rPr>
            </w:pPr>
            <w:r w:rsidRPr="00EC2CF6">
              <w:rPr>
                <w:rFonts w:ascii="Arial" w:hAnsi="Arial" w:cs="Arial"/>
                <w:color w:val="595959"/>
                <w:sz w:val="14"/>
                <w:szCs w:val="14"/>
              </w:rPr>
              <w:t>Controles administrativos insuficientes generan inconsistencias en los procedimientos de adquisiciones</w:t>
            </w:r>
          </w:p>
        </w:tc>
        <w:tc>
          <w:tcPr>
            <w:tcW w:w="1020" w:type="dxa"/>
            <w:tcBorders>
              <w:left w:val="single" w:sz="4" w:space="0" w:color="auto"/>
              <w:right w:val="single" w:sz="4" w:space="0" w:color="auto"/>
            </w:tcBorders>
            <w:vAlign w:val="center"/>
          </w:tcPr>
          <w:p w14:paraId="447EE77F" w14:textId="08EECBE6" w:rsidR="00732A09" w:rsidRPr="00BA7096" w:rsidRDefault="004E078B"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5383DD3C" w14:textId="279AC9AE" w:rsidR="00732A09" w:rsidRPr="00BA7096" w:rsidRDefault="004E078B" w:rsidP="00732A09">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04CB286F" w14:textId="2EF4E2BA" w:rsidR="00732A09" w:rsidRPr="00BA7096" w:rsidRDefault="004E078B" w:rsidP="00732A09">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00DAD171" w14:textId="539F8CF6" w:rsidR="00732A09" w:rsidRPr="00BA7096" w:rsidRDefault="004E078B"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65A1887B" w14:textId="7285A018" w:rsidR="00732A09" w:rsidRPr="00BA7096" w:rsidRDefault="004E078B"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0FDCBE0" w14:textId="13F23A4C" w:rsidR="00732A09" w:rsidRPr="00BA7096" w:rsidRDefault="004E078B"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383129D"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66DDA63" w14:textId="4EB33AC5" w:rsidR="00732A09" w:rsidRPr="00BA7096" w:rsidRDefault="004E078B"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F600CFF" w14:textId="71AA663D"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2DF92FD"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616D397" w14:textId="00773122" w:rsidR="00732A09" w:rsidRPr="00BA7096" w:rsidRDefault="001D39DA" w:rsidP="00B6202E">
            <w:pPr>
              <w:jc w:val="both"/>
              <w:rPr>
                <w:rFonts w:ascii="Arial" w:hAnsi="Arial" w:cs="Arial"/>
                <w:color w:val="595959"/>
                <w:sz w:val="14"/>
                <w:szCs w:val="14"/>
              </w:rPr>
            </w:pPr>
            <w:r w:rsidRPr="001D39DA">
              <w:rPr>
                <w:rFonts w:ascii="Arial" w:hAnsi="Arial" w:cs="Arial"/>
                <w:color w:val="595959"/>
                <w:sz w:val="14"/>
                <w:szCs w:val="14"/>
              </w:rPr>
              <w:t>Elaborar lineamientos técnicos, validarlos jurídicamente y difundirlos de forma obligatoria a las áreas responsables</w:t>
            </w:r>
          </w:p>
        </w:tc>
      </w:tr>
      <w:tr w:rsidR="00BA7096" w:rsidRPr="00BA7096" w14:paraId="2F297ECD" w14:textId="77777777" w:rsidTr="00BF1B9F">
        <w:trPr>
          <w:trHeight w:val="281"/>
        </w:trPr>
        <w:tc>
          <w:tcPr>
            <w:tcW w:w="850" w:type="dxa"/>
            <w:tcBorders>
              <w:left w:val="single" w:sz="12" w:space="0" w:color="auto"/>
              <w:right w:val="single" w:sz="4" w:space="0" w:color="auto"/>
            </w:tcBorders>
            <w:vAlign w:val="center"/>
          </w:tcPr>
          <w:p w14:paraId="2F571C19" w14:textId="393D52C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1.4.1.3</w:t>
            </w:r>
          </w:p>
        </w:tc>
        <w:tc>
          <w:tcPr>
            <w:tcW w:w="1710" w:type="dxa"/>
            <w:tcBorders>
              <w:left w:val="single" w:sz="4" w:space="0" w:color="auto"/>
              <w:right w:val="single" w:sz="4" w:space="0" w:color="auto"/>
            </w:tcBorders>
            <w:vAlign w:val="center"/>
          </w:tcPr>
          <w:p w14:paraId="3BDDB02B" w14:textId="15E0D047"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Capacitar al personal en el manejo de procesos simplificados y el llenado de requisiciones.</w:t>
            </w:r>
          </w:p>
        </w:tc>
        <w:tc>
          <w:tcPr>
            <w:tcW w:w="1100" w:type="dxa"/>
            <w:tcBorders>
              <w:left w:val="single" w:sz="4" w:space="0" w:color="auto"/>
              <w:right w:val="single" w:sz="12" w:space="0" w:color="auto"/>
            </w:tcBorders>
            <w:vAlign w:val="center"/>
          </w:tcPr>
          <w:p w14:paraId="42BC273B" w14:textId="16775411" w:rsidR="00732A09" w:rsidRPr="00BA7096" w:rsidRDefault="00732A09" w:rsidP="00732A09">
            <w:pPr>
              <w:jc w:val="center"/>
              <w:rPr>
                <w:rFonts w:ascii="Arial" w:eastAsia="Times New Roman" w:hAnsi="Arial" w:cs="Arial"/>
                <w:color w:val="595959"/>
                <w:sz w:val="14"/>
                <w:szCs w:val="14"/>
              </w:rPr>
            </w:pPr>
            <w:r w:rsidRPr="00BA7096">
              <w:rPr>
                <w:rFonts w:ascii="Arial" w:hAnsi="Arial" w:cs="Arial"/>
                <w:color w:val="595959"/>
                <w:sz w:val="14"/>
                <w:szCs w:val="14"/>
              </w:rPr>
              <w:t>Dirección de Adquisiciones</w:t>
            </w:r>
          </w:p>
        </w:tc>
        <w:tc>
          <w:tcPr>
            <w:tcW w:w="1473" w:type="dxa"/>
            <w:tcBorders>
              <w:left w:val="single" w:sz="12" w:space="0" w:color="auto"/>
              <w:right w:val="single" w:sz="4" w:space="0" w:color="auto"/>
            </w:tcBorders>
            <w:vAlign w:val="center"/>
          </w:tcPr>
          <w:p w14:paraId="4739D275" w14:textId="7480947B" w:rsidR="00732A09" w:rsidRPr="00BA7096" w:rsidRDefault="001D39DA" w:rsidP="00732A09">
            <w:pPr>
              <w:jc w:val="center"/>
              <w:rPr>
                <w:rFonts w:ascii="Arial" w:hAnsi="Arial" w:cs="Arial"/>
                <w:color w:val="595959"/>
                <w:sz w:val="14"/>
                <w:szCs w:val="14"/>
              </w:rPr>
            </w:pPr>
            <w:r w:rsidRPr="001D39DA">
              <w:rPr>
                <w:rFonts w:ascii="Arial" w:hAnsi="Arial" w:cs="Arial"/>
                <w:color w:val="595959"/>
                <w:sz w:val="14"/>
                <w:szCs w:val="14"/>
              </w:rPr>
              <w:t>Errores en el llenado de requisiciones generan inconsistencias en los procesos de adquisición</w:t>
            </w:r>
          </w:p>
        </w:tc>
        <w:tc>
          <w:tcPr>
            <w:tcW w:w="1020" w:type="dxa"/>
            <w:tcBorders>
              <w:left w:val="single" w:sz="4" w:space="0" w:color="auto"/>
              <w:right w:val="single" w:sz="4" w:space="0" w:color="auto"/>
            </w:tcBorders>
            <w:vAlign w:val="center"/>
          </w:tcPr>
          <w:p w14:paraId="104BAC0C" w14:textId="3F40646A" w:rsidR="00732A09" w:rsidRPr="00BA7096" w:rsidRDefault="00D46983" w:rsidP="00732A09">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4213FE28" w14:textId="4231AB50" w:rsidR="00732A09" w:rsidRPr="00BA7096" w:rsidRDefault="00D46983"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40A2E68" w14:textId="792DBDEC" w:rsidR="00732A09" w:rsidRPr="00BA7096" w:rsidRDefault="00D46983"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5A31881" w14:textId="4CC163D0" w:rsidR="00732A09" w:rsidRPr="00BA7096" w:rsidRDefault="00D46983" w:rsidP="00732A09">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CF00D11" w14:textId="684C4C15" w:rsidR="00732A09" w:rsidRPr="00BA7096" w:rsidRDefault="00D46983"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03216D9" w14:textId="79A06168" w:rsidR="00732A09" w:rsidRPr="00BA7096" w:rsidRDefault="00D46983" w:rsidP="00732A09">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7CA35C38"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215C4EF"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830D094" w14:textId="45B5A7A9" w:rsidR="00732A09" w:rsidRPr="00BA7096" w:rsidRDefault="00387500"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43BE89BE"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FB71EE7" w14:textId="641E3343" w:rsidR="00732A09" w:rsidRPr="00BA7096" w:rsidRDefault="00F70B99" w:rsidP="00B6202E">
            <w:pPr>
              <w:jc w:val="both"/>
              <w:rPr>
                <w:rFonts w:ascii="Arial" w:hAnsi="Arial" w:cs="Arial"/>
                <w:color w:val="595959"/>
                <w:sz w:val="14"/>
                <w:szCs w:val="14"/>
              </w:rPr>
            </w:pPr>
            <w:r w:rsidRPr="00F70B99">
              <w:rPr>
                <w:rFonts w:ascii="Arial" w:hAnsi="Arial" w:cs="Arial"/>
                <w:color w:val="595959"/>
                <w:sz w:val="14"/>
                <w:szCs w:val="14"/>
              </w:rPr>
              <w:t>Impartir capacitación obligatoria al personal responsable, registrar asistencia y verificar la correcta elaboración de requisiciones</w:t>
            </w:r>
          </w:p>
        </w:tc>
      </w:tr>
      <w:tr w:rsidR="00BA7096" w:rsidRPr="00BA7096" w14:paraId="6E6166DE" w14:textId="77777777" w:rsidTr="00BF1B9F">
        <w:trPr>
          <w:trHeight w:val="624"/>
        </w:trPr>
        <w:tc>
          <w:tcPr>
            <w:tcW w:w="850" w:type="dxa"/>
            <w:tcBorders>
              <w:left w:val="single" w:sz="12" w:space="0" w:color="auto"/>
              <w:right w:val="single" w:sz="4" w:space="0" w:color="auto"/>
            </w:tcBorders>
            <w:vAlign w:val="center"/>
          </w:tcPr>
          <w:p w14:paraId="65F2541D" w14:textId="009E5247" w:rsidR="00732A09" w:rsidRPr="00BA7096" w:rsidRDefault="00732A09" w:rsidP="00732A09">
            <w:pPr>
              <w:jc w:val="center"/>
              <w:rPr>
                <w:rFonts w:ascii="Arial" w:eastAsia="Times New Roman" w:hAnsi="Arial" w:cs="Arial"/>
                <w:color w:val="595959"/>
                <w:sz w:val="14"/>
                <w:szCs w:val="14"/>
              </w:rPr>
            </w:pPr>
            <w:r w:rsidRPr="00BA7096">
              <w:rPr>
                <w:rFonts w:ascii="Arial" w:hAnsi="Arial" w:cs="Arial"/>
                <w:color w:val="595959"/>
                <w:sz w:val="14"/>
                <w:szCs w:val="14"/>
              </w:rPr>
              <w:lastRenderedPageBreak/>
              <w:t>1.4.2.1</w:t>
            </w:r>
          </w:p>
        </w:tc>
        <w:tc>
          <w:tcPr>
            <w:tcW w:w="1710" w:type="dxa"/>
            <w:tcBorders>
              <w:left w:val="single" w:sz="4" w:space="0" w:color="auto"/>
              <w:right w:val="single" w:sz="4" w:space="0" w:color="auto"/>
            </w:tcBorders>
            <w:vAlign w:val="center"/>
          </w:tcPr>
          <w:p w14:paraId="1C91CDFB" w14:textId="4DDDFEFB"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Revisar y actualizar los requisitos de adquisiciones y su publicación en medios digitales.</w:t>
            </w:r>
          </w:p>
        </w:tc>
        <w:tc>
          <w:tcPr>
            <w:tcW w:w="1100" w:type="dxa"/>
            <w:tcBorders>
              <w:left w:val="single" w:sz="4" w:space="0" w:color="auto"/>
              <w:right w:val="single" w:sz="12" w:space="0" w:color="auto"/>
            </w:tcBorders>
            <w:vAlign w:val="center"/>
          </w:tcPr>
          <w:p w14:paraId="2097C9D0" w14:textId="59F88798" w:rsidR="00732A09" w:rsidRPr="00BA7096" w:rsidRDefault="00732A09" w:rsidP="00732A09">
            <w:pPr>
              <w:jc w:val="center"/>
              <w:rPr>
                <w:rFonts w:ascii="Arial" w:eastAsia="Times New Roman" w:hAnsi="Arial" w:cs="Arial"/>
                <w:color w:val="595959"/>
                <w:sz w:val="14"/>
                <w:szCs w:val="14"/>
              </w:rPr>
            </w:pPr>
            <w:r w:rsidRPr="00BA7096">
              <w:rPr>
                <w:rFonts w:ascii="Arial" w:hAnsi="Arial" w:cs="Arial"/>
                <w:color w:val="595959"/>
                <w:sz w:val="14"/>
                <w:szCs w:val="14"/>
              </w:rPr>
              <w:t>Dirección de Adquisiciones</w:t>
            </w:r>
          </w:p>
        </w:tc>
        <w:tc>
          <w:tcPr>
            <w:tcW w:w="1473" w:type="dxa"/>
            <w:tcBorders>
              <w:left w:val="single" w:sz="12" w:space="0" w:color="auto"/>
              <w:right w:val="single" w:sz="4" w:space="0" w:color="auto"/>
            </w:tcBorders>
            <w:vAlign w:val="center"/>
          </w:tcPr>
          <w:p w14:paraId="7A25E9CE" w14:textId="23C0839D" w:rsidR="00732A09" w:rsidRPr="00BA7096" w:rsidRDefault="00F70B99" w:rsidP="00732A09">
            <w:pPr>
              <w:jc w:val="center"/>
              <w:rPr>
                <w:rFonts w:ascii="Arial" w:hAnsi="Arial" w:cs="Arial"/>
                <w:color w:val="595959"/>
                <w:sz w:val="14"/>
                <w:szCs w:val="14"/>
              </w:rPr>
            </w:pPr>
            <w:r w:rsidRPr="00F70B99">
              <w:rPr>
                <w:rFonts w:ascii="Arial" w:hAnsi="Arial" w:cs="Arial"/>
                <w:color w:val="595959"/>
                <w:sz w:val="14"/>
                <w:szCs w:val="14"/>
              </w:rPr>
              <w:t>Publicación incompleta o desactualizada de requisitos genera quejas e inconformidades en los procesos de adquisiciones</w:t>
            </w:r>
          </w:p>
        </w:tc>
        <w:tc>
          <w:tcPr>
            <w:tcW w:w="1020" w:type="dxa"/>
            <w:tcBorders>
              <w:left w:val="single" w:sz="4" w:space="0" w:color="auto"/>
              <w:right w:val="single" w:sz="4" w:space="0" w:color="auto"/>
            </w:tcBorders>
            <w:vAlign w:val="center"/>
          </w:tcPr>
          <w:p w14:paraId="1B877B59" w14:textId="7E59D4B6" w:rsidR="00732A09" w:rsidRPr="00BA7096" w:rsidRDefault="001F21C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3793D462" w14:textId="3758BC68" w:rsidR="00732A09" w:rsidRPr="00BA7096" w:rsidRDefault="001F21C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D477F48" w14:textId="463769E7" w:rsidR="00732A09" w:rsidRPr="00BA7096" w:rsidRDefault="001F21C9"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7AEAB229" w14:textId="5F36F205" w:rsidR="00732A09" w:rsidRPr="00BA7096" w:rsidRDefault="001F21C9"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18C1DA44" w14:textId="2CB144B8" w:rsidR="00732A09" w:rsidRPr="00BA7096" w:rsidRDefault="001F21C9" w:rsidP="00732A09">
            <w:pPr>
              <w:jc w:val="center"/>
              <w:rPr>
                <w:rFonts w:ascii="Arial" w:hAnsi="Arial" w:cs="Arial"/>
                <w:color w:val="595959"/>
                <w:sz w:val="14"/>
                <w:szCs w:val="14"/>
              </w:rPr>
            </w:pPr>
            <w:r w:rsidRPr="00BA7096">
              <w:rPr>
                <w:rFonts w:ascii="Arial" w:hAnsi="Arial" w:cs="Arial"/>
                <w:color w:val="595959"/>
                <w:sz w:val="14"/>
                <w:szCs w:val="14"/>
              </w:rPr>
              <w:t>Se</w:t>
            </w:r>
            <w:r w:rsidR="00972544" w:rsidRPr="00BA7096">
              <w:rPr>
                <w:rFonts w:ascii="Arial" w:hAnsi="Arial" w:cs="Arial"/>
                <w:color w:val="595959"/>
                <w:sz w:val="14"/>
                <w:szCs w:val="14"/>
              </w:rPr>
              <w:t>rio</w:t>
            </w:r>
          </w:p>
        </w:tc>
        <w:tc>
          <w:tcPr>
            <w:tcW w:w="1134" w:type="dxa"/>
            <w:tcBorders>
              <w:left w:val="single" w:sz="4" w:space="0" w:color="auto"/>
              <w:right w:val="single" w:sz="12" w:space="0" w:color="auto"/>
            </w:tcBorders>
            <w:vAlign w:val="center"/>
          </w:tcPr>
          <w:p w14:paraId="5FDF107C" w14:textId="42CE36AC" w:rsidR="00732A09" w:rsidRPr="00BA7096" w:rsidRDefault="00972544"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B883E37"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4C77D4E" w14:textId="7C1437E0" w:rsidR="00732A09" w:rsidRPr="00BA7096" w:rsidRDefault="00972544"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41ECB16" w14:textId="508B6593"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C61FC35"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61568C7" w14:textId="072EFFEA" w:rsidR="00732A09" w:rsidRPr="00BA7096" w:rsidRDefault="00F70B99" w:rsidP="00B6202E">
            <w:pPr>
              <w:jc w:val="both"/>
              <w:rPr>
                <w:rFonts w:ascii="Arial" w:hAnsi="Arial" w:cs="Arial"/>
                <w:color w:val="595959"/>
                <w:sz w:val="14"/>
                <w:szCs w:val="14"/>
              </w:rPr>
            </w:pPr>
            <w:r w:rsidRPr="00F70B99">
              <w:rPr>
                <w:rFonts w:ascii="Arial" w:hAnsi="Arial" w:cs="Arial"/>
                <w:color w:val="595959"/>
                <w:sz w:val="14"/>
                <w:szCs w:val="14"/>
              </w:rPr>
              <w:t>Revisar y actualizar periódicamente los requisitos, validar su contenido y verificar su publicación en medios digitales</w:t>
            </w:r>
          </w:p>
        </w:tc>
      </w:tr>
      <w:tr w:rsidR="00BA7096" w:rsidRPr="00BA7096" w14:paraId="73519691" w14:textId="77777777" w:rsidTr="00BF1B9F">
        <w:trPr>
          <w:trHeight w:val="624"/>
        </w:trPr>
        <w:tc>
          <w:tcPr>
            <w:tcW w:w="850" w:type="dxa"/>
            <w:tcBorders>
              <w:left w:val="single" w:sz="12" w:space="0" w:color="auto"/>
              <w:right w:val="single" w:sz="4" w:space="0" w:color="auto"/>
            </w:tcBorders>
            <w:vAlign w:val="center"/>
          </w:tcPr>
          <w:p w14:paraId="5E830C0A" w14:textId="183C891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1.4.2.2</w:t>
            </w:r>
          </w:p>
        </w:tc>
        <w:tc>
          <w:tcPr>
            <w:tcW w:w="1710" w:type="dxa"/>
            <w:tcBorders>
              <w:left w:val="single" w:sz="4" w:space="0" w:color="auto"/>
              <w:right w:val="single" w:sz="4" w:space="0" w:color="auto"/>
            </w:tcBorders>
            <w:vAlign w:val="center"/>
          </w:tcPr>
          <w:p w14:paraId="6471B937" w14:textId="6E42F41D" w:rsidR="00732A09" w:rsidRPr="00BA7096" w:rsidRDefault="00732A09" w:rsidP="007801FA">
            <w:pPr>
              <w:rPr>
                <w:rFonts w:ascii="Arial" w:hAnsi="Arial" w:cs="Arial"/>
                <w:color w:val="595959"/>
                <w:sz w:val="14"/>
                <w:szCs w:val="14"/>
              </w:rPr>
            </w:pPr>
            <w:r w:rsidRPr="00BA7096">
              <w:rPr>
                <w:rFonts w:ascii="Arial" w:hAnsi="Arial" w:cs="Arial"/>
                <w:color w:val="595959"/>
                <w:sz w:val="14"/>
                <w:szCs w:val="14"/>
              </w:rPr>
              <w:t>Digitalizar los procesos de requisición para su integración en una plataforma oficial.</w:t>
            </w:r>
          </w:p>
        </w:tc>
        <w:tc>
          <w:tcPr>
            <w:tcW w:w="1100" w:type="dxa"/>
            <w:tcBorders>
              <w:left w:val="single" w:sz="4" w:space="0" w:color="auto"/>
              <w:right w:val="single" w:sz="12" w:space="0" w:color="auto"/>
            </w:tcBorders>
            <w:vAlign w:val="center"/>
          </w:tcPr>
          <w:p w14:paraId="20F44218" w14:textId="7777777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 xml:space="preserve">Dirección de Adquisiciones </w:t>
            </w:r>
          </w:p>
          <w:p w14:paraId="79DB6E29" w14:textId="77777777" w:rsidR="00732A09" w:rsidRPr="00BA7096" w:rsidRDefault="00732A09" w:rsidP="00732A09">
            <w:pPr>
              <w:jc w:val="center"/>
              <w:rPr>
                <w:rFonts w:ascii="Arial" w:hAnsi="Arial" w:cs="Arial"/>
                <w:color w:val="595959"/>
                <w:sz w:val="14"/>
                <w:szCs w:val="14"/>
              </w:rPr>
            </w:pPr>
          </w:p>
        </w:tc>
        <w:tc>
          <w:tcPr>
            <w:tcW w:w="1473" w:type="dxa"/>
            <w:tcBorders>
              <w:left w:val="single" w:sz="12" w:space="0" w:color="auto"/>
              <w:right w:val="single" w:sz="4" w:space="0" w:color="auto"/>
            </w:tcBorders>
            <w:vAlign w:val="center"/>
          </w:tcPr>
          <w:p w14:paraId="721E0C68" w14:textId="0F1A0178" w:rsidR="00732A09" w:rsidRPr="00BA7096" w:rsidRDefault="00C30EB8" w:rsidP="00732A09">
            <w:pPr>
              <w:jc w:val="center"/>
              <w:rPr>
                <w:rFonts w:ascii="Arial" w:hAnsi="Arial" w:cs="Arial"/>
                <w:color w:val="595959"/>
                <w:sz w:val="14"/>
                <w:szCs w:val="14"/>
              </w:rPr>
            </w:pPr>
            <w:r w:rsidRPr="00C30EB8">
              <w:rPr>
                <w:rFonts w:ascii="Arial" w:hAnsi="Arial" w:cs="Arial"/>
                <w:color w:val="595959"/>
                <w:sz w:val="14"/>
                <w:szCs w:val="14"/>
              </w:rPr>
              <w:t>Fallas en la digitalización afectan la trazabilidad y el control de las requisiciones</w:t>
            </w:r>
          </w:p>
        </w:tc>
        <w:tc>
          <w:tcPr>
            <w:tcW w:w="1020" w:type="dxa"/>
            <w:tcBorders>
              <w:left w:val="single" w:sz="4" w:space="0" w:color="auto"/>
              <w:right w:val="single" w:sz="4" w:space="0" w:color="auto"/>
            </w:tcBorders>
            <w:vAlign w:val="center"/>
          </w:tcPr>
          <w:p w14:paraId="05CEF92E" w14:textId="62AF5EAC" w:rsidR="00732A09" w:rsidRPr="00BA7096" w:rsidRDefault="0067304C" w:rsidP="00732A09">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703A15E0" w14:textId="7769E504" w:rsidR="00732A09" w:rsidRPr="00BA7096" w:rsidRDefault="0067304C" w:rsidP="00732A09">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7F662D1B" w14:textId="5A569131" w:rsidR="00732A09" w:rsidRPr="00BA7096" w:rsidRDefault="0067304C" w:rsidP="00732A09">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0DDD5308" w14:textId="40FDA734" w:rsidR="00732A09" w:rsidRPr="00BA7096" w:rsidRDefault="0067304C" w:rsidP="00732A09">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7EC714DF" w14:textId="42663111" w:rsidR="00732A09" w:rsidRPr="00BA7096" w:rsidRDefault="007801FA"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678AD57" w14:textId="4E40DD47" w:rsidR="00732A09" w:rsidRPr="00BA7096" w:rsidRDefault="007801FA"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E9EC609"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C202288" w14:textId="2975BA0C" w:rsidR="00732A09" w:rsidRPr="00BA7096" w:rsidRDefault="007801FA"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7D99E63"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29E13C8"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569B4FF" w14:textId="77600952" w:rsidR="00732A09" w:rsidRPr="00BA7096" w:rsidRDefault="00C30EB8" w:rsidP="00B6202E">
            <w:pPr>
              <w:jc w:val="both"/>
              <w:rPr>
                <w:rFonts w:ascii="Arial" w:hAnsi="Arial" w:cs="Arial"/>
                <w:color w:val="595959"/>
                <w:sz w:val="14"/>
                <w:szCs w:val="14"/>
              </w:rPr>
            </w:pPr>
            <w:r w:rsidRPr="00C30EB8">
              <w:rPr>
                <w:rFonts w:ascii="Arial" w:hAnsi="Arial" w:cs="Arial"/>
                <w:color w:val="595959"/>
                <w:sz w:val="14"/>
                <w:szCs w:val="14"/>
              </w:rPr>
              <w:t>Realizar pruebas piloto, corregir incidencias detectadas y brindar soporte técnico permanente durante la implementación</w:t>
            </w:r>
          </w:p>
        </w:tc>
      </w:tr>
      <w:tr w:rsidR="00BA7096" w:rsidRPr="00BA7096" w14:paraId="5B73191A" w14:textId="77777777" w:rsidTr="00BF1B9F">
        <w:trPr>
          <w:trHeight w:val="794"/>
        </w:trPr>
        <w:tc>
          <w:tcPr>
            <w:tcW w:w="850" w:type="dxa"/>
            <w:tcBorders>
              <w:left w:val="single" w:sz="12" w:space="0" w:color="auto"/>
              <w:right w:val="single" w:sz="4" w:space="0" w:color="auto"/>
            </w:tcBorders>
            <w:vAlign w:val="center"/>
          </w:tcPr>
          <w:p w14:paraId="72F203BC" w14:textId="5500A2E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1.4.3.1</w:t>
            </w:r>
          </w:p>
        </w:tc>
        <w:tc>
          <w:tcPr>
            <w:tcW w:w="1710" w:type="dxa"/>
            <w:tcBorders>
              <w:left w:val="single" w:sz="4" w:space="0" w:color="auto"/>
              <w:right w:val="single" w:sz="4" w:space="0" w:color="auto"/>
            </w:tcBorders>
            <w:vAlign w:val="center"/>
          </w:tcPr>
          <w:p w14:paraId="49864107" w14:textId="1477954D" w:rsidR="00732A09" w:rsidRPr="00BA7096" w:rsidRDefault="00732A09" w:rsidP="007801FA">
            <w:pPr>
              <w:rPr>
                <w:rFonts w:ascii="Arial" w:hAnsi="Arial" w:cs="Arial"/>
                <w:color w:val="595959"/>
                <w:sz w:val="14"/>
                <w:szCs w:val="14"/>
              </w:rPr>
            </w:pPr>
            <w:r w:rsidRPr="00BA7096">
              <w:rPr>
                <w:rFonts w:ascii="Arial" w:hAnsi="Arial" w:cs="Arial"/>
                <w:color w:val="595959"/>
                <w:sz w:val="14"/>
                <w:szCs w:val="14"/>
              </w:rPr>
              <w:t>Revisar y validar los datos de los proveedores en el padrón municipal.</w:t>
            </w:r>
          </w:p>
        </w:tc>
        <w:tc>
          <w:tcPr>
            <w:tcW w:w="1100" w:type="dxa"/>
            <w:tcBorders>
              <w:left w:val="single" w:sz="4" w:space="0" w:color="auto"/>
              <w:right w:val="single" w:sz="12" w:space="0" w:color="auto"/>
            </w:tcBorders>
            <w:vAlign w:val="center"/>
          </w:tcPr>
          <w:p w14:paraId="3E797B97" w14:textId="4AA762B8"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Adquisiciones</w:t>
            </w:r>
          </w:p>
        </w:tc>
        <w:tc>
          <w:tcPr>
            <w:tcW w:w="1473" w:type="dxa"/>
            <w:tcBorders>
              <w:left w:val="single" w:sz="12" w:space="0" w:color="auto"/>
              <w:right w:val="single" w:sz="4" w:space="0" w:color="auto"/>
            </w:tcBorders>
            <w:vAlign w:val="center"/>
          </w:tcPr>
          <w:p w14:paraId="558725B9" w14:textId="2A521D7F" w:rsidR="00732A09" w:rsidRPr="00BA7096" w:rsidRDefault="00261432" w:rsidP="00732A09">
            <w:pPr>
              <w:jc w:val="center"/>
              <w:rPr>
                <w:rFonts w:ascii="Arial" w:hAnsi="Arial" w:cs="Arial"/>
                <w:color w:val="595959"/>
                <w:sz w:val="14"/>
                <w:szCs w:val="14"/>
              </w:rPr>
            </w:pPr>
            <w:r w:rsidRPr="00BA7096">
              <w:rPr>
                <w:rFonts w:ascii="Arial" w:hAnsi="Arial" w:cs="Arial"/>
                <w:color w:val="595959"/>
                <w:sz w:val="14"/>
                <w:szCs w:val="14"/>
              </w:rPr>
              <w:t xml:space="preserve">Información </w:t>
            </w:r>
            <w:r w:rsidR="00BC7813" w:rsidRPr="00BA7096">
              <w:rPr>
                <w:rFonts w:ascii="Arial" w:hAnsi="Arial" w:cs="Arial"/>
                <w:color w:val="595959"/>
                <w:sz w:val="14"/>
                <w:szCs w:val="14"/>
              </w:rPr>
              <w:t>incorrecta</w:t>
            </w:r>
            <w:r w:rsidRPr="00BA7096">
              <w:rPr>
                <w:rFonts w:ascii="Arial" w:hAnsi="Arial" w:cs="Arial"/>
                <w:color w:val="595959"/>
                <w:sz w:val="14"/>
                <w:szCs w:val="14"/>
              </w:rPr>
              <w:t xml:space="preserve"> o desactualizada </w:t>
            </w:r>
            <w:r w:rsidR="00BC7813" w:rsidRPr="00BA7096">
              <w:rPr>
                <w:rFonts w:ascii="Arial" w:hAnsi="Arial" w:cs="Arial"/>
                <w:color w:val="595959"/>
                <w:sz w:val="14"/>
                <w:szCs w:val="14"/>
              </w:rPr>
              <w:t xml:space="preserve"> en el padrón de proveedores</w:t>
            </w:r>
          </w:p>
        </w:tc>
        <w:tc>
          <w:tcPr>
            <w:tcW w:w="1020" w:type="dxa"/>
            <w:tcBorders>
              <w:left w:val="single" w:sz="4" w:space="0" w:color="auto"/>
              <w:right w:val="single" w:sz="4" w:space="0" w:color="auto"/>
            </w:tcBorders>
            <w:vAlign w:val="center"/>
          </w:tcPr>
          <w:p w14:paraId="3CBF0A31" w14:textId="707E0541" w:rsidR="00732A09" w:rsidRPr="00BA7096" w:rsidRDefault="00BC7813"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07F6C76E" w14:textId="6FF89626" w:rsidR="00732A09" w:rsidRPr="00BA7096" w:rsidRDefault="00BC7813"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14D8155" w14:textId="5DE1F932" w:rsidR="00732A09" w:rsidRPr="00BA7096" w:rsidRDefault="00BC7813"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35676076" w14:textId="220DEDD1" w:rsidR="00732A09" w:rsidRPr="00BA7096" w:rsidRDefault="00BC7813" w:rsidP="00732A09">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59EC6CC0" w14:textId="302BA23D" w:rsidR="00732A09" w:rsidRPr="00BA7096" w:rsidRDefault="00BC7813"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E14F271" w14:textId="31EBCF1A" w:rsidR="00732A09" w:rsidRPr="00BA7096" w:rsidRDefault="00BC7813"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4A5BA15"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4E09A16" w14:textId="3E74EAF1" w:rsidR="00732A09" w:rsidRPr="00BA7096" w:rsidRDefault="00BC7813"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7840B64"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FB5ED85"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165DA44" w14:textId="4C1580A0" w:rsidR="00732A09" w:rsidRPr="00BA7096" w:rsidRDefault="00A755C0" w:rsidP="00B6202E">
            <w:pPr>
              <w:jc w:val="both"/>
              <w:rPr>
                <w:rFonts w:ascii="Arial" w:hAnsi="Arial" w:cs="Arial"/>
                <w:color w:val="595959"/>
                <w:sz w:val="14"/>
                <w:szCs w:val="14"/>
              </w:rPr>
            </w:pPr>
            <w:r w:rsidRPr="00BA7096">
              <w:rPr>
                <w:rFonts w:ascii="Arial" w:hAnsi="Arial" w:cs="Arial"/>
                <w:color w:val="595959"/>
                <w:sz w:val="14"/>
                <w:szCs w:val="14"/>
              </w:rPr>
              <w:t>Lleva</w:t>
            </w:r>
            <w:r w:rsidR="00EC77AE">
              <w:rPr>
                <w:rFonts w:ascii="Arial" w:hAnsi="Arial" w:cs="Arial"/>
                <w:color w:val="595959"/>
                <w:sz w:val="14"/>
                <w:szCs w:val="14"/>
              </w:rPr>
              <w:t>r</w:t>
            </w:r>
            <w:r w:rsidRPr="00BA7096">
              <w:rPr>
                <w:rFonts w:ascii="Arial" w:hAnsi="Arial" w:cs="Arial"/>
                <w:color w:val="595959"/>
                <w:sz w:val="14"/>
                <w:szCs w:val="14"/>
              </w:rPr>
              <w:t xml:space="preserve"> a cabo una validación documental y realizar una actualización semestral</w:t>
            </w:r>
          </w:p>
        </w:tc>
      </w:tr>
      <w:tr w:rsidR="00BA7096" w:rsidRPr="00BA7096" w14:paraId="69AD8353" w14:textId="77777777" w:rsidTr="00BF1B9F">
        <w:trPr>
          <w:trHeight w:val="281"/>
        </w:trPr>
        <w:tc>
          <w:tcPr>
            <w:tcW w:w="850" w:type="dxa"/>
            <w:tcBorders>
              <w:left w:val="single" w:sz="12" w:space="0" w:color="auto"/>
              <w:right w:val="single" w:sz="4" w:space="0" w:color="auto"/>
            </w:tcBorders>
            <w:vAlign w:val="center"/>
          </w:tcPr>
          <w:p w14:paraId="73CE9891" w14:textId="48E133D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1.4.3.2</w:t>
            </w:r>
          </w:p>
        </w:tc>
        <w:tc>
          <w:tcPr>
            <w:tcW w:w="1710" w:type="dxa"/>
            <w:tcBorders>
              <w:left w:val="single" w:sz="4" w:space="0" w:color="auto"/>
              <w:right w:val="single" w:sz="4" w:space="0" w:color="auto"/>
            </w:tcBorders>
            <w:vAlign w:val="center"/>
          </w:tcPr>
          <w:p w14:paraId="57BFDCB3" w14:textId="028FC197"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Publicar el padrón actualizado de proveedores en medios digitales.</w:t>
            </w:r>
          </w:p>
        </w:tc>
        <w:tc>
          <w:tcPr>
            <w:tcW w:w="1100" w:type="dxa"/>
            <w:tcBorders>
              <w:left w:val="single" w:sz="4" w:space="0" w:color="auto"/>
              <w:right w:val="single" w:sz="12" w:space="0" w:color="auto"/>
            </w:tcBorders>
            <w:vAlign w:val="center"/>
          </w:tcPr>
          <w:p w14:paraId="768299C3" w14:textId="60026D9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Adquisiciones</w:t>
            </w:r>
          </w:p>
        </w:tc>
        <w:tc>
          <w:tcPr>
            <w:tcW w:w="1473" w:type="dxa"/>
            <w:tcBorders>
              <w:left w:val="single" w:sz="12" w:space="0" w:color="auto"/>
              <w:right w:val="single" w:sz="4" w:space="0" w:color="auto"/>
            </w:tcBorders>
            <w:vAlign w:val="center"/>
          </w:tcPr>
          <w:p w14:paraId="0B51CCC6" w14:textId="07703D5A" w:rsidR="00732A09" w:rsidRPr="00BA7096" w:rsidRDefault="00B300AD" w:rsidP="00732A09">
            <w:pPr>
              <w:jc w:val="center"/>
              <w:rPr>
                <w:rFonts w:ascii="Arial" w:hAnsi="Arial" w:cs="Arial"/>
                <w:color w:val="595959"/>
                <w:sz w:val="14"/>
                <w:szCs w:val="14"/>
              </w:rPr>
            </w:pPr>
            <w:r w:rsidRPr="00B300AD">
              <w:rPr>
                <w:rFonts w:ascii="Arial" w:hAnsi="Arial" w:cs="Arial"/>
                <w:color w:val="595959"/>
                <w:sz w:val="14"/>
                <w:szCs w:val="14"/>
              </w:rPr>
              <w:t>Falta de publicación oportuna del padrón actualizado afecta la transparencia institucional</w:t>
            </w:r>
          </w:p>
        </w:tc>
        <w:tc>
          <w:tcPr>
            <w:tcW w:w="1020" w:type="dxa"/>
            <w:tcBorders>
              <w:left w:val="single" w:sz="4" w:space="0" w:color="auto"/>
              <w:right w:val="single" w:sz="4" w:space="0" w:color="auto"/>
            </w:tcBorders>
            <w:vAlign w:val="center"/>
          </w:tcPr>
          <w:p w14:paraId="5C297004" w14:textId="6A3D742C" w:rsidR="00732A09" w:rsidRPr="00BA7096" w:rsidRDefault="00571B00" w:rsidP="00732A09">
            <w:pPr>
              <w:jc w:val="center"/>
              <w:rPr>
                <w:rFonts w:ascii="Arial" w:hAnsi="Arial" w:cs="Arial"/>
                <w:color w:val="595959"/>
                <w:sz w:val="14"/>
                <w:szCs w:val="14"/>
              </w:rPr>
            </w:pPr>
            <w:r w:rsidRPr="00BA7096">
              <w:rPr>
                <w:rFonts w:ascii="Arial" w:hAnsi="Arial" w:cs="Arial"/>
                <w:color w:val="595959"/>
                <w:sz w:val="14"/>
                <w:szCs w:val="14"/>
              </w:rPr>
              <w:t>Imagen / Normativo</w:t>
            </w:r>
          </w:p>
        </w:tc>
        <w:tc>
          <w:tcPr>
            <w:tcW w:w="992" w:type="dxa"/>
            <w:tcBorders>
              <w:left w:val="single" w:sz="4" w:space="0" w:color="auto"/>
              <w:right w:val="single" w:sz="4" w:space="0" w:color="auto"/>
            </w:tcBorders>
            <w:vAlign w:val="center"/>
          </w:tcPr>
          <w:p w14:paraId="3CBB2A1C" w14:textId="07FD141C" w:rsidR="00732A09" w:rsidRPr="00BA7096" w:rsidRDefault="00571B00" w:rsidP="00732A09">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734B5A25" w14:textId="5E29076A" w:rsidR="00732A09" w:rsidRPr="00BA7096" w:rsidRDefault="00571B00" w:rsidP="00732A09">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2CCE45D0" w14:textId="5C275F5F" w:rsidR="00732A09" w:rsidRPr="00BA7096" w:rsidRDefault="00571B00" w:rsidP="00732A09">
            <w:pPr>
              <w:jc w:val="center"/>
              <w:rPr>
                <w:rFonts w:ascii="Arial" w:hAnsi="Arial" w:cs="Arial"/>
                <w:color w:val="595959"/>
                <w:sz w:val="14"/>
                <w:szCs w:val="14"/>
              </w:rPr>
            </w:pPr>
            <w:r w:rsidRPr="00BA7096">
              <w:rPr>
                <w:rFonts w:ascii="Arial" w:hAnsi="Arial" w:cs="Arial"/>
                <w:color w:val="595959"/>
                <w:sz w:val="14"/>
                <w:szCs w:val="14"/>
              </w:rPr>
              <w:t>Imagen Institucional</w:t>
            </w:r>
          </w:p>
        </w:tc>
        <w:tc>
          <w:tcPr>
            <w:tcW w:w="992" w:type="dxa"/>
            <w:tcBorders>
              <w:left w:val="single" w:sz="4" w:space="0" w:color="auto"/>
              <w:right w:val="single" w:sz="4" w:space="0" w:color="auto"/>
            </w:tcBorders>
            <w:vAlign w:val="center"/>
          </w:tcPr>
          <w:p w14:paraId="00590685" w14:textId="65453EF6" w:rsidR="00732A09" w:rsidRPr="00BA7096" w:rsidRDefault="00571B00"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725BDA81" w14:textId="10B63049" w:rsidR="00732A09" w:rsidRPr="00BA7096" w:rsidRDefault="00571B00"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8DA7DED"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11DC717" w14:textId="3867198A" w:rsidR="00732A09" w:rsidRPr="00BA7096" w:rsidRDefault="00571B00"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E6B7699"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BB1C318" w14:textId="7CFD4B66"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D964A4E" w14:textId="424315CB" w:rsidR="00732A09" w:rsidRPr="00BA7096" w:rsidRDefault="00B300AD" w:rsidP="00B6202E">
            <w:pPr>
              <w:jc w:val="both"/>
              <w:rPr>
                <w:rFonts w:ascii="Arial" w:hAnsi="Arial" w:cs="Arial"/>
                <w:color w:val="595959"/>
                <w:sz w:val="14"/>
                <w:szCs w:val="14"/>
              </w:rPr>
            </w:pPr>
            <w:r>
              <w:rPr>
                <w:rFonts w:ascii="Arial" w:hAnsi="Arial" w:cs="Arial"/>
                <w:color w:val="595959"/>
                <w:sz w:val="14"/>
                <w:szCs w:val="14"/>
              </w:rPr>
              <w:t>P</w:t>
            </w:r>
            <w:r w:rsidRPr="00B300AD">
              <w:rPr>
                <w:rFonts w:ascii="Arial" w:hAnsi="Arial" w:cs="Arial"/>
                <w:color w:val="595959"/>
                <w:sz w:val="14"/>
                <w:szCs w:val="14"/>
              </w:rPr>
              <w:t>ublicar el padrón actualizado de manera trimestral y conservar evidencia de cada actualización y publicación</w:t>
            </w:r>
          </w:p>
        </w:tc>
      </w:tr>
      <w:tr w:rsidR="00BA7096" w:rsidRPr="00BA7096" w14:paraId="4E6FFE37" w14:textId="77777777" w:rsidTr="00BF1B9F">
        <w:trPr>
          <w:trHeight w:val="281"/>
        </w:trPr>
        <w:tc>
          <w:tcPr>
            <w:tcW w:w="850" w:type="dxa"/>
            <w:tcBorders>
              <w:top w:val="single" w:sz="6" w:space="0" w:color="auto"/>
              <w:left w:val="single" w:sz="12" w:space="0" w:color="auto"/>
              <w:bottom w:val="single" w:sz="6" w:space="0" w:color="auto"/>
              <w:right w:val="single" w:sz="6" w:space="0" w:color="auto"/>
            </w:tcBorders>
            <w:vAlign w:val="center"/>
          </w:tcPr>
          <w:p w14:paraId="4094040F" w14:textId="5832E20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1.5.1.1</w:t>
            </w:r>
          </w:p>
        </w:tc>
        <w:tc>
          <w:tcPr>
            <w:tcW w:w="1710" w:type="dxa"/>
            <w:tcBorders>
              <w:top w:val="single" w:sz="6" w:space="0" w:color="auto"/>
              <w:left w:val="single" w:sz="6" w:space="0" w:color="auto"/>
              <w:bottom w:val="single" w:sz="6" w:space="0" w:color="auto"/>
              <w:right w:val="single" w:sz="6" w:space="0" w:color="auto"/>
            </w:tcBorders>
            <w:vAlign w:val="center"/>
          </w:tcPr>
          <w:p w14:paraId="096C856D" w14:textId="3315B215"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Realizar un reporte de adeudos del impuesto predial por zonas</w:t>
            </w:r>
          </w:p>
        </w:tc>
        <w:tc>
          <w:tcPr>
            <w:tcW w:w="1100" w:type="dxa"/>
            <w:tcBorders>
              <w:top w:val="single" w:sz="6" w:space="0" w:color="auto"/>
              <w:left w:val="single" w:sz="6" w:space="0" w:color="auto"/>
              <w:bottom w:val="single" w:sz="6" w:space="0" w:color="auto"/>
              <w:right w:val="single" w:sz="12" w:space="0" w:color="auto"/>
            </w:tcBorders>
            <w:vAlign w:val="center"/>
          </w:tcPr>
          <w:p w14:paraId="23474F23" w14:textId="625DA86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Catastro</w:t>
            </w:r>
          </w:p>
        </w:tc>
        <w:tc>
          <w:tcPr>
            <w:tcW w:w="1473" w:type="dxa"/>
            <w:tcBorders>
              <w:top w:val="single" w:sz="4" w:space="0" w:color="auto"/>
              <w:left w:val="single" w:sz="12" w:space="0" w:color="auto"/>
              <w:bottom w:val="single" w:sz="4" w:space="0" w:color="auto"/>
              <w:right w:val="single" w:sz="4" w:space="0" w:color="auto"/>
            </w:tcBorders>
            <w:vAlign w:val="center"/>
          </w:tcPr>
          <w:p w14:paraId="01B3AF76" w14:textId="2FBB0E35" w:rsidR="00732A09" w:rsidRPr="00BA7096" w:rsidRDefault="00EB2BC5" w:rsidP="00732A09">
            <w:pPr>
              <w:jc w:val="center"/>
              <w:rPr>
                <w:rFonts w:ascii="Arial" w:hAnsi="Arial" w:cs="Arial"/>
                <w:color w:val="595959"/>
                <w:sz w:val="14"/>
                <w:szCs w:val="14"/>
              </w:rPr>
            </w:pPr>
            <w:r w:rsidRPr="00EB2BC5">
              <w:rPr>
                <w:rFonts w:ascii="Arial" w:hAnsi="Arial" w:cs="Arial"/>
                <w:color w:val="595959"/>
                <w:sz w:val="14"/>
                <w:szCs w:val="14"/>
              </w:rPr>
              <w:t>Datos inexactos en el reporte de adeudos afectan la estrategia recaudatoria</w:t>
            </w:r>
          </w:p>
        </w:tc>
        <w:tc>
          <w:tcPr>
            <w:tcW w:w="1020" w:type="dxa"/>
            <w:tcBorders>
              <w:top w:val="single" w:sz="4" w:space="0" w:color="auto"/>
              <w:left w:val="single" w:sz="4" w:space="0" w:color="auto"/>
              <w:bottom w:val="single" w:sz="4" w:space="0" w:color="auto"/>
              <w:right w:val="single" w:sz="4" w:space="0" w:color="auto"/>
            </w:tcBorders>
            <w:vAlign w:val="center"/>
          </w:tcPr>
          <w:p w14:paraId="655EE8C1" w14:textId="5C197490" w:rsidR="00732A09" w:rsidRPr="00BA7096" w:rsidRDefault="00DD39A1" w:rsidP="00732A09">
            <w:pPr>
              <w:jc w:val="center"/>
              <w:rPr>
                <w:rFonts w:ascii="Arial" w:hAnsi="Arial" w:cs="Arial"/>
                <w:color w:val="595959"/>
                <w:sz w:val="14"/>
                <w:szCs w:val="14"/>
              </w:rPr>
            </w:pPr>
            <w:r w:rsidRPr="00BA7096">
              <w:rPr>
                <w:rFonts w:ascii="Arial" w:hAnsi="Arial" w:cs="Arial"/>
                <w:color w:val="595959"/>
                <w:sz w:val="14"/>
                <w:szCs w:val="14"/>
              </w:rPr>
              <w:t>Financiero</w:t>
            </w:r>
          </w:p>
        </w:tc>
        <w:tc>
          <w:tcPr>
            <w:tcW w:w="992" w:type="dxa"/>
            <w:tcBorders>
              <w:top w:val="single" w:sz="4" w:space="0" w:color="auto"/>
              <w:left w:val="single" w:sz="4" w:space="0" w:color="auto"/>
              <w:bottom w:val="single" w:sz="4" w:space="0" w:color="auto"/>
              <w:right w:val="single" w:sz="4" w:space="0" w:color="auto"/>
            </w:tcBorders>
            <w:vAlign w:val="center"/>
          </w:tcPr>
          <w:p w14:paraId="05141860" w14:textId="44B6E9CA" w:rsidR="00732A09" w:rsidRPr="00BA7096" w:rsidRDefault="00DD39A1"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top w:val="single" w:sz="4" w:space="0" w:color="auto"/>
              <w:left w:val="single" w:sz="4" w:space="0" w:color="auto"/>
              <w:bottom w:val="single" w:sz="4" w:space="0" w:color="auto"/>
              <w:right w:val="single" w:sz="4" w:space="0" w:color="auto"/>
            </w:tcBorders>
            <w:vAlign w:val="center"/>
          </w:tcPr>
          <w:p w14:paraId="6EF7C056" w14:textId="63D50A57" w:rsidR="00732A09" w:rsidRPr="00BA7096" w:rsidRDefault="00B70C03"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top w:val="single" w:sz="4" w:space="0" w:color="auto"/>
              <w:left w:val="single" w:sz="4" w:space="0" w:color="auto"/>
              <w:bottom w:val="single" w:sz="4" w:space="0" w:color="auto"/>
              <w:right w:val="single" w:sz="4" w:space="0" w:color="auto"/>
            </w:tcBorders>
            <w:vAlign w:val="center"/>
          </w:tcPr>
          <w:p w14:paraId="319A9C8D" w14:textId="30AA19F8"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Financiero / Presupuestal</w:t>
            </w:r>
          </w:p>
        </w:tc>
        <w:tc>
          <w:tcPr>
            <w:tcW w:w="992" w:type="dxa"/>
            <w:tcBorders>
              <w:top w:val="single" w:sz="4" w:space="0" w:color="auto"/>
              <w:left w:val="single" w:sz="4" w:space="0" w:color="auto"/>
              <w:bottom w:val="single" w:sz="4" w:space="0" w:color="auto"/>
              <w:right w:val="single" w:sz="4" w:space="0" w:color="auto"/>
            </w:tcBorders>
            <w:vAlign w:val="center"/>
          </w:tcPr>
          <w:p w14:paraId="1374AA10" w14:textId="663414C2" w:rsidR="00732A09" w:rsidRPr="00BA7096" w:rsidRDefault="00B70C03"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top w:val="single" w:sz="4" w:space="0" w:color="auto"/>
              <w:left w:val="single" w:sz="4" w:space="0" w:color="auto"/>
              <w:bottom w:val="single" w:sz="4" w:space="0" w:color="auto"/>
              <w:right w:val="single" w:sz="12" w:space="0" w:color="auto"/>
            </w:tcBorders>
            <w:vAlign w:val="center"/>
          </w:tcPr>
          <w:p w14:paraId="7DACDD4F" w14:textId="0071336D" w:rsidR="00732A09" w:rsidRPr="00BA7096" w:rsidRDefault="00B70C03"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top w:val="single" w:sz="4" w:space="0" w:color="auto"/>
              <w:left w:val="single" w:sz="12" w:space="0" w:color="auto"/>
              <w:bottom w:val="single" w:sz="4" w:space="0" w:color="auto"/>
              <w:right w:val="single" w:sz="4" w:space="0" w:color="auto"/>
            </w:tcBorders>
            <w:vAlign w:val="center"/>
          </w:tcPr>
          <w:p w14:paraId="6BB3140F" w14:textId="763C033E"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50158719" w14:textId="11CE7CF8" w:rsidR="00732A09" w:rsidRPr="00BA7096" w:rsidRDefault="00B70C03"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64ECA977" w14:textId="6ED76B8F"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662E1CD6" w14:textId="4129776D" w:rsidR="00732A09" w:rsidRPr="00BA7096" w:rsidRDefault="00732A09" w:rsidP="00732A09">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12151915" w14:textId="62D69167" w:rsidR="00732A09" w:rsidRPr="00BA7096" w:rsidRDefault="00F21E06" w:rsidP="00B6202E">
            <w:pPr>
              <w:jc w:val="both"/>
              <w:rPr>
                <w:rFonts w:ascii="Arial" w:hAnsi="Arial" w:cs="Arial"/>
                <w:color w:val="595959"/>
                <w:sz w:val="14"/>
                <w:szCs w:val="14"/>
              </w:rPr>
            </w:pPr>
            <w:r w:rsidRPr="00F21E06">
              <w:rPr>
                <w:rFonts w:ascii="Arial" w:hAnsi="Arial" w:cs="Arial"/>
                <w:color w:val="595959"/>
                <w:sz w:val="14"/>
                <w:szCs w:val="14"/>
              </w:rPr>
              <w:t>Realizar cruce de bases de datos, validar información con fuentes oficiales y documentar el proceso de verificación</w:t>
            </w:r>
          </w:p>
        </w:tc>
      </w:tr>
      <w:tr w:rsidR="00BA7096" w:rsidRPr="00BA7096" w14:paraId="5F1D7F3B" w14:textId="77777777" w:rsidTr="00FD0DD5">
        <w:trPr>
          <w:trHeight w:val="1871"/>
        </w:trPr>
        <w:tc>
          <w:tcPr>
            <w:tcW w:w="850" w:type="dxa"/>
            <w:tcBorders>
              <w:top w:val="single" w:sz="6" w:space="0" w:color="auto"/>
              <w:left w:val="single" w:sz="12" w:space="0" w:color="auto"/>
              <w:bottom w:val="single" w:sz="6" w:space="0" w:color="auto"/>
              <w:right w:val="single" w:sz="6" w:space="0" w:color="auto"/>
            </w:tcBorders>
            <w:vAlign w:val="center"/>
          </w:tcPr>
          <w:p w14:paraId="397857AD" w14:textId="3E12F41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1.5.1.2</w:t>
            </w:r>
          </w:p>
        </w:tc>
        <w:tc>
          <w:tcPr>
            <w:tcW w:w="1710" w:type="dxa"/>
            <w:tcBorders>
              <w:top w:val="single" w:sz="6" w:space="0" w:color="auto"/>
              <w:left w:val="single" w:sz="6" w:space="0" w:color="auto"/>
              <w:bottom w:val="single" w:sz="6" w:space="0" w:color="auto"/>
              <w:right w:val="single" w:sz="6" w:space="0" w:color="auto"/>
            </w:tcBorders>
            <w:vAlign w:val="center"/>
          </w:tcPr>
          <w:p w14:paraId="58C85D90" w14:textId="782A699F"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Detectar y visitar las colonias con mayor rezago en el pago del impuesto predial, notificando a los contribuyentes e invitándolos a participar en una campaña permanente para regularizar sus pagos y actualizar su manifiesto catastral.</w:t>
            </w:r>
          </w:p>
        </w:tc>
        <w:tc>
          <w:tcPr>
            <w:tcW w:w="1100" w:type="dxa"/>
            <w:tcBorders>
              <w:top w:val="single" w:sz="6" w:space="0" w:color="auto"/>
              <w:left w:val="single" w:sz="6" w:space="0" w:color="auto"/>
              <w:bottom w:val="single" w:sz="6" w:space="0" w:color="auto"/>
              <w:right w:val="single" w:sz="12" w:space="0" w:color="auto"/>
            </w:tcBorders>
            <w:vAlign w:val="center"/>
          </w:tcPr>
          <w:p w14:paraId="19BA55BA" w14:textId="0E22E81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Ingresos</w:t>
            </w:r>
          </w:p>
        </w:tc>
        <w:tc>
          <w:tcPr>
            <w:tcW w:w="1473" w:type="dxa"/>
            <w:tcBorders>
              <w:top w:val="single" w:sz="4" w:space="0" w:color="auto"/>
              <w:left w:val="single" w:sz="12" w:space="0" w:color="auto"/>
              <w:bottom w:val="single" w:sz="4" w:space="0" w:color="auto"/>
              <w:right w:val="single" w:sz="4" w:space="0" w:color="auto"/>
            </w:tcBorders>
            <w:vAlign w:val="center"/>
          </w:tcPr>
          <w:p w14:paraId="1C777014" w14:textId="1F6DE750" w:rsidR="00732A09" w:rsidRPr="00BA7096" w:rsidRDefault="00F21E06" w:rsidP="00732A09">
            <w:pPr>
              <w:jc w:val="center"/>
              <w:rPr>
                <w:rFonts w:ascii="Arial" w:hAnsi="Arial" w:cs="Arial"/>
                <w:color w:val="595959"/>
                <w:sz w:val="14"/>
                <w:szCs w:val="14"/>
              </w:rPr>
            </w:pPr>
            <w:r w:rsidRPr="00F21E06">
              <w:rPr>
                <w:rFonts w:ascii="Arial" w:hAnsi="Arial" w:cs="Arial"/>
                <w:color w:val="595959"/>
                <w:sz w:val="14"/>
                <w:szCs w:val="14"/>
              </w:rPr>
              <w:t>Baja respuesta ciudadana a notificaciones reduce la efectividad de las acciones de regularización</w:t>
            </w:r>
          </w:p>
        </w:tc>
        <w:tc>
          <w:tcPr>
            <w:tcW w:w="1020" w:type="dxa"/>
            <w:tcBorders>
              <w:top w:val="single" w:sz="4" w:space="0" w:color="auto"/>
              <w:left w:val="single" w:sz="4" w:space="0" w:color="auto"/>
              <w:bottom w:val="single" w:sz="4" w:space="0" w:color="auto"/>
              <w:right w:val="single" w:sz="4" w:space="0" w:color="auto"/>
            </w:tcBorders>
            <w:vAlign w:val="center"/>
          </w:tcPr>
          <w:p w14:paraId="2D1368E3" w14:textId="1388FE71" w:rsidR="00732A09" w:rsidRPr="00BA7096" w:rsidRDefault="00A845F9" w:rsidP="00732A09">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top w:val="single" w:sz="4" w:space="0" w:color="auto"/>
              <w:left w:val="single" w:sz="4" w:space="0" w:color="auto"/>
              <w:bottom w:val="single" w:sz="4" w:space="0" w:color="auto"/>
              <w:right w:val="single" w:sz="4" w:space="0" w:color="auto"/>
            </w:tcBorders>
            <w:vAlign w:val="center"/>
          </w:tcPr>
          <w:p w14:paraId="5CAB9A17" w14:textId="4BB92ABF" w:rsidR="00732A09" w:rsidRPr="00BA7096" w:rsidRDefault="00A845F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top w:val="single" w:sz="4" w:space="0" w:color="auto"/>
              <w:left w:val="single" w:sz="4" w:space="0" w:color="auto"/>
              <w:bottom w:val="single" w:sz="4" w:space="0" w:color="auto"/>
              <w:right w:val="single" w:sz="4" w:space="0" w:color="auto"/>
            </w:tcBorders>
            <w:vAlign w:val="center"/>
          </w:tcPr>
          <w:p w14:paraId="3E434517" w14:textId="2339F772" w:rsidR="00732A09" w:rsidRPr="00BA7096" w:rsidRDefault="00A845F9" w:rsidP="00732A09">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top w:val="single" w:sz="4" w:space="0" w:color="auto"/>
              <w:left w:val="single" w:sz="4" w:space="0" w:color="auto"/>
              <w:bottom w:val="single" w:sz="4" w:space="0" w:color="auto"/>
              <w:right w:val="single" w:sz="4" w:space="0" w:color="auto"/>
            </w:tcBorders>
            <w:vAlign w:val="center"/>
          </w:tcPr>
          <w:p w14:paraId="35BE49F0" w14:textId="0CB9A6F5" w:rsidR="00732A09" w:rsidRPr="00BA7096" w:rsidRDefault="000F6032" w:rsidP="00732A09">
            <w:pPr>
              <w:jc w:val="center"/>
              <w:rPr>
                <w:rFonts w:ascii="Arial" w:hAnsi="Arial" w:cs="Arial"/>
                <w:color w:val="595959"/>
                <w:sz w:val="14"/>
                <w:szCs w:val="14"/>
              </w:rPr>
            </w:pPr>
            <w:r w:rsidRPr="00BA7096">
              <w:rPr>
                <w:rFonts w:ascii="Arial" w:hAnsi="Arial" w:cs="Arial"/>
                <w:color w:val="595959"/>
                <w:sz w:val="14"/>
                <w:szCs w:val="14"/>
              </w:rPr>
              <w:t>Humano / Entorno</w:t>
            </w:r>
          </w:p>
        </w:tc>
        <w:tc>
          <w:tcPr>
            <w:tcW w:w="992" w:type="dxa"/>
            <w:tcBorders>
              <w:top w:val="single" w:sz="4" w:space="0" w:color="auto"/>
              <w:left w:val="single" w:sz="4" w:space="0" w:color="auto"/>
              <w:bottom w:val="single" w:sz="4" w:space="0" w:color="auto"/>
              <w:right w:val="single" w:sz="4" w:space="0" w:color="auto"/>
            </w:tcBorders>
            <w:vAlign w:val="center"/>
          </w:tcPr>
          <w:p w14:paraId="60275A12" w14:textId="7357C7E5" w:rsidR="00732A09" w:rsidRPr="00BA7096" w:rsidRDefault="00881586"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top w:val="single" w:sz="4" w:space="0" w:color="auto"/>
              <w:left w:val="single" w:sz="4" w:space="0" w:color="auto"/>
              <w:bottom w:val="single" w:sz="4" w:space="0" w:color="auto"/>
              <w:right w:val="single" w:sz="12" w:space="0" w:color="auto"/>
            </w:tcBorders>
            <w:vAlign w:val="center"/>
          </w:tcPr>
          <w:p w14:paraId="60B7553B" w14:textId="2B0E814A" w:rsidR="00732A09" w:rsidRPr="00BA7096" w:rsidRDefault="005C17E2" w:rsidP="00732A09">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top w:val="single" w:sz="4" w:space="0" w:color="auto"/>
              <w:left w:val="single" w:sz="12" w:space="0" w:color="auto"/>
              <w:bottom w:val="single" w:sz="4" w:space="0" w:color="auto"/>
              <w:right w:val="single" w:sz="4" w:space="0" w:color="auto"/>
            </w:tcBorders>
            <w:vAlign w:val="center"/>
          </w:tcPr>
          <w:p w14:paraId="744D9976" w14:textId="2FFFEF3E"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60054CAF" w14:textId="49612CC9" w:rsidR="00732A09" w:rsidRPr="00BA7096" w:rsidRDefault="00732A09" w:rsidP="00732A09">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465BC97D" w14:textId="6682D01E" w:rsidR="00732A09" w:rsidRPr="00BA7096" w:rsidRDefault="005C17E2"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12" w:space="0" w:color="auto"/>
            </w:tcBorders>
            <w:vAlign w:val="center"/>
          </w:tcPr>
          <w:p w14:paraId="4A4D9A2D" w14:textId="3CA89614" w:rsidR="00732A09" w:rsidRPr="00BA7096" w:rsidRDefault="00732A09" w:rsidP="00732A09">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1E207B0E" w14:textId="17330A08" w:rsidR="00732A09" w:rsidRPr="00BA7096" w:rsidRDefault="00F21E06" w:rsidP="00B6202E">
            <w:pPr>
              <w:jc w:val="both"/>
              <w:rPr>
                <w:rFonts w:ascii="Arial" w:hAnsi="Arial" w:cs="Arial"/>
                <w:color w:val="595959"/>
                <w:sz w:val="14"/>
                <w:szCs w:val="14"/>
              </w:rPr>
            </w:pPr>
            <w:r w:rsidRPr="00F21E06">
              <w:rPr>
                <w:rFonts w:ascii="Arial" w:hAnsi="Arial" w:cs="Arial"/>
                <w:color w:val="595959"/>
                <w:sz w:val="14"/>
                <w:szCs w:val="14"/>
              </w:rPr>
              <w:t>Diseñar estrategia de incentivos, diversificar canales de difusión y medir el nivel de respuesta ciudadana</w:t>
            </w:r>
          </w:p>
        </w:tc>
      </w:tr>
      <w:tr w:rsidR="00BA7096" w:rsidRPr="00BA7096" w14:paraId="071B4CDA" w14:textId="77777777" w:rsidTr="00BF1B9F">
        <w:trPr>
          <w:trHeight w:val="281"/>
        </w:trPr>
        <w:tc>
          <w:tcPr>
            <w:tcW w:w="850" w:type="dxa"/>
            <w:tcBorders>
              <w:left w:val="single" w:sz="12" w:space="0" w:color="auto"/>
              <w:right w:val="single" w:sz="4" w:space="0" w:color="auto"/>
            </w:tcBorders>
            <w:vAlign w:val="center"/>
          </w:tcPr>
          <w:p w14:paraId="09A6EEA7" w14:textId="6C2F2AA6"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1.5.1.3.</w:t>
            </w:r>
          </w:p>
        </w:tc>
        <w:tc>
          <w:tcPr>
            <w:tcW w:w="1710" w:type="dxa"/>
            <w:tcBorders>
              <w:left w:val="single" w:sz="4" w:space="0" w:color="auto"/>
              <w:right w:val="single" w:sz="4" w:space="0" w:color="auto"/>
            </w:tcBorders>
            <w:vAlign w:val="center"/>
          </w:tcPr>
          <w:p w14:paraId="641E2594" w14:textId="68841026"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Realizar cobro del impuesto predial mediante una unidad móvil de atención</w:t>
            </w:r>
          </w:p>
        </w:tc>
        <w:tc>
          <w:tcPr>
            <w:tcW w:w="1100" w:type="dxa"/>
            <w:tcBorders>
              <w:left w:val="single" w:sz="4" w:space="0" w:color="auto"/>
              <w:right w:val="single" w:sz="12" w:space="0" w:color="auto"/>
            </w:tcBorders>
            <w:vAlign w:val="center"/>
          </w:tcPr>
          <w:p w14:paraId="73947F58" w14:textId="2D6C66B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Cobranza</w:t>
            </w:r>
          </w:p>
        </w:tc>
        <w:tc>
          <w:tcPr>
            <w:tcW w:w="1473" w:type="dxa"/>
            <w:tcBorders>
              <w:left w:val="single" w:sz="12" w:space="0" w:color="auto"/>
              <w:right w:val="single" w:sz="4" w:space="0" w:color="auto"/>
            </w:tcBorders>
            <w:vAlign w:val="center"/>
          </w:tcPr>
          <w:p w14:paraId="79D7E7BB" w14:textId="19E46904" w:rsidR="00732A09" w:rsidRPr="00BA7096" w:rsidRDefault="00252F70" w:rsidP="00732A09">
            <w:pPr>
              <w:jc w:val="center"/>
              <w:rPr>
                <w:rFonts w:ascii="Arial" w:hAnsi="Arial" w:cs="Arial"/>
                <w:color w:val="595959"/>
                <w:sz w:val="14"/>
                <w:szCs w:val="14"/>
              </w:rPr>
            </w:pPr>
            <w:r w:rsidRPr="00252F70">
              <w:rPr>
                <w:rFonts w:ascii="Arial" w:hAnsi="Arial" w:cs="Arial"/>
                <w:color w:val="595959"/>
                <w:sz w:val="14"/>
                <w:szCs w:val="14"/>
              </w:rPr>
              <w:t>Riesgos operativos y de seguridad en la unidad móvil afectan la continuidad del servicio de recaudación</w:t>
            </w:r>
          </w:p>
        </w:tc>
        <w:tc>
          <w:tcPr>
            <w:tcW w:w="1020" w:type="dxa"/>
            <w:tcBorders>
              <w:left w:val="single" w:sz="4" w:space="0" w:color="auto"/>
              <w:right w:val="single" w:sz="4" w:space="0" w:color="auto"/>
            </w:tcBorders>
            <w:vAlign w:val="center"/>
          </w:tcPr>
          <w:p w14:paraId="6AE1E0E0" w14:textId="22F56CF4" w:rsidR="00732A09" w:rsidRPr="00BA7096" w:rsidRDefault="009B7843" w:rsidP="00732A09">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767CD999" w14:textId="228FAF51" w:rsidR="00732A09" w:rsidRPr="00BA7096" w:rsidRDefault="009B7843"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2EB4B5E6" w14:textId="2AD87C61" w:rsidR="00732A09" w:rsidRPr="00BA7096" w:rsidRDefault="009B7843"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5B30102" w14:textId="20EF977B" w:rsidR="00732A09" w:rsidRPr="00BA7096" w:rsidRDefault="009B7843" w:rsidP="00732A09">
            <w:pPr>
              <w:jc w:val="center"/>
              <w:rPr>
                <w:rFonts w:ascii="Arial" w:hAnsi="Arial" w:cs="Arial"/>
                <w:color w:val="595959"/>
                <w:sz w:val="14"/>
                <w:szCs w:val="14"/>
              </w:rPr>
            </w:pPr>
            <w:r w:rsidRPr="00BA7096">
              <w:rPr>
                <w:rFonts w:ascii="Arial" w:hAnsi="Arial" w:cs="Arial"/>
                <w:color w:val="595959"/>
                <w:sz w:val="14"/>
                <w:szCs w:val="14"/>
              </w:rPr>
              <w:t>Material / Humano</w:t>
            </w:r>
          </w:p>
        </w:tc>
        <w:tc>
          <w:tcPr>
            <w:tcW w:w="992" w:type="dxa"/>
            <w:tcBorders>
              <w:left w:val="single" w:sz="4" w:space="0" w:color="auto"/>
              <w:right w:val="single" w:sz="4" w:space="0" w:color="auto"/>
            </w:tcBorders>
            <w:vAlign w:val="center"/>
          </w:tcPr>
          <w:p w14:paraId="1F3A9C5F" w14:textId="1DF6A196" w:rsidR="00732A09" w:rsidRPr="00BA7096" w:rsidRDefault="009B7843"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68D988B" w14:textId="013AB02F" w:rsidR="00732A09" w:rsidRPr="00BA7096" w:rsidRDefault="009B7843"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121D088"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949C88D" w14:textId="43859FA4" w:rsidR="00732A09" w:rsidRPr="00BA7096" w:rsidRDefault="009B7843"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E9F8638"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8ECC047"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D992488" w14:textId="12856C3B" w:rsidR="00732A09" w:rsidRPr="00BA7096" w:rsidRDefault="00252F70" w:rsidP="00B6202E">
            <w:pPr>
              <w:jc w:val="both"/>
              <w:rPr>
                <w:rFonts w:ascii="Arial" w:hAnsi="Arial" w:cs="Arial"/>
                <w:color w:val="595959"/>
                <w:sz w:val="14"/>
                <w:szCs w:val="14"/>
              </w:rPr>
            </w:pPr>
            <w:r w:rsidRPr="00252F70">
              <w:rPr>
                <w:rFonts w:ascii="Arial" w:hAnsi="Arial" w:cs="Arial"/>
                <w:color w:val="595959"/>
                <w:sz w:val="14"/>
                <w:szCs w:val="14"/>
              </w:rPr>
              <w:t>Definir rutas programadas, establecer protocolos de seguridad y registrar incidencias durante la operación</w:t>
            </w:r>
          </w:p>
        </w:tc>
      </w:tr>
      <w:tr w:rsidR="00BA7096" w:rsidRPr="00BA7096" w14:paraId="4A605FE1" w14:textId="77777777" w:rsidTr="00FD0DD5">
        <w:trPr>
          <w:trHeight w:val="1247"/>
        </w:trPr>
        <w:tc>
          <w:tcPr>
            <w:tcW w:w="850" w:type="dxa"/>
            <w:tcBorders>
              <w:left w:val="single" w:sz="12" w:space="0" w:color="auto"/>
              <w:right w:val="single" w:sz="4" w:space="0" w:color="auto"/>
            </w:tcBorders>
            <w:vAlign w:val="center"/>
          </w:tcPr>
          <w:p w14:paraId="3D5FF9B3" w14:textId="32AE077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lastRenderedPageBreak/>
              <w:t>1.5.1.4</w:t>
            </w:r>
          </w:p>
        </w:tc>
        <w:tc>
          <w:tcPr>
            <w:tcW w:w="1710" w:type="dxa"/>
            <w:tcBorders>
              <w:left w:val="single" w:sz="4" w:space="0" w:color="auto"/>
              <w:right w:val="single" w:sz="4" w:space="0" w:color="auto"/>
            </w:tcBorders>
            <w:vAlign w:val="center"/>
          </w:tcPr>
          <w:p w14:paraId="25FB0BD7" w14:textId="59618A3E"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Asesorar a los propietarios legales sobre la importancia de actualizar sus manifiestos ante Catastro, así como el pago del impuesto predial</w:t>
            </w:r>
          </w:p>
        </w:tc>
        <w:tc>
          <w:tcPr>
            <w:tcW w:w="1100" w:type="dxa"/>
            <w:tcBorders>
              <w:left w:val="single" w:sz="4" w:space="0" w:color="auto"/>
              <w:right w:val="single" w:sz="12" w:space="0" w:color="auto"/>
            </w:tcBorders>
            <w:vAlign w:val="center"/>
          </w:tcPr>
          <w:p w14:paraId="2B01F958" w14:textId="0E014BD6"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Catastro</w:t>
            </w:r>
          </w:p>
        </w:tc>
        <w:tc>
          <w:tcPr>
            <w:tcW w:w="1473" w:type="dxa"/>
            <w:tcBorders>
              <w:left w:val="single" w:sz="12" w:space="0" w:color="auto"/>
              <w:right w:val="single" w:sz="4" w:space="0" w:color="auto"/>
            </w:tcBorders>
            <w:vAlign w:val="center"/>
          </w:tcPr>
          <w:p w14:paraId="4EE03952" w14:textId="7BC60C44" w:rsidR="00732A09" w:rsidRPr="00BA7096" w:rsidRDefault="00252F70" w:rsidP="00732A09">
            <w:pPr>
              <w:jc w:val="center"/>
              <w:rPr>
                <w:rFonts w:ascii="Arial" w:hAnsi="Arial" w:cs="Arial"/>
                <w:color w:val="595959"/>
                <w:sz w:val="14"/>
                <w:szCs w:val="14"/>
              </w:rPr>
            </w:pPr>
            <w:r w:rsidRPr="00252F70">
              <w:rPr>
                <w:rFonts w:ascii="Arial" w:hAnsi="Arial" w:cs="Arial"/>
                <w:color w:val="595959"/>
                <w:sz w:val="14"/>
                <w:szCs w:val="14"/>
              </w:rPr>
              <w:t>Falta de asesoría genera manifiestos desactualizados en el padrón catastral</w:t>
            </w:r>
          </w:p>
        </w:tc>
        <w:tc>
          <w:tcPr>
            <w:tcW w:w="1020" w:type="dxa"/>
            <w:tcBorders>
              <w:left w:val="single" w:sz="4" w:space="0" w:color="auto"/>
              <w:right w:val="single" w:sz="4" w:space="0" w:color="auto"/>
            </w:tcBorders>
            <w:vAlign w:val="center"/>
          </w:tcPr>
          <w:p w14:paraId="0B03F075" w14:textId="65DFEBD6" w:rsidR="00732A09" w:rsidRPr="00BA7096" w:rsidRDefault="0071541B" w:rsidP="00732A09">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12C8109" w14:textId="79CD4B54" w:rsidR="00732A09" w:rsidRPr="00BA7096" w:rsidRDefault="0071541B"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35F0985" w14:textId="6410FDB2" w:rsidR="00732A09" w:rsidRPr="00BA7096" w:rsidRDefault="0071541B"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FFCDF3A" w14:textId="248C4544" w:rsidR="00732A09" w:rsidRPr="00BA7096" w:rsidRDefault="0006724B" w:rsidP="00732A09">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30C787A" w14:textId="7386B213" w:rsidR="00732A09" w:rsidRPr="00BA7096" w:rsidRDefault="0006724B"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076DA4D" w14:textId="76CF02BE" w:rsidR="00732A09" w:rsidRPr="00BA7096" w:rsidRDefault="0006724B" w:rsidP="00732A09">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1AA1B117"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8136F3C"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C9F2D43" w14:textId="7EA9341F" w:rsidR="00732A09" w:rsidRPr="00BA7096" w:rsidRDefault="0006724B"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71981C5C"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384D806" w14:textId="2EBF2B91" w:rsidR="00732A09" w:rsidRPr="00BA7096" w:rsidRDefault="00534FD6" w:rsidP="00B6202E">
            <w:pPr>
              <w:jc w:val="both"/>
              <w:rPr>
                <w:rFonts w:ascii="Arial" w:hAnsi="Arial" w:cs="Arial"/>
                <w:color w:val="595959"/>
                <w:sz w:val="14"/>
                <w:szCs w:val="14"/>
              </w:rPr>
            </w:pPr>
            <w:r w:rsidRPr="00534FD6">
              <w:rPr>
                <w:rFonts w:ascii="Arial" w:hAnsi="Arial" w:cs="Arial"/>
                <w:color w:val="595959"/>
                <w:sz w:val="14"/>
                <w:szCs w:val="14"/>
              </w:rPr>
              <w:t>Implementar brigadas informativas, registrar atenciones realizadas y dar seguimiento a la actualización de manifiestos</w:t>
            </w:r>
          </w:p>
        </w:tc>
      </w:tr>
      <w:tr w:rsidR="00BA7096" w:rsidRPr="00BA7096" w14:paraId="309097C4" w14:textId="77777777" w:rsidTr="00534FD6">
        <w:trPr>
          <w:trHeight w:val="1191"/>
        </w:trPr>
        <w:tc>
          <w:tcPr>
            <w:tcW w:w="850" w:type="dxa"/>
            <w:tcBorders>
              <w:left w:val="single" w:sz="12" w:space="0" w:color="auto"/>
              <w:right w:val="single" w:sz="4" w:space="0" w:color="auto"/>
            </w:tcBorders>
            <w:vAlign w:val="center"/>
          </w:tcPr>
          <w:p w14:paraId="6E4B24C2" w14:textId="62C7060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1.5.1.5</w:t>
            </w:r>
          </w:p>
        </w:tc>
        <w:tc>
          <w:tcPr>
            <w:tcW w:w="1710" w:type="dxa"/>
            <w:tcBorders>
              <w:left w:val="single" w:sz="4" w:space="0" w:color="auto"/>
              <w:right w:val="single" w:sz="4" w:space="0" w:color="auto"/>
            </w:tcBorders>
            <w:vAlign w:val="center"/>
          </w:tcPr>
          <w:p w14:paraId="53CE2781" w14:textId="083EA6EA"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Atención inmediata para expedir manifiestos de propiedad en su colonia y darle continuidad a través de sus oficinas manteniendo este trámite de forma permanente.</w:t>
            </w:r>
          </w:p>
        </w:tc>
        <w:tc>
          <w:tcPr>
            <w:tcW w:w="1100" w:type="dxa"/>
            <w:tcBorders>
              <w:left w:val="single" w:sz="4" w:space="0" w:color="auto"/>
              <w:right w:val="single" w:sz="12" w:space="0" w:color="auto"/>
            </w:tcBorders>
            <w:vAlign w:val="center"/>
          </w:tcPr>
          <w:p w14:paraId="26CE519D" w14:textId="6696223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Catastro</w:t>
            </w:r>
          </w:p>
        </w:tc>
        <w:tc>
          <w:tcPr>
            <w:tcW w:w="1473" w:type="dxa"/>
            <w:tcBorders>
              <w:left w:val="single" w:sz="12" w:space="0" w:color="auto"/>
              <w:right w:val="single" w:sz="4" w:space="0" w:color="auto"/>
            </w:tcBorders>
            <w:vAlign w:val="center"/>
          </w:tcPr>
          <w:p w14:paraId="541DAE07" w14:textId="22FE2CE7" w:rsidR="00732A09" w:rsidRPr="00BA7096" w:rsidRDefault="00534FD6" w:rsidP="00732A09">
            <w:pPr>
              <w:jc w:val="center"/>
              <w:rPr>
                <w:rFonts w:ascii="Arial" w:hAnsi="Arial" w:cs="Arial"/>
                <w:color w:val="595959"/>
                <w:sz w:val="14"/>
                <w:szCs w:val="14"/>
              </w:rPr>
            </w:pPr>
            <w:r w:rsidRPr="00534FD6">
              <w:rPr>
                <w:rFonts w:ascii="Arial" w:hAnsi="Arial" w:cs="Arial"/>
                <w:color w:val="595959"/>
                <w:sz w:val="14"/>
                <w:szCs w:val="14"/>
              </w:rPr>
              <w:t>Retrasos en la expedición de manifiestos generan inconformidades en la población</w:t>
            </w:r>
          </w:p>
        </w:tc>
        <w:tc>
          <w:tcPr>
            <w:tcW w:w="1020" w:type="dxa"/>
            <w:tcBorders>
              <w:left w:val="single" w:sz="4" w:space="0" w:color="auto"/>
              <w:right w:val="single" w:sz="4" w:space="0" w:color="auto"/>
            </w:tcBorders>
            <w:vAlign w:val="center"/>
          </w:tcPr>
          <w:p w14:paraId="11AA3303" w14:textId="75EBEDE6" w:rsidR="00732A09" w:rsidRPr="00BA7096" w:rsidRDefault="00AC0063" w:rsidP="00732A09">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973C637" w14:textId="1A12CB34" w:rsidR="00732A09" w:rsidRPr="00BA7096" w:rsidRDefault="00AC0063"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9881ACC" w14:textId="562FEC6E" w:rsidR="00732A09" w:rsidRPr="00BA7096" w:rsidRDefault="00AC0063"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7578F6BF" w14:textId="772273F2"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3C9EFA4B" w14:textId="4BCB8B53" w:rsidR="00732A09" w:rsidRPr="00BA7096" w:rsidRDefault="00AC0063"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9F4E14B" w14:textId="1AC7AE06" w:rsidR="00732A09" w:rsidRPr="00BA7096" w:rsidRDefault="00AC0063"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273D01E"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003C885" w14:textId="796BD6B2" w:rsidR="00732A09" w:rsidRPr="00BA7096" w:rsidRDefault="00AC0063"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C3063F2"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7770C4A"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D1F3065" w14:textId="7DBF405C" w:rsidR="00732A09" w:rsidRPr="00BA7096" w:rsidRDefault="00534FD6" w:rsidP="00B6202E">
            <w:pPr>
              <w:jc w:val="both"/>
              <w:rPr>
                <w:rFonts w:ascii="Arial" w:hAnsi="Arial" w:cs="Arial"/>
                <w:color w:val="595959"/>
                <w:sz w:val="14"/>
                <w:szCs w:val="14"/>
              </w:rPr>
            </w:pPr>
            <w:r w:rsidRPr="00534FD6">
              <w:rPr>
                <w:rFonts w:ascii="Arial" w:hAnsi="Arial" w:cs="Arial"/>
                <w:color w:val="595959"/>
                <w:sz w:val="14"/>
                <w:szCs w:val="14"/>
              </w:rPr>
              <w:t>Establecer control semanal de solicitudes, medir tiempos de atención y documentar el cumplimiento del servicio</w:t>
            </w:r>
          </w:p>
        </w:tc>
      </w:tr>
      <w:tr w:rsidR="00BA7096" w:rsidRPr="00BA7096" w14:paraId="79F3CF92" w14:textId="77777777" w:rsidTr="006D044E">
        <w:trPr>
          <w:trHeight w:val="1020"/>
        </w:trPr>
        <w:tc>
          <w:tcPr>
            <w:tcW w:w="850" w:type="dxa"/>
            <w:tcBorders>
              <w:left w:val="single" w:sz="12" w:space="0" w:color="auto"/>
              <w:right w:val="single" w:sz="4" w:space="0" w:color="auto"/>
            </w:tcBorders>
            <w:vAlign w:val="center"/>
          </w:tcPr>
          <w:p w14:paraId="361B0475" w14:textId="28AB959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1.5.2.1</w:t>
            </w:r>
          </w:p>
        </w:tc>
        <w:tc>
          <w:tcPr>
            <w:tcW w:w="1710" w:type="dxa"/>
            <w:tcBorders>
              <w:left w:val="single" w:sz="4" w:space="0" w:color="auto"/>
              <w:right w:val="single" w:sz="4" w:space="0" w:color="auto"/>
            </w:tcBorders>
            <w:vAlign w:val="center"/>
          </w:tcPr>
          <w:p w14:paraId="4586D691" w14:textId="59957945"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Establecer un área Responsable(s) que cuente con los componentes necesarios para digitalizar el archivo documental</w:t>
            </w:r>
          </w:p>
        </w:tc>
        <w:tc>
          <w:tcPr>
            <w:tcW w:w="1100" w:type="dxa"/>
            <w:tcBorders>
              <w:left w:val="single" w:sz="4" w:space="0" w:color="auto"/>
              <w:right w:val="single" w:sz="12" w:space="0" w:color="auto"/>
            </w:tcBorders>
            <w:vAlign w:val="center"/>
          </w:tcPr>
          <w:p w14:paraId="60E25F40" w14:textId="565A429A"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Catastro</w:t>
            </w:r>
          </w:p>
        </w:tc>
        <w:tc>
          <w:tcPr>
            <w:tcW w:w="1473" w:type="dxa"/>
            <w:tcBorders>
              <w:left w:val="single" w:sz="12" w:space="0" w:color="auto"/>
              <w:right w:val="single" w:sz="4" w:space="0" w:color="auto"/>
            </w:tcBorders>
            <w:vAlign w:val="center"/>
          </w:tcPr>
          <w:p w14:paraId="5DB11BED" w14:textId="1C5BA096" w:rsidR="00732A09" w:rsidRPr="00BA7096" w:rsidRDefault="006D044E" w:rsidP="00732A09">
            <w:pPr>
              <w:jc w:val="center"/>
              <w:rPr>
                <w:rFonts w:ascii="Arial" w:hAnsi="Arial" w:cs="Arial"/>
                <w:color w:val="595959"/>
                <w:sz w:val="14"/>
                <w:szCs w:val="14"/>
              </w:rPr>
            </w:pPr>
            <w:r>
              <w:rPr>
                <w:rFonts w:ascii="Arial" w:hAnsi="Arial" w:cs="Arial"/>
                <w:color w:val="595959"/>
                <w:sz w:val="14"/>
                <w:szCs w:val="14"/>
              </w:rPr>
              <w:t>I</w:t>
            </w:r>
            <w:r w:rsidRPr="006D044E">
              <w:rPr>
                <w:rFonts w:ascii="Arial" w:hAnsi="Arial" w:cs="Arial"/>
                <w:color w:val="595959"/>
                <w:sz w:val="14"/>
                <w:szCs w:val="14"/>
              </w:rPr>
              <w:t>nfraestructura insuficiente limita la digitalización del archivo documental</w:t>
            </w:r>
          </w:p>
        </w:tc>
        <w:tc>
          <w:tcPr>
            <w:tcW w:w="1020" w:type="dxa"/>
            <w:tcBorders>
              <w:left w:val="single" w:sz="4" w:space="0" w:color="auto"/>
              <w:right w:val="single" w:sz="4" w:space="0" w:color="auto"/>
            </w:tcBorders>
            <w:vAlign w:val="center"/>
          </w:tcPr>
          <w:p w14:paraId="6E893AA5" w14:textId="54995C5C" w:rsidR="00732A09" w:rsidRPr="00BA7096" w:rsidRDefault="00553578" w:rsidP="00732A09">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219BCD32" w14:textId="229D2DE7" w:rsidR="00732A09" w:rsidRPr="00BA7096" w:rsidRDefault="00553578" w:rsidP="00732A09">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711BB760" w14:textId="375B116F" w:rsidR="00732A09" w:rsidRPr="00BA7096" w:rsidRDefault="009845AA" w:rsidP="00732A09">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4F56D144" w14:textId="0E260D54" w:rsidR="00732A09" w:rsidRPr="00BA7096" w:rsidRDefault="009845AA" w:rsidP="00732A09">
            <w:pPr>
              <w:jc w:val="center"/>
              <w:rPr>
                <w:rFonts w:ascii="Arial" w:hAnsi="Arial" w:cs="Arial"/>
                <w:color w:val="595959"/>
                <w:sz w:val="14"/>
                <w:szCs w:val="14"/>
              </w:rPr>
            </w:pPr>
            <w:r w:rsidRPr="00BA7096">
              <w:rPr>
                <w:rFonts w:ascii="Arial" w:hAnsi="Arial" w:cs="Arial"/>
                <w:color w:val="595959"/>
                <w:sz w:val="14"/>
                <w:szCs w:val="14"/>
              </w:rPr>
              <w:t>Financiero / Material</w:t>
            </w:r>
          </w:p>
        </w:tc>
        <w:tc>
          <w:tcPr>
            <w:tcW w:w="992" w:type="dxa"/>
            <w:tcBorders>
              <w:left w:val="single" w:sz="4" w:space="0" w:color="auto"/>
              <w:right w:val="single" w:sz="4" w:space="0" w:color="auto"/>
            </w:tcBorders>
            <w:vAlign w:val="center"/>
          </w:tcPr>
          <w:p w14:paraId="50A6ED0D" w14:textId="14FAE999" w:rsidR="00732A09" w:rsidRPr="00BA7096" w:rsidRDefault="009845AA"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EE0F346" w14:textId="04191F84" w:rsidR="00732A09" w:rsidRPr="00BA7096" w:rsidRDefault="009845AA"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6E19F52"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8A9CCEE" w14:textId="52DAB74F" w:rsidR="00732A09" w:rsidRPr="00BA7096" w:rsidRDefault="009845AA"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5278C85"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9469DCA"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5200F32" w14:textId="15295678" w:rsidR="00732A09" w:rsidRPr="00BA7096" w:rsidRDefault="006D044E" w:rsidP="00B6202E">
            <w:pPr>
              <w:jc w:val="both"/>
              <w:rPr>
                <w:rFonts w:ascii="Arial" w:hAnsi="Arial" w:cs="Arial"/>
                <w:color w:val="595959"/>
                <w:sz w:val="14"/>
                <w:szCs w:val="14"/>
              </w:rPr>
            </w:pPr>
            <w:r w:rsidRPr="006D044E">
              <w:rPr>
                <w:rFonts w:ascii="Arial" w:hAnsi="Arial" w:cs="Arial"/>
                <w:color w:val="595959"/>
                <w:sz w:val="14"/>
                <w:szCs w:val="14"/>
              </w:rPr>
              <w:t>Gestionar recursos presupuestales, adquirir equipo necesario y verificar su instalación y funcionamiento</w:t>
            </w:r>
          </w:p>
        </w:tc>
      </w:tr>
      <w:tr w:rsidR="00BA7096" w:rsidRPr="00BA7096" w14:paraId="79BF58BC" w14:textId="77777777" w:rsidTr="00BF1B9F">
        <w:trPr>
          <w:trHeight w:val="281"/>
        </w:trPr>
        <w:tc>
          <w:tcPr>
            <w:tcW w:w="850" w:type="dxa"/>
            <w:tcBorders>
              <w:left w:val="single" w:sz="12" w:space="0" w:color="auto"/>
              <w:right w:val="single" w:sz="4" w:space="0" w:color="auto"/>
            </w:tcBorders>
            <w:vAlign w:val="center"/>
          </w:tcPr>
          <w:p w14:paraId="196F0F26" w14:textId="5FB9F56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1.5.2.2</w:t>
            </w:r>
          </w:p>
        </w:tc>
        <w:tc>
          <w:tcPr>
            <w:tcW w:w="1710" w:type="dxa"/>
            <w:tcBorders>
              <w:left w:val="single" w:sz="4" w:space="0" w:color="auto"/>
              <w:right w:val="single" w:sz="4" w:space="0" w:color="auto"/>
            </w:tcBorders>
            <w:vAlign w:val="center"/>
          </w:tcPr>
          <w:p w14:paraId="54A4E910" w14:textId="7C090427"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Asignar personal con los conocimientos necesarios en el manejo del sistema informático</w:t>
            </w:r>
          </w:p>
        </w:tc>
        <w:tc>
          <w:tcPr>
            <w:tcW w:w="1100" w:type="dxa"/>
            <w:tcBorders>
              <w:left w:val="single" w:sz="4" w:space="0" w:color="auto"/>
              <w:right w:val="single" w:sz="12" w:space="0" w:color="auto"/>
            </w:tcBorders>
            <w:vAlign w:val="center"/>
          </w:tcPr>
          <w:p w14:paraId="558DF6DC" w14:textId="00F136C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Catastro</w:t>
            </w:r>
          </w:p>
        </w:tc>
        <w:tc>
          <w:tcPr>
            <w:tcW w:w="1473" w:type="dxa"/>
            <w:tcBorders>
              <w:left w:val="single" w:sz="12" w:space="0" w:color="auto"/>
              <w:right w:val="single" w:sz="4" w:space="0" w:color="auto"/>
            </w:tcBorders>
            <w:vAlign w:val="center"/>
          </w:tcPr>
          <w:p w14:paraId="4C7BE26D" w14:textId="136E5AF4" w:rsidR="00732A09" w:rsidRPr="00BA7096" w:rsidRDefault="006A48DB" w:rsidP="00732A09">
            <w:pPr>
              <w:jc w:val="center"/>
              <w:rPr>
                <w:rFonts w:ascii="Arial" w:hAnsi="Arial" w:cs="Arial"/>
                <w:color w:val="595959"/>
                <w:sz w:val="14"/>
                <w:szCs w:val="14"/>
              </w:rPr>
            </w:pPr>
            <w:r w:rsidRPr="006A48DB">
              <w:rPr>
                <w:rFonts w:ascii="Arial" w:hAnsi="Arial" w:cs="Arial"/>
                <w:color w:val="595959"/>
                <w:sz w:val="14"/>
                <w:szCs w:val="14"/>
              </w:rPr>
              <w:t>Falta de personal capacitado genera manejo inadecuado del sistema informático</w:t>
            </w:r>
          </w:p>
        </w:tc>
        <w:tc>
          <w:tcPr>
            <w:tcW w:w="1020" w:type="dxa"/>
            <w:tcBorders>
              <w:left w:val="single" w:sz="4" w:space="0" w:color="auto"/>
              <w:right w:val="single" w:sz="4" w:space="0" w:color="auto"/>
            </w:tcBorders>
            <w:vAlign w:val="center"/>
          </w:tcPr>
          <w:p w14:paraId="47AA4C22" w14:textId="12C6BF2F" w:rsidR="00732A09" w:rsidRPr="00BA7096" w:rsidRDefault="001C79F4" w:rsidP="00732A09">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6B379AB4" w14:textId="2A31609D" w:rsidR="00732A09" w:rsidRPr="00BA7096" w:rsidRDefault="0057587E"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4F36C9E0" w14:textId="6B3F18FC" w:rsidR="00732A09" w:rsidRPr="00BA7096" w:rsidRDefault="0057587E"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3EB722B" w14:textId="18900E38" w:rsidR="00732A09" w:rsidRPr="00BA7096" w:rsidRDefault="0057587E" w:rsidP="00732A09">
            <w:pPr>
              <w:jc w:val="center"/>
              <w:rPr>
                <w:rFonts w:ascii="Arial" w:hAnsi="Arial" w:cs="Arial"/>
                <w:color w:val="595959"/>
                <w:sz w:val="14"/>
                <w:szCs w:val="14"/>
              </w:rPr>
            </w:pPr>
            <w:r w:rsidRPr="00BA7096">
              <w:rPr>
                <w:rFonts w:ascii="Arial" w:hAnsi="Arial" w:cs="Arial"/>
                <w:color w:val="595959"/>
                <w:sz w:val="14"/>
                <w:szCs w:val="14"/>
              </w:rPr>
              <w:t>Humano / TIC</w:t>
            </w:r>
          </w:p>
        </w:tc>
        <w:tc>
          <w:tcPr>
            <w:tcW w:w="992" w:type="dxa"/>
            <w:tcBorders>
              <w:left w:val="single" w:sz="4" w:space="0" w:color="auto"/>
              <w:right w:val="single" w:sz="4" w:space="0" w:color="auto"/>
            </w:tcBorders>
            <w:vAlign w:val="center"/>
          </w:tcPr>
          <w:p w14:paraId="7A877C49" w14:textId="1236C024" w:rsidR="00732A09" w:rsidRPr="00BA7096" w:rsidRDefault="0057587E"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AB80437" w14:textId="567ED4E8" w:rsidR="00732A09" w:rsidRPr="00BA7096" w:rsidRDefault="0057587E" w:rsidP="00732A09">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40868A06"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469CC12" w14:textId="3F023D0C"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9C67161" w14:textId="5ABA9BE6" w:rsidR="00732A09" w:rsidRPr="00BA7096" w:rsidRDefault="0057587E"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7CF881D5"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499C249" w14:textId="48FF034D" w:rsidR="00732A09" w:rsidRPr="00BA7096" w:rsidRDefault="006A48DB" w:rsidP="00B6202E">
            <w:pPr>
              <w:jc w:val="both"/>
              <w:rPr>
                <w:rFonts w:ascii="Arial" w:hAnsi="Arial" w:cs="Arial"/>
                <w:color w:val="595959"/>
                <w:sz w:val="14"/>
                <w:szCs w:val="14"/>
              </w:rPr>
            </w:pPr>
            <w:r w:rsidRPr="006A48DB">
              <w:rPr>
                <w:rFonts w:ascii="Arial" w:hAnsi="Arial" w:cs="Arial"/>
                <w:color w:val="595959"/>
                <w:sz w:val="14"/>
                <w:szCs w:val="14"/>
              </w:rPr>
              <w:t>Implementar capacitación continua, evaluar desempeño del personal y supervisar el uso correcto del sistema</w:t>
            </w:r>
          </w:p>
        </w:tc>
      </w:tr>
      <w:tr w:rsidR="00BA7096" w:rsidRPr="00BA7096" w14:paraId="7635C3FB" w14:textId="77777777" w:rsidTr="00FD0DD5">
        <w:trPr>
          <w:trHeight w:val="57"/>
        </w:trPr>
        <w:tc>
          <w:tcPr>
            <w:tcW w:w="850" w:type="dxa"/>
            <w:tcBorders>
              <w:left w:val="single" w:sz="12" w:space="0" w:color="auto"/>
              <w:right w:val="single" w:sz="4" w:space="0" w:color="auto"/>
            </w:tcBorders>
            <w:vAlign w:val="center"/>
          </w:tcPr>
          <w:p w14:paraId="7CA099EE" w14:textId="2EB192F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1.6.1.1</w:t>
            </w:r>
          </w:p>
        </w:tc>
        <w:tc>
          <w:tcPr>
            <w:tcW w:w="1710" w:type="dxa"/>
            <w:tcBorders>
              <w:left w:val="single" w:sz="4" w:space="0" w:color="auto"/>
              <w:right w:val="single" w:sz="4" w:space="0" w:color="auto"/>
            </w:tcBorders>
            <w:vAlign w:val="center"/>
          </w:tcPr>
          <w:p w14:paraId="383E4429" w14:textId="58B3E54E"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Actualizar y difundir el Manual de Identidad Visual del Municipio</w:t>
            </w:r>
          </w:p>
        </w:tc>
        <w:tc>
          <w:tcPr>
            <w:tcW w:w="1100" w:type="dxa"/>
            <w:tcBorders>
              <w:left w:val="single" w:sz="4" w:space="0" w:color="auto"/>
              <w:right w:val="single" w:sz="12" w:space="0" w:color="auto"/>
            </w:tcBorders>
            <w:vAlign w:val="center"/>
          </w:tcPr>
          <w:p w14:paraId="47C9A6BF" w14:textId="7E8CA81C"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Identidad e Imagen</w:t>
            </w:r>
          </w:p>
        </w:tc>
        <w:tc>
          <w:tcPr>
            <w:tcW w:w="1473" w:type="dxa"/>
            <w:tcBorders>
              <w:left w:val="single" w:sz="12" w:space="0" w:color="auto"/>
              <w:right w:val="single" w:sz="4" w:space="0" w:color="auto"/>
            </w:tcBorders>
            <w:vAlign w:val="center"/>
          </w:tcPr>
          <w:p w14:paraId="1E0EBCAA" w14:textId="29E6CD32" w:rsidR="00732A09" w:rsidRPr="00BA7096" w:rsidRDefault="00194CDB" w:rsidP="00732A09">
            <w:pPr>
              <w:jc w:val="center"/>
              <w:rPr>
                <w:rFonts w:ascii="Arial" w:hAnsi="Arial" w:cs="Arial"/>
                <w:color w:val="595959"/>
                <w:sz w:val="14"/>
                <w:szCs w:val="14"/>
              </w:rPr>
            </w:pPr>
            <w:r w:rsidRPr="00194CDB">
              <w:rPr>
                <w:rFonts w:ascii="Arial" w:hAnsi="Arial" w:cs="Arial"/>
                <w:color w:val="595959"/>
                <w:sz w:val="14"/>
                <w:szCs w:val="14"/>
              </w:rPr>
              <w:t xml:space="preserve">Desactualización o falta de difusión del manual genera </w:t>
            </w:r>
            <w:r>
              <w:rPr>
                <w:rFonts w:ascii="Arial" w:hAnsi="Arial" w:cs="Arial"/>
                <w:color w:val="595959"/>
                <w:sz w:val="14"/>
                <w:szCs w:val="14"/>
              </w:rPr>
              <w:t xml:space="preserve">que genera </w:t>
            </w:r>
            <w:r w:rsidRPr="00194CDB">
              <w:rPr>
                <w:rFonts w:ascii="Arial" w:hAnsi="Arial" w:cs="Arial"/>
                <w:color w:val="595959"/>
                <w:sz w:val="14"/>
                <w:szCs w:val="14"/>
              </w:rPr>
              <w:t>uso inconsistente de la imagen institucional</w:t>
            </w:r>
          </w:p>
        </w:tc>
        <w:tc>
          <w:tcPr>
            <w:tcW w:w="1020" w:type="dxa"/>
            <w:tcBorders>
              <w:left w:val="single" w:sz="4" w:space="0" w:color="auto"/>
              <w:right w:val="single" w:sz="4" w:space="0" w:color="auto"/>
            </w:tcBorders>
            <w:vAlign w:val="center"/>
          </w:tcPr>
          <w:p w14:paraId="36687FFA" w14:textId="6099EE60" w:rsidR="00732A09" w:rsidRPr="00BA7096" w:rsidRDefault="00DB630D" w:rsidP="00732A09">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620278D4" w14:textId="05B2325E" w:rsidR="00732A09" w:rsidRPr="00BA7096" w:rsidRDefault="00DB630D"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3E24325" w14:textId="408A669C" w:rsidR="00732A09" w:rsidRPr="00BA7096" w:rsidRDefault="00DB630D" w:rsidP="00732A09">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6A36AC05" w14:textId="7A41DE7C" w:rsidR="00732A09" w:rsidRPr="00BA7096" w:rsidRDefault="00DB630D" w:rsidP="00732A09">
            <w:pPr>
              <w:jc w:val="center"/>
              <w:rPr>
                <w:rFonts w:ascii="Arial" w:hAnsi="Arial" w:cs="Arial"/>
                <w:color w:val="595959"/>
                <w:sz w:val="14"/>
                <w:szCs w:val="14"/>
              </w:rPr>
            </w:pPr>
            <w:r w:rsidRPr="00BA7096">
              <w:rPr>
                <w:rFonts w:ascii="Arial" w:hAnsi="Arial" w:cs="Arial"/>
                <w:color w:val="595959"/>
                <w:sz w:val="14"/>
                <w:szCs w:val="14"/>
              </w:rPr>
              <w:t>Imagen institucional</w:t>
            </w:r>
          </w:p>
        </w:tc>
        <w:tc>
          <w:tcPr>
            <w:tcW w:w="992" w:type="dxa"/>
            <w:tcBorders>
              <w:left w:val="single" w:sz="4" w:space="0" w:color="auto"/>
              <w:right w:val="single" w:sz="4" w:space="0" w:color="auto"/>
            </w:tcBorders>
            <w:vAlign w:val="center"/>
          </w:tcPr>
          <w:p w14:paraId="4E7223E4" w14:textId="2DFC620F" w:rsidR="00732A09" w:rsidRPr="00BA7096" w:rsidRDefault="004B17D8"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BD7C722" w14:textId="2A3F2B9C" w:rsidR="00732A09" w:rsidRPr="00BA7096" w:rsidRDefault="004B17D8"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FFF2D01"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B6E6E69" w14:textId="7E47BA50" w:rsidR="00732A09" w:rsidRPr="00BA7096" w:rsidRDefault="004B17D8"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68E6D1D"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0FCC980"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CCB16C7" w14:textId="4108D817" w:rsidR="00732A09" w:rsidRPr="00BA7096" w:rsidRDefault="00B65CFF" w:rsidP="00B6202E">
            <w:pPr>
              <w:jc w:val="both"/>
              <w:rPr>
                <w:rFonts w:ascii="Arial" w:hAnsi="Arial" w:cs="Arial"/>
                <w:color w:val="595959"/>
                <w:sz w:val="14"/>
                <w:szCs w:val="14"/>
              </w:rPr>
            </w:pPr>
            <w:r>
              <w:rPr>
                <w:rFonts w:ascii="Arial" w:hAnsi="Arial" w:cs="Arial"/>
                <w:color w:val="595959"/>
                <w:sz w:val="14"/>
                <w:szCs w:val="14"/>
              </w:rPr>
              <w:t>R</w:t>
            </w:r>
            <w:r w:rsidR="003137ED" w:rsidRPr="003137ED">
              <w:rPr>
                <w:rFonts w:ascii="Arial" w:hAnsi="Arial" w:cs="Arial"/>
                <w:color w:val="595959"/>
                <w:sz w:val="14"/>
                <w:szCs w:val="14"/>
              </w:rPr>
              <w:t>ealizar revisión anual del manual, actualizar su contenido y verificar su publicación y difusión en medios oficiales</w:t>
            </w:r>
            <w:r w:rsidR="00484C6D" w:rsidRPr="00BA7096">
              <w:rPr>
                <w:rFonts w:ascii="Arial" w:hAnsi="Arial" w:cs="Arial"/>
                <w:color w:val="595959"/>
                <w:sz w:val="14"/>
                <w:szCs w:val="14"/>
              </w:rPr>
              <w:t>.</w:t>
            </w:r>
          </w:p>
        </w:tc>
      </w:tr>
      <w:tr w:rsidR="00BA7096" w:rsidRPr="00BA7096" w14:paraId="0D1A3C50" w14:textId="77777777" w:rsidTr="00FD0DD5">
        <w:trPr>
          <w:trHeight w:val="907"/>
        </w:trPr>
        <w:tc>
          <w:tcPr>
            <w:tcW w:w="850" w:type="dxa"/>
            <w:tcBorders>
              <w:left w:val="single" w:sz="12" w:space="0" w:color="auto"/>
              <w:right w:val="single" w:sz="4" w:space="0" w:color="auto"/>
            </w:tcBorders>
            <w:vAlign w:val="center"/>
          </w:tcPr>
          <w:p w14:paraId="55B03520" w14:textId="2185C00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1.6.1.2</w:t>
            </w:r>
          </w:p>
        </w:tc>
        <w:tc>
          <w:tcPr>
            <w:tcW w:w="1710" w:type="dxa"/>
            <w:tcBorders>
              <w:left w:val="single" w:sz="4" w:space="0" w:color="auto"/>
              <w:right w:val="single" w:sz="4" w:space="0" w:color="auto"/>
            </w:tcBorders>
            <w:vAlign w:val="center"/>
          </w:tcPr>
          <w:p w14:paraId="63F2F838" w14:textId="2323E525"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Diseñar materiales gráficos consistentes para campañas públicas</w:t>
            </w:r>
          </w:p>
        </w:tc>
        <w:tc>
          <w:tcPr>
            <w:tcW w:w="1100" w:type="dxa"/>
            <w:tcBorders>
              <w:left w:val="single" w:sz="4" w:space="0" w:color="auto"/>
              <w:right w:val="single" w:sz="12" w:space="0" w:color="auto"/>
            </w:tcBorders>
            <w:vAlign w:val="center"/>
          </w:tcPr>
          <w:p w14:paraId="7B297640" w14:textId="331A7CCE"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Identidad e Imagen</w:t>
            </w:r>
          </w:p>
        </w:tc>
        <w:tc>
          <w:tcPr>
            <w:tcW w:w="1473" w:type="dxa"/>
            <w:tcBorders>
              <w:left w:val="single" w:sz="12" w:space="0" w:color="auto"/>
              <w:right w:val="single" w:sz="4" w:space="0" w:color="auto"/>
            </w:tcBorders>
            <w:vAlign w:val="center"/>
          </w:tcPr>
          <w:p w14:paraId="00AA6366" w14:textId="24584089" w:rsidR="00732A09" w:rsidRPr="00BA7096" w:rsidRDefault="00447310" w:rsidP="00732A09">
            <w:pPr>
              <w:jc w:val="center"/>
              <w:rPr>
                <w:rFonts w:ascii="Arial" w:hAnsi="Arial" w:cs="Arial"/>
                <w:color w:val="595959"/>
                <w:sz w:val="14"/>
                <w:szCs w:val="14"/>
              </w:rPr>
            </w:pPr>
            <w:r w:rsidRPr="00447310">
              <w:rPr>
                <w:rFonts w:ascii="Arial" w:hAnsi="Arial" w:cs="Arial"/>
                <w:color w:val="595959"/>
                <w:sz w:val="14"/>
                <w:szCs w:val="14"/>
              </w:rPr>
              <w:t>Producción de materiales gráficos sin apego a lineamientos genera inconsistencias en la imagen institucional</w:t>
            </w:r>
          </w:p>
        </w:tc>
        <w:tc>
          <w:tcPr>
            <w:tcW w:w="1020" w:type="dxa"/>
            <w:tcBorders>
              <w:left w:val="single" w:sz="4" w:space="0" w:color="auto"/>
              <w:right w:val="single" w:sz="4" w:space="0" w:color="auto"/>
            </w:tcBorders>
            <w:vAlign w:val="center"/>
          </w:tcPr>
          <w:p w14:paraId="23B3F422" w14:textId="7EBF9225" w:rsidR="00732A09" w:rsidRPr="00BA7096" w:rsidRDefault="00C04A05" w:rsidP="00732A09">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49A9790B" w14:textId="65594AAB" w:rsidR="00732A09" w:rsidRPr="00BA7096" w:rsidRDefault="00C04A05"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5958549" w14:textId="09BF70FA" w:rsidR="00732A09" w:rsidRPr="00BA7096" w:rsidRDefault="00C04A05"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426FB10" w14:textId="5BDA9D8E" w:rsidR="00732A09" w:rsidRPr="00BA7096" w:rsidRDefault="00C04A05" w:rsidP="00732A09">
            <w:pPr>
              <w:jc w:val="center"/>
              <w:rPr>
                <w:rFonts w:ascii="Arial" w:hAnsi="Arial" w:cs="Arial"/>
                <w:color w:val="595959"/>
                <w:sz w:val="14"/>
                <w:szCs w:val="14"/>
              </w:rPr>
            </w:pPr>
            <w:r w:rsidRPr="00BA7096">
              <w:rPr>
                <w:rFonts w:ascii="Arial" w:hAnsi="Arial" w:cs="Arial"/>
                <w:color w:val="595959"/>
                <w:sz w:val="14"/>
                <w:szCs w:val="14"/>
              </w:rPr>
              <w:t xml:space="preserve">Imagen </w:t>
            </w:r>
            <w:r w:rsidR="00C447D2" w:rsidRPr="00BA7096">
              <w:rPr>
                <w:rFonts w:ascii="Arial" w:hAnsi="Arial" w:cs="Arial"/>
                <w:color w:val="595959"/>
                <w:sz w:val="14"/>
                <w:szCs w:val="14"/>
              </w:rPr>
              <w:t>institucion</w:t>
            </w:r>
            <w:r w:rsidR="008E1EC8">
              <w:rPr>
                <w:rFonts w:ascii="Arial" w:hAnsi="Arial" w:cs="Arial"/>
                <w:color w:val="595959"/>
                <w:sz w:val="14"/>
                <w:szCs w:val="14"/>
              </w:rPr>
              <w:t>al</w:t>
            </w:r>
          </w:p>
        </w:tc>
        <w:tc>
          <w:tcPr>
            <w:tcW w:w="992" w:type="dxa"/>
            <w:tcBorders>
              <w:left w:val="single" w:sz="4" w:space="0" w:color="auto"/>
              <w:right w:val="single" w:sz="4" w:space="0" w:color="auto"/>
            </w:tcBorders>
            <w:vAlign w:val="center"/>
          </w:tcPr>
          <w:p w14:paraId="767A81D5" w14:textId="46D256C3" w:rsidR="00732A09" w:rsidRPr="00BA7096" w:rsidRDefault="00C04A05"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4D3AD3B" w14:textId="46A1A791" w:rsidR="00732A09" w:rsidRPr="00BA7096" w:rsidRDefault="00C04A05"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7A99D27"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0FED083"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A920848"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F549210" w14:textId="42A63C71" w:rsidR="00732A09" w:rsidRPr="00BA7096" w:rsidRDefault="00C04A05" w:rsidP="00732A09">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6A745CD5" w14:textId="53A66AAA" w:rsidR="00732A09" w:rsidRPr="00BA7096" w:rsidRDefault="00447310" w:rsidP="00B6202E">
            <w:pPr>
              <w:jc w:val="both"/>
              <w:rPr>
                <w:rFonts w:ascii="Arial" w:hAnsi="Arial" w:cs="Arial"/>
                <w:color w:val="595959"/>
                <w:sz w:val="14"/>
                <w:szCs w:val="14"/>
              </w:rPr>
            </w:pPr>
            <w:r w:rsidRPr="00447310">
              <w:rPr>
                <w:rFonts w:ascii="Arial" w:hAnsi="Arial" w:cs="Arial"/>
                <w:color w:val="595959"/>
                <w:sz w:val="14"/>
                <w:szCs w:val="14"/>
              </w:rPr>
              <w:t>Establecer revisión previa obligatoria por la unidad responsable y validar cumplimiento de lineamientos antes de su difusión</w:t>
            </w:r>
          </w:p>
        </w:tc>
      </w:tr>
      <w:tr w:rsidR="00BA7096" w:rsidRPr="00BA7096" w14:paraId="15EB4D60" w14:textId="77777777" w:rsidTr="00BF1B9F">
        <w:trPr>
          <w:trHeight w:val="281"/>
        </w:trPr>
        <w:tc>
          <w:tcPr>
            <w:tcW w:w="850" w:type="dxa"/>
            <w:tcBorders>
              <w:left w:val="single" w:sz="12" w:space="0" w:color="auto"/>
              <w:right w:val="single" w:sz="4" w:space="0" w:color="auto"/>
            </w:tcBorders>
            <w:vAlign w:val="center"/>
          </w:tcPr>
          <w:p w14:paraId="733DFC5B" w14:textId="4F1677D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1.6.1.3</w:t>
            </w:r>
          </w:p>
        </w:tc>
        <w:tc>
          <w:tcPr>
            <w:tcW w:w="1710" w:type="dxa"/>
            <w:tcBorders>
              <w:left w:val="single" w:sz="4" w:space="0" w:color="auto"/>
              <w:right w:val="single" w:sz="4" w:space="0" w:color="auto"/>
            </w:tcBorders>
            <w:vAlign w:val="center"/>
          </w:tcPr>
          <w:p w14:paraId="2C0732DC" w14:textId="2BFF4845"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Supervisar el uso correcto de la marca del municipio</w:t>
            </w:r>
          </w:p>
        </w:tc>
        <w:tc>
          <w:tcPr>
            <w:tcW w:w="1100" w:type="dxa"/>
            <w:tcBorders>
              <w:left w:val="single" w:sz="4" w:space="0" w:color="auto"/>
              <w:right w:val="single" w:sz="12" w:space="0" w:color="auto"/>
            </w:tcBorders>
            <w:vAlign w:val="center"/>
          </w:tcPr>
          <w:p w14:paraId="2B36E8E1" w14:textId="7B84538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Identidad e Imagen , Gobierno Digital y Comunicación Social</w:t>
            </w:r>
          </w:p>
        </w:tc>
        <w:tc>
          <w:tcPr>
            <w:tcW w:w="1473" w:type="dxa"/>
            <w:tcBorders>
              <w:left w:val="single" w:sz="12" w:space="0" w:color="auto"/>
              <w:right w:val="single" w:sz="4" w:space="0" w:color="auto"/>
            </w:tcBorders>
            <w:vAlign w:val="center"/>
          </w:tcPr>
          <w:p w14:paraId="7490DA19" w14:textId="583A81C6" w:rsidR="00732A09" w:rsidRPr="00BA7096" w:rsidRDefault="00447310" w:rsidP="00E25575">
            <w:pPr>
              <w:jc w:val="center"/>
              <w:rPr>
                <w:rFonts w:ascii="Arial" w:hAnsi="Arial" w:cs="Arial"/>
                <w:color w:val="595959"/>
                <w:sz w:val="14"/>
                <w:szCs w:val="14"/>
              </w:rPr>
            </w:pPr>
            <w:r w:rsidRPr="00447310">
              <w:rPr>
                <w:rFonts w:ascii="Arial" w:hAnsi="Arial" w:cs="Arial"/>
                <w:color w:val="595959"/>
                <w:sz w:val="14"/>
                <w:szCs w:val="14"/>
              </w:rPr>
              <w:t>Uso indebido o no autorizado de la marca municipal afecta la imagen institucional</w:t>
            </w:r>
          </w:p>
        </w:tc>
        <w:tc>
          <w:tcPr>
            <w:tcW w:w="1020" w:type="dxa"/>
            <w:tcBorders>
              <w:left w:val="single" w:sz="4" w:space="0" w:color="auto"/>
              <w:right w:val="single" w:sz="4" w:space="0" w:color="auto"/>
            </w:tcBorders>
            <w:vAlign w:val="center"/>
          </w:tcPr>
          <w:p w14:paraId="740BF388" w14:textId="30F62140" w:rsidR="00732A09" w:rsidRPr="00BA7096" w:rsidRDefault="0081783E" w:rsidP="00732A09">
            <w:pPr>
              <w:jc w:val="center"/>
              <w:rPr>
                <w:rFonts w:ascii="Arial" w:hAnsi="Arial" w:cs="Arial"/>
                <w:color w:val="595959"/>
                <w:sz w:val="14"/>
                <w:szCs w:val="14"/>
              </w:rPr>
            </w:pPr>
            <w:r w:rsidRPr="00BA7096">
              <w:rPr>
                <w:rFonts w:ascii="Arial" w:hAnsi="Arial" w:cs="Arial"/>
                <w:color w:val="595959"/>
                <w:sz w:val="14"/>
                <w:szCs w:val="14"/>
              </w:rPr>
              <w:t>Imagen / TIC</w:t>
            </w:r>
          </w:p>
        </w:tc>
        <w:tc>
          <w:tcPr>
            <w:tcW w:w="992" w:type="dxa"/>
            <w:tcBorders>
              <w:left w:val="single" w:sz="4" w:space="0" w:color="auto"/>
              <w:right w:val="single" w:sz="4" w:space="0" w:color="auto"/>
            </w:tcBorders>
            <w:vAlign w:val="center"/>
          </w:tcPr>
          <w:p w14:paraId="098A8B64" w14:textId="65A1A6CE" w:rsidR="00732A09" w:rsidRPr="00BA7096" w:rsidRDefault="001A6F78" w:rsidP="00732A09">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23122CDC" w14:textId="4D7F6574" w:rsidR="00732A09" w:rsidRPr="00BA7096" w:rsidRDefault="001A6F78" w:rsidP="00732A09">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0B4FA9E0" w14:textId="6AE6C6EB" w:rsidR="00732A09" w:rsidRPr="00BA7096" w:rsidRDefault="001A6F78" w:rsidP="00732A09">
            <w:pPr>
              <w:jc w:val="center"/>
              <w:rPr>
                <w:rFonts w:ascii="Arial" w:hAnsi="Arial" w:cs="Arial"/>
                <w:color w:val="595959"/>
                <w:sz w:val="14"/>
                <w:szCs w:val="14"/>
              </w:rPr>
            </w:pPr>
            <w:r w:rsidRPr="00BA7096">
              <w:rPr>
                <w:rFonts w:ascii="Arial" w:hAnsi="Arial" w:cs="Arial"/>
                <w:color w:val="595959"/>
                <w:sz w:val="14"/>
                <w:szCs w:val="14"/>
              </w:rPr>
              <w:t>Imagen institucional</w:t>
            </w:r>
          </w:p>
        </w:tc>
        <w:tc>
          <w:tcPr>
            <w:tcW w:w="992" w:type="dxa"/>
            <w:tcBorders>
              <w:left w:val="single" w:sz="4" w:space="0" w:color="auto"/>
              <w:right w:val="single" w:sz="4" w:space="0" w:color="auto"/>
            </w:tcBorders>
            <w:vAlign w:val="center"/>
          </w:tcPr>
          <w:p w14:paraId="0A34A176" w14:textId="6C2AE652" w:rsidR="00732A09" w:rsidRPr="00BA7096" w:rsidRDefault="001A6F78"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022F05B" w14:textId="41DE259C" w:rsidR="00732A09" w:rsidRPr="00BA7096" w:rsidRDefault="001A6F78"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76B8748"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331C625" w14:textId="0255B003" w:rsidR="00732A09" w:rsidRPr="00BA7096" w:rsidRDefault="001A6F78"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78B7659"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C480662"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F1724CA" w14:textId="67EBAD73" w:rsidR="00732A09" w:rsidRPr="00BA7096" w:rsidRDefault="008974C0" w:rsidP="00B6202E">
            <w:pPr>
              <w:jc w:val="both"/>
              <w:rPr>
                <w:rFonts w:ascii="Arial" w:hAnsi="Arial" w:cs="Arial"/>
                <w:color w:val="595959"/>
                <w:sz w:val="14"/>
                <w:szCs w:val="14"/>
              </w:rPr>
            </w:pPr>
            <w:r w:rsidRPr="008974C0">
              <w:rPr>
                <w:rFonts w:ascii="Arial" w:hAnsi="Arial" w:cs="Arial"/>
                <w:color w:val="595959"/>
                <w:sz w:val="14"/>
                <w:szCs w:val="14"/>
              </w:rPr>
              <w:t>Realizar monitoreo mensual de medios físicos y digitales, documentar incidencias y aplicar acciones correctivas</w:t>
            </w:r>
          </w:p>
        </w:tc>
      </w:tr>
      <w:tr w:rsidR="00BA7096" w:rsidRPr="00BA7096" w14:paraId="0683232E" w14:textId="77777777" w:rsidTr="00BF1B9F">
        <w:trPr>
          <w:trHeight w:val="281"/>
        </w:trPr>
        <w:tc>
          <w:tcPr>
            <w:tcW w:w="850" w:type="dxa"/>
            <w:tcBorders>
              <w:left w:val="single" w:sz="12" w:space="0" w:color="auto"/>
              <w:right w:val="single" w:sz="4" w:space="0" w:color="auto"/>
            </w:tcBorders>
            <w:vAlign w:val="center"/>
          </w:tcPr>
          <w:p w14:paraId="7F04163E" w14:textId="1E84974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1.6.1.4</w:t>
            </w:r>
          </w:p>
        </w:tc>
        <w:tc>
          <w:tcPr>
            <w:tcW w:w="1710" w:type="dxa"/>
            <w:tcBorders>
              <w:left w:val="single" w:sz="4" w:space="0" w:color="auto"/>
              <w:right w:val="single" w:sz="4" w:space="0" w:color="auto"/>
            </w:tcBorders>
            <w:vAlign w:val="center"/>
          </w:tcPr>
          <w:p w14:paraId="5AD63578" w14:textId="5FABDB0D"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Capacitar a las dependencias sobre el uso adecuado de la identidad visual</w:t>
            </w:r>
          </w:p>
        </w:tc>
        <w:tc>
          <w:tcPr>
            <w:tcW w:w="1100" w:type="dxa"/>
            <w:tcBorders>
              <w:left w:val="single" w:sz="4" w:space="0" w:color="auto"/>
              <w:right w:val="single" w:sz="12" w:space="0" w:color="auto"/>
            </w:tcBorders>
            <w:vAlign w:val="center"/>
          </w:tcPr>
          <w:p w14:paraId="66CE1AA0" w14:textId="5EFF6946"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Identidad e Imagen</w:t>
            </w:r>
          </w:p>
        </w:tc>
        <w:tc>
          <w:tcPr>
            <w:tcW w:w="1473" w:type="dxa"/>
            <w:tcBorders>
              <w:left w:val="single" w:sz="12" w:space="0" w:color="auto"/>
              <w:right w:val="single" w:sz="4" w:space="0" w:color="auto"/>
            </w:tcBorders>
            <w:vAlign w:val="center"/>
          </w:tcPr>
          <w:p w14:paraId="0BE06AC2" w14:textId="016B16E2" w:rsidR="00732A09" w:rsidRPr="00BA7096" w:rsidRDefault="008974C0" w:rsidP="00E25575">
            <w:pPr>
              <w:jc w:val="center"/>
              <w:rPr>
                <w:rFonts w:ascii="Arial" w:hAnsi="Arial" w:cs="Arial"/>
                <w:color w:val="595959"/>
                <w:sz w:val="14"/>
                <w:szCs w:val="14"/>
              </w:rPr>
            </w:pPr>
            <w:r w:rsidRPr="008974C0">
              <w:rPr>
                <w:rFonts w:ascii="Arial" w:hAnsi="Arial" w:cs="Arial"/>
                <w:color w:val="595959"/>
                <w:sz w:val="14"/>
                <w:szCs w:val="14"/>
              </w:rPr>
              <w:t>Desconocimiento institucional genera aplicaciones incorrectas de la identidad visual</w:t>
            </w:r>
          </w:p>
        </w:tc>
        <w:tc>
          <w:tcPr>
            <w:tcW w:w="1020" w:type="dxa"/>
            <w:tcBorders>
              <w:left w:val="single" w:sz="4" w:space="0" w:color="auto"/>
              <w:right w:val="single" w:sz="4" w:space="0" w:color="auto"/>
            </w:tcBorders>
            <w:vAlign w:val="center"/>
          </w:tcPr>
          <w:p w14:paraId="3B6C46E7" w14:textId="29614B46" w:rsidR="00732A09" w:rsidRPr="00BA7096" w:rsidRDefault="00681749" w:rsidP="00732A09">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43E8EF20" w14:textId="5413F156" w:rsidR="00732A09" w:rsidRPr="00BA7096" w:rsidRDefault="0088363D"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A2A64FB" w14:textId="1D960D2F" w:rsidR="00732A09" w:rsidRPr="00BA7096" w:rsidRDefault="0088363D"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770E087" w14:textId="7AE95F42" w:rsidR="00732A09" w:rsidRPr="00BA7096" w:rsidRDefault="0088363D" w:rsidP="00732A09">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06271BC" w14:textId="71EE8169" w:rsidR="00732A09" w:rsidRPr="00BA7096" w:rsidRDefault="0088363D"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BB21934" w14:textId="60821458" w:rsidR="00732A09" w:rsidRPr="00BA7096" w:rsidRDefault="0088363D" w:rsidP="00732A09">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0A7DCCEA"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72AEB80"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49953B5" w14:textId="79535D8A" w:rsidR="00732A09" w:rsidRPr="00BA7096" w:rsidRDefault="0088363D"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692D2829" w14:textId="6EEC93FF"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46A8BD5" w14:textId="63A3878E" w:rsidR="00732A09" w:rsidRPr="00BA7096" w:rsidRDefault="007142F2" w:rsidP="00B6202E">
            <w:pPr>
              <w:jc w:val="both"/>
              <w:rPr>
                <w:rFonts w:ascii="Arial" w:hAnsi="Arial" w:cs="Arial"/>
                <w:color w:val="595959"/>
                <w:sz w:val="14"/>
                <w:szCs w:val="14"/>
              </w:rPr>
            </w:pPr>
            <w:r w:rsidRPr="007142F2">
              <w:rPr>
                <w:rFonts w:ascii="Arial" w:hAnsi="Arial" w:cs="Arial"/>
                <w:color w:val="595959"/>
                <w:sz w:val="14"/>
                <w:szCs w:val="14"/>
              </w:rPr>
              <w:t>Establecer programa anual de capacitación, registrar asistencia y evaluar la correcta aplicación de la identidad visual</w:t>
            </w:r>
          </w:p>
        </w:tc>
      </w:tr>
      <w:tr w:rsidR="00BA7096" w:rsidRPr="00BA7096" w14:paraId="16F3ABD2" w14:textId="77777777" w:rsidTr="00BF1B9F">
        <w:trPr>
          <w:trHeight w:val="574"/>
        </w:trPr>
        <w:tc>
          <w:tcPr>
            <w:tcW w:w="850" w:type="dxa"/>
            <w:tcBorders>
              <w:left w:val="single" w:sz="12" w:space="0" w:color="auto"/>
              <w:right w:val="single" w:sz="4" w:space="0" w:color="auto"/>
            </w:tcBorders>
            <w:vAlign w:val="center"/>
          </w:tcPr>
          <w:p w14:paraId="6FE9430C" w14:textId="07767D5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lastRenderedPageBreak/>
              <w:t>1.6.2.1</w:t>
            </w:r>
          </w:p>
        </w:tc>
        <w:tc>
          <w:tcPr>
            <w:tcW w:w="1710" w:type="dxa"/>
            <w:tcBorders>
              <w:left w:val="single" w:sz="4" w:space="0" w:color="auto"/>
              <w:right w:val="single" w:sz="4" w:space="0" w:color="auto"/>
            </w:tcBorders>
            <w:vAlign w:val="center"/>
          </w:tcPr>
          <w:p w14:paraId="62BE0B0F" w14:textId="67B272ED"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Diseñar y producir material gráfico para difusión turística</w:t>
            </w:r>
          </w:p>
        </w:tc>
        <w:tc>
          <w:tcPr>
            <w:tcW w:w="1100" w:type="dxa"/>
            <w:tcBorders>
              <w:left w:val="single" w:sz="4" w:space="0" w:color="auto"/>
              <w:right w:val="single" w:sz="12" w:space="0" w:color="auto"/>
            </w:tcBorders>
            <w:vAlign w:val="center"/>
          </w:tcPr>
          <w:p w14:paraId="2FBB2746" w14:textId="43EFDA8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Identidad e Imagen</w:t>
            </w:r>
          </w:p>
        </w:tc>
        <w:tc>
          <w:tcPr>
            <w:tcW w:w="1473" w:type="dxa"/>
            <w:tcBorders>
              <w:left w:val="single" w:sz="12" w:space="0" w:color="auto"/>
              <w:right w:val="single" w:sz="4" w:space="0" w:color="auto"/>
            </w:tcBorders>
            <w:vAlign w:val="center"/>
          </w:tcPr>
          <w:p w14:paraId="39DE86B1" w14:textId="2D8CFED2" w:rsidR="00732A09" w:rsidRPr="00BA7096" w:rsidRDefault="007142F2" w:rsidP="00E25575">
            <w:pPr>
              <w:jc w:val="center"/>
              <w:rPr>
                <w:rFonts w:ascii="Arial" w:hAnsi="Arial" w:cs="Arial"/>
                <w:color w:val="595959"/>
                <w:sz w:val="14"/>
                <w:szCs w:val="14"/>
              </w:rPr>
            </w:pPr>
            <w:bookmarkStart w:id="5" w:name="_heading=h.pkm35jfvpwi" w:colFirst="0" w:colLast="0"/>
            <w:bookmarkEnd w:id="5"/>
            <w:r w:rsidRPr="007142F2">
              <w:rPr>
                <w:rFonts w:ascii="Arial" w:hAnsi="Arial" w:cs="Arial"/>
                <w:color w:val="595959"/>
                <w:sz w:val="14"/>
                <w:szCs w:val="14"/>
              </w:rPr>
              <w:t>Baja calidad en materiales gráficos afecta la percepción turística del municipio</w:t>
            </w:r>
          </w:p>
        </w:tc>
        <w:tc>
          <w:tcPr>
            <w:tcW w:w="1020" w:type="dxa"/>
            <w:tcBorders>
              <w:left w:val="single" w:sz="4" w:space="0" w:color="auto"/>
              <w:right w:val="single" w:sz="4" w:space="0" w:color="auto"/>
            </w:tcBorders>
            <w:vAlign w:val="center"/>
          </w:tcPr>
          <w:p w14:paraId="28E1FB1C" w14:textId="6BB33268" w:rsidR="00732A09" w:rsidRPr="00BA7096" w:rsidRDefault="00C77F21" w:rsidP="00732A09">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006B2D9A" w14:textId="6715A457" w:rsidR="00732A09" w:rsidRPr="00BA7096" w:rsidRDefault="00BC1F5D"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AC12AEA" w14:textId="32B0EEFB" w:rsidR="00732A09" w:rsidRPr="00BA7096" w:rsidRDefault="00BC1F5D" w:rsidP="00732A09">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4F980ECD" w14:textId="19D25A7F" w:rsidR="00732A09" w:rsidRPr="00BA7096" w:rsidRDefault="00BC1F5D" w:rsidP="00732A09">
            <w:pPr>
              <w:jc w:val="center"/>
              <w:rPr>
                <w:rFonts w:ascii="Arial" w:hAnsi="Arial" w:cs="Arial"/>
                <w:color w:val="595959"/>
                <w:sz w:val="14"/>
                <w:szCs w:val="14"/>
              </w:rPr>
            </w:pPr>
            <w:r w:rsidRPr="00BA7096">
              <w:rPr>
                <w:rFonts w:ascii="Arial" w:hAnsi="Arial" w:cs="Arial"/>
                <w:color w:val="595959"/>
                <w:sz w:val="14"/>
                <w:szCs w:val="14"/>
              </w:rPr>
              <w:t>Imagen Institucional</w:t>
            </w:r>
          </w:p>
        </w:tc>
        <w:tc>
          <w:tcPr>
            <w:tcW w:w="992" w:type="dxa"/>
            <w:tcBorders>
              <w:left w:val="single" w:sz="4" w:space="0" w:color="auto"/>
              <w:right w:val="single" w:sz="4" w:space="0" w:color="auto"/>
            </w:tcBorders>
            <w:vAlign w:val="center"/>
          </w:tcPr>
          <w:p w14:paraId="177CB1DE" w14:textId="4BB827DF" w:rsidR="00732A09" w:rsidRPr="00BA7096" w:rsidRDefault="00BC1F5D"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5C05649" w14:textId="6B0C4B2E" w:rsidR="00732A09" w:rsidRPr="00BA7096" w:rsidRDefault="00BC1F5D"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EBAF0AE"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4B02BF6" w14:textId="1BC293F8"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59353A9"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FFD4552" w14:textId="51AD197F" w:rsidR="00732A09" w:rsidRPr="00BA7096" w:rsidRDefault="00BC1F5D" w:rsidP="00732A09">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62594D34" w14:textId="07856BCF" w:rsidR="00732A09" w:rsidRPr="00BA7096" w:rsidRDefault="00AA02CE" w:rsidP="00B6202E">
            <w:pPr>
              <w:jc w:val="both"/>
              <w:rPr>
                <w:rFonts w:ascii="Arial" w:hAnsi="Arial" w:cs="Arial"/>
                <w:color w:val="595959"/>
                <w:sz w:val="14"/>
                <w:szCs w:val="14"/>
              </w:rPr>
            </w:pPr>
            <w:r w:rsidRPr="00AA02CE">
              <w:rPr>
                <w:rFonts w:ascii="Arial" w:hAnsi="Arial" w:cs="Arial"/>
                <w:color w:val="595959"/>
                <w:sz w:val="14"/>
                <w:szCs w:val="14"/>
              </w:rPr>
              <w:t xml:space="preserve">Coordinar validación previa con </w:t>
            </w:r>
            <w:r>
              <w:rPr>
                <w:rFonts w:ascii="Arial" w:hAnsi="Arial" w:cs="Arial"/>
                <w:color w:val="595959"/>
                <w:sz w:val="14"/>
                <w:szCs w:val="14"/>
              </w:rPr>
              <w:t xml:space="preserve">la Secretaría de </w:t>
            </w:r>
            <w:r w:rsidRPr="00AA02CE">
              <w:rPr>
                <w:rFonts w:ascii="Arial" w:hAnsi="Arial" w:cs="Arial"/>
                <w:color w:val="595959"/>
                <w:sz w:val="14"/>
                <w:szCs w:val="14"/>
              </w:rPr>
              <w:t>Turismo, establecer criterios de calidad y evaluar el impacto visual de los materiales</w:t>
            </w:r>
          </w:p>
        </w:tc>
      </w:tr>
      <w:tr w:rsidR="00BA7096" w:rsidRPr="00BA7096" w14:paraId="588E67F6" w14:textId="77777777" w:rsidTr="00BF1B9F">
        <w:trPr>
          <w:trHeight w:val="281"/>
        </w:trPr>
        <w:tc>
          <w:tcPr>
            <w:tcW w:w="850" w:type="dxa"/>
            <w:tcBorders>
              <w:left w:val="single" w:sz="12" w:space="0" w:color="auto"/>
              <w:right w:val="single" w:sz="4" w:space="0" w:color="auto"/>
            </w:tcBorders>
            <w:vAlign w:val="center"/>
          </w:tcPr>
          <w:p w14:paraId="1D13484B" w14:textId="639EF3C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1.6.2.2</w:t>
            </w:r>
          </w:p>
        </w:tc>
        <w:tc>
          <w:tcPr>
            <w:tcW w:w="1710" w:type="dxa"/>
            <w:tcBorders>
              <w:left w:val="single" w:sz="4" w:space="0" w:color="auto"/>
              <w:right w:val="single" w:sz="4" w:space="0" w:color="auto"/>
            </w:tcBorders>
            <w:vAlign w:val="center"/>
          </w:tcPr>
          <w:p w14:paraId="07C93725" w14:textId="63FB4D32"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Desarrollar campañas visuales para eventos locales</w:t>
            </w:r>
          </w:p>
        </w:tc>
        <w:tc>
          <w:tcPr>
            <w:tcW w:w="1100" w:type="dxa"/>
            <w:tcBorders>
              <w:left w:val="single" w:sz="4" w:space="0" w:color="auto"/>
              <w:right w:val="single" w:sz="12" w:space="0" w:color="auto"/>
            </w:tcBorders>
            <w:vAlign w:val="center"/>
          </w:tcPr>
          <w:p w14:paraId="4D554E5F" w14:textId="3ACD559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Identidad e Imagen y Gobierno Digital</w:t>
            </w:r>
          </w:p>
        </w:tc>
        <w:tc>
          <w:tcPr>
            <w:tcW w:w="1473" w:type="dxa"/>
            <w:tcBorders>
              <w:left w:val="single" w:sz="12" w:space="0" w:color="auto"/>
              <w:right w:val="single" w:sz="4" w:space="0" w:color="auto"/>
            </w:tcBorders>
            <w:vAlign w:val="center"/>
          </w:tcPr>
          <w:p w14:paraId="5CAC7ABC" w14:textId="1BA1A31D" w:rsidR="00732A09" w:rsidRPr="00BA7096" w:rsidRDefault="00AA02CE" w:rsidP="00E25575">
            <w:pPr>
              <w:jc w:val="center"/>
              <w:rPr>
                <w:rFonts w:ascii="Arial" w:hAnsi="Arial" w:cs="Arial"/>
                <w:color w:val="595959"/>
                <w:sz w:val="14"/>
                <w:szCs w:val="14"/>
              </w:rPr>
            </w:pPr>
            <w:r w:rsidRPr="00AA02CE">
              <w:rPr>
                <w:rFonts w:ascii="Arial" w:hAnsi="Arial" w:cs="Arial"/>
                <w:color w:val="595959"/>
                <w:sz w:val="14"/>
                <w:szCs w:val="14"/>
              </w:rPr>
              <w:t>Campañas visuales poco efectivas limitan el alcance de los eventos</w:t>
            </w:r>
          </w:p>
        </w:tc>
        <w:tc>
          <w:tcPr>
            <w:tcW w:w="1020" w:type="dxa"/>
            <w:tcBorders>
              <w:left w:val="single" w:sz="4" w:space="0" w:color="auto"/>
              <w:right w:val="single" w:sz="4" w:space="0" w:color="auto"/>
            </w:tcBorders>
            <w:vAlign w:val="center"/>
          </w:tcPr>
          <w:p w14:paraId="5FED7189" w14:textId="59DC02A6" w:rsidR="00732A09" w:rsidRPr="00BA7096" w:rsidRDefault="00F63C6A" w:rsidP="00732A09">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33297C8C" w14:textId="007D97BA" w:rsidR="00732A09" w:rsidRPr="00BA7096" w:rsidRDefault="00F63C6A"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99BD04A" w14:textId="583DEEA2" w:rsidR="00732A09" w:rsidRPr="00BA7096" w:rsidRDefault="00F63C6A" w:rsidP="00732A09">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49928105" w14:textId="08FB9EF9" w:rsidR="00732A09" w:rsidRPr="00BA7096" w:rsidRDefault="00E07E99" w:rsidP="00732A09">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146C8A5D" w14:textId="67C7201A" w:rsidR="00732A09" w:rsidRPr="00BA7096" w:rsidRDefault="00E07E99"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304DAB1" w14:textId="3F6FE428" w:rsidR="00732A09" w:rsidRPr="00BA7096" w:rsidRDefault="00E07E99"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C468807" w14:textId="7D0802D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8DD3236"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8DC07E7"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C27EAEF" w14:textId="4290B6B6" w:rsidR="00732A09" w:rsidRPr="00BA7096" w:rsidRDefault="00E07E99" w:rsidP="00732A09">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426C8746" w14:textId="6D7BD5A2" w:rsidR="00732A09" w:rsidRPr="00BA7096" w:rsidRDefault="00C11FC1" w:rsidP="00B6202E">
            <w:pPr>
              <w:jc w:val="both"/>
              <w:rPr>
                <w:rFonts w:ascii="Arial" w:hAnsi="Arial" w:cs="Arial"/>
                <w:color w:val="595959"/>
                <w:sz w:val="14"/>
                <w:szCs w:val="14"/>
              </w:rPr>
            </w:pPr>
            <w:r w:rsidRPr="00C11FC1">
              <w:rPr>
                <w:rFonts w:ascii="Arial" w:hAnsi="Arial" w:cs="Arial"/>
                <w:color w:val="595959"/>
                <w:sz w:val="14"/>
                <w:szCs w:val="14"/>
              </w:rPr>
              <w:t>Establecer calendario de difusión con indicadores de alcance y evaluar resultados de cada campaña</w:t>
            </w:r>
          </w:p>
        </w:tc>
      </w:tr>
      <w:tr w:rsidR="00BA7096" w:rsidRPr="00BA7096" w14:paraId="6F585143" w14:textId="77777777" w:rsidTr="00BF1B9F">
        <w:trPr>
          <w:trHeight w:val="281"/>
        </w:trPr>
        <w:tc>
          <w:tcPr>
            <w:tcW w:w="850" w:type="dxa"/>
            <w:tcBorders>
              <w:left w:val="single" w:sz="12" w:space="0" w:color="auto"/>
              <w:right w:val="single" w:sz="4" w:space="0" w:color="auto"/>
            </w:tcBorders>
            <w:vAlign w:val="center"/>
          </w:tcPr>
          <w:p w14:paraId="6A3738E8" w14:textId="7258BD2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1.6.2.3</w:t>
            </w:r>
          </w:p>
        </w:tc>
        <w:tc>
          <w:tcPr>
            <w:tcW w:w="1710" w:type="dxa"/>
            <w:tcBorders>
              <w:left w:val="single" w:sz="4" w:space="0" w:color="auto"/>
              <w:right w:val="single" w:sz="4" w:space="0" w:color="auto"/>
            </w:tcBorders>
            <w:vAlign w:val="center"/>
          </w:tcPr>
          <w:p w14:paraId="638F15BD" w14:textId="515D1EFD"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Implementar material gráfico en espacios públicos</w:t>
            </w:r>
          </w:p>
        </w:tc>
        <w:tc>
          <w:tcPr>
            <w:tcW w:w="1100" w:type="dxa"/>
            <w:tcBorders>
              <w:left w:val="single" w:sz="4" w:space="0" w:color="auto"/>
              <w:right w:val="single" w:sz="12" w:space="0" w:color="auto"/>
            </w:tcBorders>
            <w:vAlign w:val="center"/>
          </w:tcPr>
          <w:p w14:paraId="0341DE5D" w14:textId="7C7AB52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Identidad e Imagen</w:t>
            </w:r>
          </w:p>
        </w:tc>
        <w:tc>
          <w:tcPr>
            <w:tcW w:w="1473" w:type="dxa"/>
            <w:tcBorders>
              <w:left w:val="single" w:sz="12" w:space="0" w:color="auto"/>
              <w:right w:val="single" w:sz="4" w:space="0" w:color="auto"/>
            </w:tcBorders>
            <w:vAlign w:val="center"/>
          </w:tcPr>
          <w:p w14:paraId="10FC3C14" w14:textId="1F7FC157" w:rsidR="00732A09" w:rsidRPr="00BA7096" w:rsidRDefault="00C11FC1" w:rsidP="00E25575">
            <w:pPr>
              <w:jc w:val="center"/>
              <w:rPr>
                <w:rFonts w:ascii="Arial" w:hAnsi="Arial" w:cs="Arial"/>
                <w:color w:val="595959"/>
                <w:sz w:val="14"/>
                <w:szCs w:val="14"/>
              </w:rPr>
            </w:pPr>
            <w:r w:rsidRPr="00C11FC1">
              <w:rPr>
                <w:rFonts w:ascii="Arial" w:hAnsi="Arial" w:cs="Arial"/>
                <w:color w:val="595959"/>
                <w:sz w:val="14"/>
                <w:szCs w:val="14"/>
              </w:rPr>
              <w:t>Instalación inadecuada o deterioro del material gráfico afecta la imagen institucional</w:t>
            </w:r>
          </w:p>
        </w:tc>
        <w:tc>
          <w:tcPr>
            <w:tcW w:w="1020" w:type="dxa"/>
            <w:tcBorders>
              <w:left w:val="single" w:sz="4" w:space="0" w:color="auto"/>
              <w:right w:val="single" w:sz="4" w:space="0" w:color="auto"/>
            </w:tcBorders>
            <w:vAlign w:val="center"/>
          </w:tcPr>
          <w:p w14:paraId="379977C7" w14:textId="0AE3042C" w:rsidR="00732A09" w:rsidRPr="00BA7096" w:rsidRDefault="00191892" w:rsidP="00732A09">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1594D3BA" w14:textId="59AEFB3E" w:rsidR="00732A09" w:rsidRPr="00BA7096" w:rsidRDefault="00191892"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098B5686" w14:textId="08AF9420" w:rsidR="00732A09" w:rsidRPr="00BA7096" w:rsidRDefault="000D097B"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182FEE3" w14:textId="1776AE62" w:rsidR="00732A09" w:rsidRPr="00BA7096" w:rsidRDefault="000D097B" w:rsidP="00732A09">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59792ABF" w14:textId="6FC8ABD1" w:rsidR="00732A09" w:rsidRPr="00BA7096" w:rsidRDefault="000D097B"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869CAE3" w14:textId="777C6CA5" w:rsidR="00732A09" w:rsidRPr="00BA7096" w:rsidRDefault="000D097B"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D9936B7"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9D4D28F" w14:textId="6EDC4669"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49EAE1D"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68A532B" w14:textId="7B60F6E4" w:rsidR="00732A09" w:rsidRPr="00BA7096" w:rsidRDefault="000D097B" w:rsidP="00732A09">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33A58126" w14:textId="1BD5D112" w:rsidR="00732A09" w:rsidRPr="00BA7096" w:rsidRDefault="00C11FC1" w:rsidP="00B6202E">
            <w:pPr>
              <w:jc w:val="both"/>
              <w:rPr>
                <w:rFonts w:ascii="Arial" w:hAnsi="Arial" w:cs="Arial"/>
                <w:color w:val="595959"/>
                <w:sz w:val="14"/>
                <w:szCs w:val="14"/>
              </w:rPr>
            </w:pPr>
            <w:r w:rsidRPr="00C11FC1">
              <w:rPr>
                <w:rFonts w:ascii="Arial" w:hAnsi="Arial" w:cs="Arial"/>
                <w:color w:val="595959"/>
                <w:sz w:val="14"/>
                <w:szCs w:val="14"/>
              </w:rPr>
              <w:t>Supervisar instalación, registrar condiciones del material y programar mantenimiento o reposición</w:t>
            </w:r>
          </w:p>
        </w:tc>
      </w:tr>
      <w:tr w:rsidR="00BA7096" w:rsidRPr="00BA7096" w14:paraId="3D2C2339" w14:textId="77777777" w:rsidTr="00BF1B9F">
        <w:trPr>
          <w:trHeight w:val="281"/>
        </w:trPr>
        <w:tc>
          <w:tcPr>
            <w:tcW w:w="850" w:type="dxa"/>
            <w:tcBorders>
              <w:left w:val="single" w:sz="12" w:space="0" w:color="auto"/>
              <w:right w:val="single" w:sz="4" w:space="0" w:color="auto"/>
            </w:tcBorders>
            <w:vAlign w:val="center"/>
          </w:tcPr>
          <w:p w14:paraId="2A327BF7" w14:textId="0A83E8C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1.6.2.4</w:t>
            </w:r>
          </w:p>
        </w:tc>
        <w:tc>
          <w:tcPr>
            <w:tcW w:w="1710" w:type="dxa"/>
            <w:tcBorders>
              <w:left w:val="single" w:sz="4" w:space="0" w:color="auto"/>
              <w:right w:val="single" w:sz="4" w:space="0" w:color="auto"/>
            </w:tcBorders>
            <w:vAlign w:val="center"/>
          </w:tcPr>
          <w:p w14:paraId="6DCA79AF" w14:textId="01857429"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Diseñar carteles y folletos informativos para la ciudadanía</w:t>
            </w:r>
          </w:p>
        </w:tc>
        <w:tc>
          <w:tcPr>
            <w:tcW w:w="1100" w:type="dxa"/>
            <w:tcBorders>
              <w:left w:val="single" w:sz="4" w:space="0" w:color="auto"/>
              <w:right w:val="single" w:sz="12" w:space="0" w:color="auto"/>
            </w:tcBorders>
            <w:vAlign w:val="center"/>
          </w:tcPr>
          <w:p w14:paraId="0BAB2F4E" w14:textId="77C5EAE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Identidad e Imagen</w:t>
            </w:r>
          </w:p>
        </w:tc>
        <w:tc>
          <w:tcPr>
            <w:tcW w:w="1473" w:type="dxa"/>
            <w:tcBorders>
              <w:left w:val="single" w:sz="12" w:space="0" w:color="auto"/>
              <w:right w:val="single" w:sz="4" w:space="0" w:color="auto"/>
            </w:tcBorders>
            <w:vAlign w:val="center"/>
          </w:tcPr>
          <w:p w14:paraId="41427936" w14:textId="4F709F57" w:rsidR="00732A09" w:rsidRPr="00BA7096" w:rsidRDefault="00896388" w:rsidP="00E25575">
            <w:pPr>
              <w:jc w:val="center"/>
              <w:rPr>
                <w:rFonts w:ascii="Arial" w:hAnsi="Arial" w:cs="Arial"/>
                <w:color w:val="595959"/>
                <w:sz w:val="14"/>
                <w:szCs w:val="14"/>
              </w:rPr>
            </w:pPr>
            <w:r w:rsidRPr="00896388">
              <w:rPr>
                <w:rFonts w:ascii="Arial" w:hAnsi="Arial" w:cs="Arial"/>
                <w:color w:val="595959"/>
                <w:sz w:val="14"/>
                <w:szCs w:val="14"/>
              </w:rPr>
              <w:t>Información desactualizada o mal distribuida afecta la comunicación institucional</w:t>
            </w:r>
          </w:p>
        </w:tc>
        <w:tc>
          <w:tcPr>
            <w:tcW w:w="1020" w:type="dxa"/>
            <w:tcBorders>
              <w:left w:val="single" w:sz="4" w:space="0" w:color="auto"/>
              <w:right w:val="single" w:sz="4" w:space="0" w:color="auto"/>
            </w:tcBorders>
            <w:vAlign w:val="center"/>
          </w:tcPr>
          <w:p w14:paraId="2E30D719" w14:textId="078182A0" w:rsidR="00732A09" w:rsidRPr="00BA7096" w:rsidRDefault="001B2E86" w:rsidP="00732A09">
            <w:pPr>
              <w:jc w:val="center"/>
              <w:rPr>
                <w:rFonts w:ascii="Arial" w:hAnsi="Arial" w:cs="Arial"/>
                <w:color w:val="595959"/>
                <w:sz w:val="14"/>
                <w:szCs w:val="14"/>
              </w:rPr>
            </w:pPr>
            <w:r w:rsidRPr="00BA7096">
              <w:rPr>
                <w:rFonts w:ascii="Arial" w:hAnsi="Arial" w:cs="Arial"/>
                <w:color w:val="595959"/>
                <w:sz w:val="14"/>
                <w:szCs w:val="14"/>
              </w:rPr>
              <w:t>Imagen / Servicios</w:t>
            </w:r>
          </w:p>
        </w:tc>
        <w:tc>
          <w:tcPr>
            <w:tcW w:w="992" w:type="dxa"/>
            <w:tcBorders>
              <w:left w:val="single" w:sz="4" w:space="0" w:color="auto"/>
              <w:right w:val="single" w:sz="4" w:space="0" w:color="auto"/>
            </w:tcBorders>
            <w:vAlign w:val="center"/>
          </w:tcPr>
          <w:p w14:paraId="22B8A2B1" w14:textId="7658F972" w:rsidR="00732A09" w:rsidRPr="00BA7096" w:rsidRDefault="001B2E86"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20461427" w14:textId="67B77C25" w:rsidR="00732A09" w:rsidRPr="00BA7096" w:rsidRDefault="00362A04"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B7FEA52" w14:textId="4084B41A" w:rsidR="00732A09" w:rsidRPr="00BA7096" w:rsidRDefault="00E23196" w:rsidP="00732A09">
            <w:pPr>
              <w:jc w:val="center"/>
              <w:rPr>
                <w:rFonts w:ascii="Arial" w:hAnsi="Arial" w:cs="Arial"/>
                <w:color w:val="595959"/>
                <w:sz w:val="14"/>
                <w:szCs w:val="14"/>
              </w:rPr>
            </w:pPr>
            <w:r>
              <w:rPr>
                <w:rFonts w:ascii="Arial" w:hAnsi="Arial" w:cs="Arial"/>
                <w:color w:val="595959"/>
                <w:sz w:val="14"/>
                <w:szCs w:val="14"/>
              </w:rPr>
              <w:t>Técnico / Informativo</w:t>
            </w:r>
          </w:p>
        </w:tc>
        <w:tc>
          <w:tcPr>
            <w:tcW w:w="992" w:type="dxa"/>
            <w:tcBorders>
              <w:left w:val="single" w:sz="4" w:space="0" w:color="auto"/>
              <w:right w:val="single" w:sz="4" w:space="0" w:color="auto"/>
            </w:tcBorders>
            <w:vAlign w:val="center"/>
          </w:tcPr>
          <w:p w14:paraId="354D1093" w14:textId="31C42563" w:rsidR="00732A09" w:rsidRPr="00BA7096" w:rsidRDefault="00362A04"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881A780" w14:textId="44B291D9" w:rsidR="00732A09" w:rsidRPr="00BA7096" w:rsidRDefault="00362A04"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103BA02"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703B6C5" w14:textId="50739CD1"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4876775"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9989658" w14:textId="1191FF9C" w:rsidR="00732A09" w:rsidRPr="00BA7096" w:rsidRDefault="00362A04" w:rsidP="00732A09">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4DCC9991" w14:textId="375C5791" w:rsidR="00732A09" w:rsidRPr="00BA7096" w:rsidRDefault="00896388" w:rsidP="00B6202E">
            <w:pPr>
              <w:jc w:val="both"/>
              <w:rPr>
                <w:rFonts w:ascii="Arial" w:hAnsi="Arial" w:cs="Arial"/>
                <w:color w:val="595959"/>
                <w:sz w:val="14"/>
                <w:szCs w:val="14"/>
              </w:rPr>
            </w:pPr>
            <w:r w:rsidRPr="00896388">
              <w:rPr>
                <w:rFonts w:ascii="Arial" w:hAnsi="Arial" w:cs="Arial"/>
                <w:color w:val="595959"/>
                <w:sz w:val="14"/>
                <w:szCs w:val="14"/>
              </w:rPr>
              <w:t>Validar contenido antes de su difusión, actualizar información periódicamente y verificar su correcta distribución</w:t>
            </w:r>
          </w:p>
        </w:tc>
      </w:tr>
      <w:tr w:rsidR="00BA7096" w:rsidRPr="00BA7096" w14:paraId="10ACABE4" w14:textId="77777777" w:rsidTr="00FD0DD5">
        <w:trPr>
          <w:trHeight w:val="737"/>
        </w:trPr>
        <w:tc>
          <w:tcPr>
            <w:tcW w:w="850" w:type="dxa"/>
            <w:tcBorders>
              <w:left w:val="single" w:sz="12" w:space="0" w:color="auto"/>
              <w:right w:val="single" w:sz="4" w:space="0" w:color="auto"/>
            </w:tcBorders>
            <w:vAlign w:val="center"/>
          </w:tcPr>
          <w:p w14:paraId="6150097D" w14:textId="7ED1D85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1.6.3.1</w:t>
            </w:r>
          </w:p>
        </w:tc>
        <w:tc>
          <w:tcPr>
            <w:tcW w:w="1710" w:type="dxa"/>
            <w:tcBorders>
              <w:left w:val="single" w:sz="4" w:space="0" w:color="auto"/>
              <w:right w:val="single" w:sz="4" w:space="0" w:color="auto"/>
            </w:tcBorders>
            <w:vAlign w:val="center"/>
          </w:tcPr>
          <w:p w14:paraId="5688DAB3" w14:textId="5364818D"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Implementar una estrategia digital para redes sociales municipales</w:t>
            </w:r>
          </w:p>
        </w:tc>
        <w:tc>
          <w:tcPr>
            <w:tcW w:w="1100" w:type="dxa"/>
            <w:tcBorders>
              <w:left w:val="single" w:sz="4" w:space="0" w:color="auto"/>
              <w:right w:val="single" w:sz="12" w:space="0" w:color="auto"/>
            </w:tcBorders>
            <w:vAlign w:val="center"/>
          </w:tcPr>
          <w:p w14:paraId="5B3ADA25" w14:textId="51CAEE3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Gobierno Digital</w:t>
            </w:r>
          </w:p>
        </w:tc>
        <w:tc>
          <w:tcPr>
            <w:tcW w:w="1473" w:type="dxa"/>
            <w:tcBorders>
              <w:left w:val="single" w:sz="12" w:space="0" w:color="auto"/>
              <w:right w:val="single" w:sz="4" w:space="0" w:color="auto"/>
            </w:tcBorders>
            <w:vAlign w:val="center"/>
          </w:tcPr>
          <w:p w14:paraId="67E56011" w14:textId="59DF26FA" w:rsidR="00732A09" w:rsidRPr="00BA7096" w:rsidRDefault="00405889" w:rsidP="00E25575">
            <w:pPr>
              <w:jc w:val="center"/>
              <w:rPr>
                <w:rFonts w:ascii="Arial" w:hAnsi="Arial" w:cs="Arial"/>
                <w:color w:val="595959"/>
                <w:sz w:val="14"/>
                <w:szCs w:val="14"/>
              </w:rPr>
            </w:pPr>
            <w:r w:rsidRPr="00BA7096">
              <w:rPr>
                <w:rFonts w:ascii="Arial" w:hAnsi="Arial" w:cs="Arial"/>
                <w:color w:val="595959"/>
                <w:sz w:val="14"/>
                <w:szCs w:val="14"/>
              </w:rPr>
              <w:t>Deficiente estrategia digita</w:t>
            </w:r>
            <w:r w:rsidR="009E176F" w:rsidRPr="00BA7096">
              <w:rPr>
                <w:rFonts w:ascii="Arial" w:hAnsi="Arial" w:cs="Arial"/>
                <w:color w:val="595959"/>
                <w:sz w:val="14"/>
                <w:szCs w:val="14"/>
              </w:rPr>
              <w:t>l que reduce el alcance institucional</w:t>
            </w:r>
          </w:p>
        </w:tc>
        <w:tc>
          <w:tcPr>
            <w:tcW w:w="1020" w:type="dxa"/>
            <w:tcBorders>
              <w:left w:val="single" w:sz="4" w:space="0" w:color="auto"/>
              <w:right w:val="single" w:sz="4" w:space="0" w:color="auto"/>
            </w:tcBorders>
            <w:vAlign w:val="center"/>
          </w:tcPr>
          <w:p w14:paraId="65A3494F" w14:textId="40476916" w:rsidR="00732A09" w:rsidRPr="00BA7096" w:rsidRDefault="009E176F" w:rsidP="00732A09">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4440536F" w14:textId="0ABF790C" w:rsidR="00732A09" w:rsidRPr="00BA7096" w:rsidRDefault="009E176F" w:rsidP="00732A09">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72CDAD33" w14:textId="1C062FF2" w:rsidR="00732A09" w:rsidRPr="00BA7096" w:rsidRDefault="009E176F" w:rsidP="00732A09">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77A8299" w14:textId="33A235C5" w:rsidR="00732A09" w:rsidRPr="00BA7096" w:rsidRDefault="00456FC6" w:rsidP="00732A09">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11F11834" w14:textId="3987404E" w:rsidR="00732A09" w:rsidRPr="00BA7096" w:rsidRDefault="00456FC6"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693A3697" w14:textId="2EFC9E18" w:rsidR="00732A09" w:rsidRPr="00BA7096" w:rsidRDefault="00456FC6" w:rsidP="00732A09">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794D256E"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FA1E05A" w14:textId="2C49DC61" w:rsidR="00732A09" w:rsidRPr="00BA7096" w:rsidRDefault="00456FC6"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028AC0C" w14:textId="1CF80F9B"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35D098C"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6C2F7E3" w14:textId="6441AB5D" w:rsidR="00732A09" w:rsidRPr="00BA7096" w:rsidRDefault="00A428B5" w:rsidP="00B6202E">
            <w:pPr>
              <w:jc w:val="both"/>
              <w:rPr>
                <w:rFonts w:ascii="Arial" w:hAnsi="Arial" w:cs="Arial"/>
                <w:color w:val="595959"/>
                <w:sz w:val="14"/>
                <w:szCs w:val="14"/>
              </w:rPr>
            </w:pPr>
            <w:r w:rsidRPr="00A428B5">
              <w:rPr>
                <w:rFonts w:ascii="Arial" w:hAnsi="Arial" w:cs="Arial"/>
                <w:color w:val="595959"/>
                <w:sz w:val="14"/>
                <w:szCs w:val="14"/>
              </w:rPr>
              <w:t>Elaborar plan mensual de contenidos, definir métricas de desempeño y analizar resultados periódicamente</w:t>
            </w:r>
          </w:p>
        </w:tc>
      </w:tr>
      <w:tr w:rsidR="00BA7096" w:rsidRPr="00BA7096" w14:paraId="5E92F2D5" w14:textId="77777777" w:rsidTr="00FD0DD5">
        <w:trPr>
          <w:trHeight w:val="737"/>
        </w:trPr>
        <w:tc>
          <w:tcPr>
            <w:tcW w:w="850" w:type="dxa"/>
            <w:tcBorders>
              <w:left w:val="single" w:sz="12" w:space="0" w:color="auto"/>
              <w:right w:val="single" w:sz="4" w:space="0" w:color="auto"/>
            </w:tcBorders>
            <w:vAlign w:val="center"/>
          </w:tcPr>
          <w:p w14:paraId="7BA517E6" w14:textId="37D908D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1.6.3.2</w:t>
            </w:r>
          </w:p>
        </w:tc>
        <w:tc>
          <w:tcPr>
            <w:tcW w:w="1710" w:type="dxa"/>
            <w:tcBorders>
              <w:left w:val="single" w:sz="4" w:space="0" w:color="auto"/>
              <w:right w:val="single" w:sz="4" w:space="0" w:color="auto"/>
            </w:tcBorders>
            <w:vAlign w:val="center"/>
          </w:tcPr>
          <w:p w14:paraId="0792CEA4" w14:textId="1C358204"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Actualizar y mejorar el sitio web oficial del municipio</w:t>
            </w:r>
          </w:p>
        </w:tc>
        <w:tc>
          <w:tcPr>
            <w:tcW w:w="1100" w:type="dxa"/>
            <w:tcBorders>
              <w:left w:val="single" w:sz="4" w:space="0" w:color="auto"/>
              <w:right w:val="single" w:sz="12" w:space="0" w:color="auto"/>
            </w:tcBorders>
            <w:vAlign w:val="center"/>
          </w:tcPr>
          <w:p w14:paraId="260E1543" w14:textId="4BC99FB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Gobierno Digital</w:t>
            </w:r>
          </w:p>
        </w:tc>
        <w:tc>
          <w:tcPr>
            <w:tcW w:w="1473" w:type="dxa"/>
            <w:tcBorders>
              <w:left w:val="single" w:sz="12" w:space="0" w:color="auto"/>
              <w:right w:val="single" w:sz="4" w:space="0" w:color="auto"/>
            </w:tcBorders>
            <w:vAlign w:val="center"/>
          </w:tcPr>
          <w:p w14:paraId="05528136" w14:textId="61744A67" w:rsidR="00732A09" w:rsidRPr="00BA7096" w:rsidRDefault="00F16A00" w:rsidP="00E25575">
            <w:pPr>
              <w:jc w:val="center"/>
              <w:rPr>
                <w:rFonts w:ascii="Arial" w:hAnsi="Arial" w:cs="Arial"/>
                <w:color w:val="595959"/>
                <w:sz w:val="14"/>
                <w:szCs w:val="14"/>
              </w:rPr>
            </w:pPr>
            <w:r w:rsidRPr="00BA7096">
              <w:rPr>
                <w:rFonts w:ascii="Arial" w:hAnsi="Arial" w:cs="Arial"/>
                <w:color w:val="595959"/>
                <w:sz w:val="14"/>
                <w:szCs w:val="14"/>
              </w:rPr>
              <w:t>Sitio sin actualizar que afecta el servicio a la población y la transparencia</w:t>
            </w:r>
          </w:p>
        </w:tc>
        <w:tc>
          <w:tcPr>
            <w:tcW w:w="1020" w:type="dxa"/>
            <w:tcBorders>
              <w:left w:val="single" w:sz="4" w:space="0" w:color="auto"/>
              <w:right w:val="single" w:sz="4" w:space="0" w:color="auto"/>
            </w:tcBorders>
            <w:vAlign w:val="center"/>
          </w:tcPr>
          <w:p w14:paraId="4933AE3D" w14:textId="77CA02AF" w:rsidR="00732A09" w:rsidRPr="00BA7096" w:rsidRDefault="00F16A00" w:rsidP="00732A09">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5EB027C9" w14:textId="3B95B0B8" w:rsidR="00732A09" w:rsidRPr="00BA7096" w:rsidRDefault="00F16A00" w:rsidP="00732A09">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26F32AC1" w14:textId="5F33BF61" w:rsidR="00732A09" w:rsidRPr="00BA7096" w:rsidRDefault="00A272EB"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59BBF4B2" w14:textId="7B91E273" w:rsidR="00732A09" w:rsidRPr="00BA7096" w:rsidRDefault="00A272EB" w:rsidP="00732A09">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1AA72E8D" w14:textId="6BCDF537" w:rsidR="00732A09" w:rsidRPr="00BA7096" w:rsidRDefault="00A272EB"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AB1A18E" w14:textId="4DC26169" w:rsidR="00732A09" w:rsidRPr="00BA7096" w:rsidRDefault="00A272EB"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B8F7F42"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B11C312" w14:textId="351FD801" w:rsidR="00732A09" w:rsidRPr="00BA7096" w:rsidRDefault="00A272EB"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37556F1"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7952761" w14:textId="67D9CF0E"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014872E" w14:textId="1E4F84C1" w:rsidR="00732A09" w:rsidRPr="00BA7096" w:rsidRDefault="00A428B5" w:rsidP="00B6202E">
            <w:pPr>
              <w:jc w:val="both"/>
              <w:rPr>
                <w:rFonts w:ascii="Arial" w:hAnsi="Arial" w:cs="Arial"/>
                <w:color w:val="595959"/>
                <w:sz w:val="14"/>
                <w:szCs w:val="14"/>
              </w:rPr>
            </w:pPr>
            <w:r w:rsidRPr="00A428B5">
              <w:rPr>
                <w:rFonts w:ascii="Arial" w:hAnsi="Arial" w:cs="Arial"/>
                <w:color w:val="595959"/>
                <w:sz w:val="14"/>
                <w:szCs w:val="14"/>
              </w:rPr>
              <w:t>Establecer calendario de actualización, asignar responsables y verificar el cumplimiento periódico</w:t>
            </w:r>
          </w:p>
        </w:tc>
      </w:tr>
      <w:tr w:rsidR="00BA7096" w:rsidRPr="00BA7096" w14:paraId="31219279" w14:textId="77777777" w:rsidTr="00FD0DD5">
        <w:trPr>
          <w:trHeight w:val="737"/>
        </w:trPr>
        <w:tc>
          <w:tcPr>
            <w:tcW w:w="850" w:type="dxa"/>
            <w:tcBorders>
              <w:left w:val="single" w:sz="12" w:space="0" w:color="auto"/>
              <w:right w:val="single" w:sz="4" w:space="0" w:color="auto"/>
            </w:tcBorders>
            <w:vAlign w:val="center"/>
          </w:tcPr>
          <w:p w14:paraId="467AD0C9" w14:textId="11019F5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1.6.3.3</w:t>
            </w:r>
          </w:p>
        </w:tc>
        <w:tc>
          <w:tcPr>
            <w:tcW w:w="1710" w:type="dxa"/>
            <w:tcBorders>
              <w:left w:val="single" w:sz="4" w:space="0" w:color="auto"/>
              <w:right w:val="single" w:sz="4" w:space="0" w:color="auto"/>
            </w:tcBorders>
            <w:vAlign w:val="center"/>
          </w:tcPr>
          <w:p w14:paraId="70A88F13" w14:textId="064A1D8E"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Crear contenido multimedia para promoción municipal</w:t>
            </w:r>
          </w:p>
        </w:tc>
        <w:tc>
          <w:tcPr>
            <w:tcW w:w="1100" w:type="dxa"/>
            <w:tcBorders>
              <w:left w:val="single" w:sz="4" w:space="0" w:color="auto"/>
              <w:right w:val="single" w:sz="12" w:space="0" w:color="auto"/>
            </w:tcBorders>
            <w:vAlign w:val="center"/>
          </w:tcPr>
          <w:p w14:paraId="0D85C6DD" w14:textId="645C815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Gobierno Digital</w:t>
            </w:r>
          </w:p>
        </w:tc>
        <w:tc>
          <w:tcPr>
            <w:tcW w:w="1473" w:type="dxa"/>
            <w:tcBorders>
              <w:left w:val="single" w:sz="12" w:space="0" w:color="auto"/>
              <w:right w:val="single" w:sz="4" w:space="0" w:color="auto"/>
            </w:tcBorders>
            <w:vAlign w:val="center"/>
          </w:tcPr>
          <w:p w14:paraId="602AC29B" w14:textId="235A88AB" w:rsidR="00732A09" w:rsidRPr="00BA7096" w:rsidRDefault="00A272EB" w:rsidP="00E25575">
            <w:pPr>
              <w:jc w:val="center"/>
              <w:rPr>
                <w:rFonts w:ascii="Arial" w:hAnsi="Arial" w:cs="Arial"/>
                <w:color w:val="595959"/>
                <w:sz w:val="14"/>
                <w:szCs w:val="14"/>
              </w:rPr>
            </w:pPr>
            <w:r w:rsidRPr="00BA7096">
              <w:rPr>
                <w:rFonts w:ascii="Arial" w:hAnsi="Arial" w:cs="Arial"/>
                <w:color w:val="595959"/>
                <w:sz w:val="14"/>
                <w:szCs w:val="14"/>
              </w:rPr>
              <w:t>Contenido poco profesional que afecta la imagen institucional</w:t>
            </w:r>
          </w:p>
        </w:tc>
        <w:tc>
          <w:tcPr>
            <w:tcW w:w="1020" w:type="dxa"/>
            <w:tcBorders>
              <w:left w:val="single" w:sz="4" w:space="0" w:color="auto"/>
              <w:right w:val="single" w:sz="4" w:space="0" w:color="auto"/>
            </w:tcBorders>
            <w:vAlign w:val="center"/>
          </w:tcPr>
          <w:p w14:paraId="6378A898" w14:textId="123C5402" w:rsidR="00732A09" w:rsidRPr="00BA7096" w:rsidRDefault="007C084A" w:rsidP="00732A09">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26E8CBD4" w14:textId="762DFDF3" w:rsidR="00732A09" w:rsidRPr="00BA7096" w:rsidRDefault="007C084A"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BE03A1D" w14:textId="00BB0CE8" w:rsidR="00732A09" w:rsidRPr="00BA7096" w:rsidRDefault="007C084A"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27A9EFA" w14:textId="107AD212" w:rsidR="00732A09" w:rsidRPr="00BA7096" w:rsidRDefault="007C084A" w:rsidP="00732A09">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1531B829" w14:textId="077D399E" w:rsidR="00732A09" w:rsidRPr="00BA7096" w:rsidRDefault="007C084A"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F72C07B" w14:textId="27AA6965" w:rsidR="00732A09" w:rsidRPr="00BA7096" w:rsidRDefault="007C084A"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04F0260"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21B18F5"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499410C"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6616597" w14:textId="4F9A214E" w:rsidR="00732A09" w:rsidRPr="00BA7096" w:rsidRDefault="007C084A" w:rsidP="00732A09">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518331FD" w14:textId="0224D112" w:rsidR="00732A09" w:rsidRPr="00BA7096" w:rsidRDefault="002F07C1" w:rsidP="00B6202E">
            <w:pPr>
              <w:jc w:val="both"/>
              <w:rPr>
                <w:rFonts w:ascii="Arial" w:hAnsi="Arial" w:cs="Arial"/>
                <w:color w:val="595959"/>
                <w:sz w:val="14"/>
                <w:szCs w:val="14"/>
              </w:rPr>
            </w:pPr>
            <w:r>
              <w:rPr>
                <w:rFonts w:ascii="Arial" w:hAnsi="Arial" w:cs="Arial"/>
                <w:color w:val="595959"/>
                <w:sz w:val="14"/>
                <w:szCs w:val="14"/>
              </w:rPr>
              <w:t>Im</w:t>
            </w:r>
            <w:r w:rsidRPr="002F07C1">
              <w:rPr>
                <w:rFonts w:ascii="Arial" w:hAnsi="Arial" w:cs="Arial"/>
                <w:color w:val="595959"/>
                <w:sz w:val="14"/>
                <w:szCs w:val="14"/>
              </w:rPr>
              <w:t>plementar</w:t>
            </w:r>
            <w:r>
              <w:rPr>
                <w:rFonts w:ascii="Arial" w:hAnsi="Arial" w:cs="Arial"/>
                <w:color w:val="595959"/>
                <w:sz w:val="14"/>
                <w:szCs w:val="14"/>
              </w:rPr>
              <w:t xml:space="preserve"> la</w:t>
            </w:r>
            <w:r w:rsidRPr="002F07C1">
              <w:rPr>
                <w:rFonts w:ascii="Arial" w:hAnsi="Arial" w:cs="Arial"/>
                <w:color w:val="595959"/>
                <w:sz w:val="14"/>
                <w:szCs w:val="14"/>
              </w:rPr>
              <w:t xml:space="preserve"> validación editorial previa, definir criterios de calidad y autorizar contenidos antes de su publicación</w:t>
            </w:r>
          </w:p>
        </w:tc>
      </w:tr>
      <w:tr w:rsidR="00BA7096" w:rsidRPr="00BA7096" w14:paraId="0FA020FF" w14:textId="77777777" w:rsidTr="00BF1B9F">
        <w:trPr>
          <w:trHeight w:val="762"/>
        </w:trPr>
        <w:tc>
          <w:tcPr>
            <w:tcW w:w="850" w:type="dxa"/>
            <w:tcBorders>
              <w:left w:val="single" w:sz="12" w:space="0" w:color="auto"/>
              <w:right w:val="single" w:sz="4" w:space="0" w:color="auto"/>
            </w:tcBorders>
            <w:vAlign w:val="center"/>
          </w:tcPr>
          <w:p w14:paraId="6FFD0472" w14:textId="4BDBB024"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1.6.3.4</w:t>
            </w:r>
          </w:p>
        </w:tc>
        <w:tc>
          <w:tcPr>
            <w:tcW w:w="1710" w:type="dxa"/>
            <w:tcBorders>
              <w:left w:val="single" w:sz="4" w:space="0" w:color="auto"/>
              <w:right w:val="single" w:sz="4" w:space="0" w:color="auto"/>
            </w:tcBorders>
            <w:vAlign w:val="center"/>
          </w:tcPr>
          <w:p w14:paraId="58A0771C" w14:textId="4601295F"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Medir el impacto de las campañas digitales</w:t>
            </w:r>
          </w:p>
        </w:tc>
        <w:tc>
          <w:tcPr>
            <w:tcW w:w="1100" w:type="dxa"/>
            <w:tcBorders>
              <w:left w:val="single" w:sz="4" w:space="0" w:color="auto"/>
              <w:right w:val="single" w:sz="12" w:space="0" w:color="auto"/>
            </w:tcBorders>
            <w:vAlign w:val="center"/>
          </w:tcPr>
          <w:p w14:paraId="1F064404" w14:textId="359D089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Gobierno Digital</w:t>
            </w:r>
          </w:p>
        </w:tc>
        <w:tc>
          <w:tcPr>
            <w:tcW w:w="1473" w:type="dxa"/>
            <w:tcBorders>
              <w:left w:val="single" w:sz="12" w:space="0" w:color="auto"/>
              <w:right w:val="single" w:sz="4" w:space="0" w:color="auto"/>
            </w:tcBorders>
            <w:vAlign w:val="center"/>
          </w:tcPr>
          <w:p w14:paraId="4E6C14EF" w14:textId="4B725A5A" w:rsidR="00732A09" w:rsidRPr="00BA7096" w:rsidRDefault="007C084A" w:rsidP="00E25575">
            <w:pPr>
              <w:jc w:val="center"/>
              <w:rPr>
                <w:rFonts w:ascii="Arial" w:hAnsi="Arial" w:cs="Arial"/>
                <w:color w:val="595959"/>
                <w:sz w:val="14"/>
                <w:szCs w:val="14"/>
              </w:rPr>
            </w:pPr>
            <w:r w:rsidRPr="00BA7096">
              <w:rPr>
                <w:rFonts w:ascii="Arial" w:hAnsi="Arial" w:cs="Arial"/>
                <w:color w:val="595959"/>
                <w:sz w:val="14"/>
                <w:szCs w:val="14"/>
              </w:rPr>
              <w:t xml:space="preserve">Falta de medición que impide evaluar la efectividad </w:t>
            </w:r>
            <w:r w:rsidR="00B54B23" w:rsidRPr="00BA7096">
              <w:rPr>
                <w:rFonts w:ascii="Arial" w:hAnsi="Arial" w:cs="Arial"/>
                <w:color w:val="595959"/>
                <w:sz w:val="14"/>
                <w:szCs w:val="14"/>
              </w:rPr>
              <w:t>de la comunicación institucional</w:t>
            </w:r>
          </w:p>
        </w:tc>
        <w:tc>
          <w:tcPr>
            <w:tcW w:w="1020" w:type="dxa"/>
            <w:tcBorders>
              <w:left w:val="single" w:sz="4" w:space="0" w:color="auto"/>
              <w:right w:val="single" w:sz="4" w:space="0" w:color="auto"/>
            </w:tcBorders>
            <w:vAlign w:val="center"/>
          </w:tcPr>
          <w:p w14:paraId="1BC4D664" w14:textId="5185FC4D" w:rsidR="00732A09" w:rsidRPr="00BA7096" w:rsidRDefault="00B54B23" w:rsidP="00732A09">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69617286" w14:textId="7CED88E9" w:rsidR="00732A09" w:rsidRPr="00BA7096" w:rsidRDefault="00B54B23"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A736FBF" w14:textId="36C6ACEA" w:rsidR="00732A09" w:rsidRPr="00BA7096" w:rsidRDefault="00B54B23"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1992CFE6" w14:textId="10DA3CE5"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303E7868" w14:textId="06A037A9" w:rsidR="00732A09" w:rsidRPr="00BA7096" w:rsidRDefault="00432A0B"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679DFD0E" w14:textId="4FC59D30" w:rsidR="00732A09" w:rsidRPr="00BA7096" w:rsidRDefault="00432A0B"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301E2AB"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A619921" w14:textId="6B2C12AA" w:rsidR="00732A09" w:rsidRPr="00BA7096" w:rsidRDefault="00432A0B"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D3C6D1E" w14:textId="742D7E3F"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232E17A"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500ED66" w14:textId="0820ED01" w:rsidR="00732A09" w:rsidRPr="00BA7096" w:rsidRDefault="00EF17A6" w:rsidP="00B6202E">
            <w:pPr>
              <w:jc w:val="both"/>
              <w:rPr>
                <w:rFonts w:ascii="Arial" w:hAnsi="Arial" w:cs="Arial"/>
                <w:color w:val="595959"/>
                <w:sz w:val="14"/>
                <w:szCs w:val="14"/>
              </w:rPr>
            </w:pPr>
            <w:r w:rsidRPr="00EF17A6">
              <w:rPr>
                <w:rFonts w:ascii="Arial" w:hAnsi="Arial" w:cs="Arial"/>
                <w:color w:val="595959"/>
                <w:sz w:val="14"/>
                <w:szCs w:val="14"/>
              </w:rPr>
              <w:t>Definir indicadores institucionales, generar reportes periódicos y utilizar resultados para ajustes estratégicos</w:t>
            </w:r>
          </w:p>
        </w:tc>
      </w:tr>
      <w:tr w:rsidR="00BA7096" w:rsidRPr="00BA7096" w14:paraId="6AA5CD96" w14:textId="77777777" w:rsidTr="00FD0DD5">
        <w:trPr>
          <w:trHeight w:val="737"/>
        </w:trPr>
        <w:tc>
          <w:tcPr>
            <w:tcW w:w="850" w:type="dxa"/>
            <w:tcBorders>
              <w:left w:val="single" w:sz="12" w:space="0" w:color="auto"/>
              <w:right w:val="single" w:sz="4" w:space="0" w:color="auto"/>
            </w:tcBorders>
            <w:vAlign w:val="center"/>
          </w:tcPr>
          <w:p w14:paraId="0D1EA04B" w14:textId="64604679"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1.6.4.1</w:t>
            </w:r>
          </w:p>
        </w:tc>
        <w:tc>
          <w:tcPr>
            <w:tcW w:w="1710" w:type="dxa"/>
            <w:tcBorders>
              <w:left w:val="single" w:sz="4" w:space="0" w:color="auto"/>
              <w:right w:val="single" w:sz="4" w:space="0" w:color="auto"/>
            </w:tcBorders>
            <w:vAlign w:val="center"/>
          </w:tcPr>
          <w:p w14:paraId="6AF825ED" w14:textId="5C7C8F2F"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Desarrollar talleres de capacitación para empleados municipales sobre:  Uso correcto de la marca.</w:t>
            </w:r>
          </w:p>
        </w:tc>
        <w:tc>
          <w:tcPr>
            <w:tcW w:w="1100" w:type="dxa"/>
            <w:tcBorders>
              <w:left w:val="single" w:sz="4" w:space="0" w:color="auto"/>
              <w:right w:val="single" w:sz="12" w:space="0" w:color="auto"/>
            </w:tcBorders>
            <w:vAlign w:val="center"/>
          </w:tcPr>
          <w:p w14:paraId="4CD3D647" w14:textId="318DE840"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Identidad e Imagen</w:t>
            </w:r>
          </w:p>
        </w:tc>
        <w:tc>
          <w:tcPr>
            <w:tcW w:w="1473" w:type="dxa"/>
            <w:tcBorders>
              <w:left w:val="single" w:sz="12" w:space="0" w:color="auto"/>
              <w:right w:val="single" w:sz="4" w:space="0" w:color="auto"/>
            </w:tcBorders>
            <w:vAlign w:val="center"/>
          </w:tcPr>
          <w:p w14:paraId="75D05242" w14:textId="1B4F3FC5" w:rsidR="00732A09" w:rsidRPr="00BA7096" w:rsidRDefault="00EF17A6" w:rsidP="00E25575">
            <w:pPr>
              <w:jc w:val="center"/>
              <w:rPr>
                <w:rFonts w:ascii="Arial" w:hAnsi="Arial" w:cs="Arial"/>
                <w:color w:val="595959"/>
                <w:sz w:val="14"/>
                <w:szCs w:val="14"/>
              </w:rPr>
            </w:pPr>
            <w:r w:rsidRPr="00EF17A6">
              <w:rPr>
                <w:rFonts w:ascii="Arial" w:hAnsi="Arial" w:cs="Arial"/>
                <w:color w:val="595959"/>
                <w:sz w:val="14"/>
                <w:szCs w:val="14"/>
              </w:rPr>
              <w:t>Errores gráficos recurrentes afectan la calidad de la imagen institucional</w:t>
            </w:r>
          </w:p>
        </w:tc>
        <w:tc>
          <w:tcPr>
            <w:tcW w:w="1020" w:type="dxa"/>
            <w:tcBorders>
              <w:left w:val="single" w:sz="4" w:space="0" w:color="auto"/>
              <w:right w:val="single" w:sz="4" w:space="0" w:color="auto"/>
            </w:tcBorders>
            <w:vAlign w:val="center"/>
          </w:tcPr>
          <w:p w14:paraId="5148E40C" w14:textId="27B02173" w:rsidR="00732A09" w:rsidRPr="00BA7096" w:rsidRDefault="00FC5C21" w:rsidP="00732A09">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746192FF" w14:textId="48589688" w:rsidR="00732A09" w:rsidRPr="00BA7096" w:rsidRDefault="00FC5C21"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E513D64" w14:textId="7ACB1913" w:rsidR="00732A09" w:rsidRPr="00BA7096" w:rsidRDefault="00FC5C21"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DAD0FCC" w14:textId="215D78F0" w:rsidR="00732A09" w:rsidRPr="00BA7096" w:rsidRDefault="00FC5C21" w:rsidP="00732A09">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3440996" w14:textId="171DA7EF" w:rsidR="00732A09" w:rsidRPr="00BA7096" w:rsidRDefault="00FC5C21"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0430785E" w14:textId="0B71E08C" w:rsidR="00732A09" w:rsidRPr="00BA7096" w:rsidRDefault="00FC5C21" w:rsidP="00732A09">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52865C74"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795B1B9"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4CFC90C" w14:textId="7A61AF3D" w:rsidR="00732A09" w:rsidRPr="00BA7096" w:rsidRDefault="00304C65"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026085BD"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BF755DD" w14:textId="7AC8BAB1" w:rsidR="00732A09" w:rsidRPr="00BA7096" w:rsidRDefault="00BE1D4C" w:rsidP="00B6202E">
            <w:pPr>
              <w:jc w:val="both"/>
              <w:rPr>
                <w:rFonts w:ascii="Arial" w:hAnsi="Arial" w:cs="Arial"/>
                <w:color w:val="595959"/>
                <w:sz w:val="14"/>
                <w:szCs w:val="14"/>
              </w:rPr>
            </w:pPr>
            <w:r w:rsidRPr="00BE1D4C">
              <w:rPr>
                <w:rFonts w:ascii="Arial" w:hAnsi="Arial" w:cs="Arial"/>
                <w:color w:val="595959"/>
                <w:sz w:val="14"/>
                <w:szCs w:val="14"/>
              </w:rPr>
              <w:t>Registrar asistencia, generar evidencia de capacitación y evaluar la reducción de errores en materiales gráficos</w:t>
            </w:r>
          </w:p>
        </w:tc>
      </w:tr>
      <w:tr w:rsidR="00BA7096" w:rsidRPr="00BA7096" w14:paraId="32F843D8" w14:textId="77777777" w:rsidTr="000F4A55">
        <w:trPr>
          <w:trHeight w:val="281"/>
        </w:trPr>
        <w:tc>
          <w:tcPr>
            <w:tcW w:w="850" w:type="dxa"/>
            <w:tcBorders>
              <w:left w:val="single" w:sz="12" w:space="0" w:color="auto"/>
              <w:right w:val="single" w:sz="4" w:space="0" w:color="auto"/>
            </w:tcBorders>
            <w:vAlign w:val="center"/>
          </w:tcPr>
          <w:p w14:paraId="75CCDD37" w14:textId="2C13A17D"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1.6.4.2</w:t>
            </w:r>
          </w:p>
        </w:tc>
        <w:tc>
          <w:tcPr>
            <w:tcW w:w="1710" w:type="dxa"/>
            <w:tcBorders>
              <w:left w:val="single" w:sz="4" w:space="0" w:color="auto"/>
              <w:right w:val="single" w:sz="4" w:space="0" w:color="auto"/>
            </w:tcBorders>
            <w:vAlign w:val="center"/>
          </w:tcPr>
          <w:p w14:paraId="4F4F6C22" w14:textId="082701C5"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Implementar un programa de formación continua para el equipo de la Dirección en diseño y tendencias.</w:t>
            </w:r>
          </w:p>
        </w:tc>
        <w:tc>
          <w:tcPr>
            <w:tcW w:w="1100" w:type="dxa"/>
            <w:tcBorders>
              <w:left w:val="single" w:sz="4" w:space="0" w:color="auto"/>
              <w:right w:val="single" w:sz="12" w:space="0" w:color="auto"/>
            </w:tcBorders>
            <w:vAlign w:val="center"/>
          </w:tcPr>
          <w:p w14:paraId="34F43695" w14:textId="5B7B8F5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Dirección de Identidad e Imagen</w:t>
            </w:r>
          </w:p>
        </w:tc>
        <w:tc>
          <w:tcPr>
            <w:tcW w:w="1473" w:type="dxa"/>
            <w:tcBorders>
              <w:left w:val="single" w:sz="12" w:space="0" w:color="auto"/>
              <w:right w:val="single" w:sz="4" w:space="0" w:color="auto"/>
            </w:tcBorders>
            <w:vAlign w:val="center"/>
          </w:tcPr>
          <w:p w14:paraId="17DED0FE" w14:textId="29637986" w:rsidR="00732A09" w:rsidRPr="00BA7096" w:rsidRDefault="00BE1D4C" w:rsidP="00E25575">
            <w:pPr>
              <w:jc w:val="center"/>
              <w:rPr>
                <w:rFonts w:ascii="Arial" w:hAnsi="Arial" w:cs="Arial"/>
                <w:color w:val="595959"/>
                <w:sz w:val="14"/>
                <w:szCs w:val="14"/>
              </w:rPr>
            </w:pPr>
            <w:r w:rsidRPr="00BE1D4C">
              <w:rPr>
                <w:rFonts w:ascii="Arial" w:hAnsi="Arial" w:cs="Arial"/>
                <w:color w:val="595959"/>
                <w:sz w:val="14"/>
                <w:szCs w:val="14"/>
              </w:rPr>
              <w:t>Desactualización técnica del equipo de diseño limita la calidad de los productos gráficos</w:t>
            </w:r>
          </w:p>
        </w:tc>
        <w:tc>
          <w:tcPr>
            <w:tcW w:w="1020" w:type="dxa"/>
            <w:tcBorders>
              <w:left w:val="single" w:sz="4" w:space="0" w:color="auto"/>
              <w:right w:val="single" w:sz="4" w:space="0" w:color="auto"/>
            </w:tcBorders>
            <w:vAlign w:val="center"/>
          </w:tcPr>
          <w:p w14:paraId="5A045219" w14:textId="795B51B9" w:rsidR="00732A09" w:rsidRPr="00BA7096" w:rsidRDefault="002260C9" w:rsidP="00732A09">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72CE8144" w14:textId="53BED296" w:rsidR="00732A09" w:rsidRPr="00BA7096" w:rsidRDefault="002260C9"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741F507" w14:textId="65D46C81" w:rsidR="00732A09" w:rsidRPr="00BA7096" w:rsidRDefault="002260C9" w:rsidP="00732A09">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3861F9F7" w14:textId="266CF22D" w:rsidR="00732A09" w:rsidRPr="00BA7096" w:rsidRDefault="002260C9" w:rsidP="00732A09">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1BF4C47" w14:textId="43CE0669" w:rsidR="00732A09" w:rsidRPr="00BA7096" w:rsidRDefault="00F1018D"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2DE0793" w14:textId="2B38C584" w:rsidR="00732A09" w:rsidRPr="00BA7096" w:rsidRDefault="00F1018D"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AD56CB1"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8B7976B"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638CAE6" w14:textId="404AC5BC"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BCCAA08" w14:textId="3BFE1FD6" w:rsidR="00732A09" w:rsidRPr="00BA7096" w:rsidRDefault="00F1018D" w:rsidP="00732A09">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45A3AB87" w14:textId="7E9BC17A" w:rsidR="00732A09" w:rsidRPr="00BA7096" w:rsidRDefault="00BE1D4C" w:rsidP="00B6202E">
            <w:pPr>
              <w:jc w:val="both"/>
              <w:rPr>
                <w:rFonts w:ascii="Arial" w:hAnsi="Arial" w:cs="Arial"/>
                <w:color w:val="595959"/>
                <w:sz w:val="14"/>
                <w:szCs w:val="14"/>
              </w:rPr>
            </w:pPr>
            <w:r>
              <w:rPr>
                <w:rFonts w:ascii="Arial" w:hAnsi="Arial" w:cs="Arial"/>
                <w:color w:val="595959"/>
                <w:sz w:val="14"/>
                <w:szCs w:val="14"/>
              </w:rPr>
              <w:t>I</w:t>
            </w:r>
            <w:r w:rsidRPr="00BE1D4C">
              <w:rPr>
                <w:rFonts w:ascii="Arial" w:hAnsi="Arial" w:cs="Arial"/>
                <w:color w:val="595959"/>
                <w:sz w:val="14"/>
                <w:szCs w:val="14"/>
              </w:rPr>
              <w:t xml:space="preserve">mplementar </w:t>
            </w:r>
            <w:r w:rsidR="00BD10CA">
              <w:rPr>
                <w:rFonts w:ascii="Arial" w:hAnsi="Arial" w:cs="Arial"/>
                <w:color w:val="595959"/>
                <w:sz w:val="14"/>
                <w:szCs w:val="14"/>
              </w:rPr>
              <w:t xml:space="preserve">un </w:t>
            </w:r>
            <w:r w:rsidRPr="00BE1D4C">
              <w:rPr>
                <w:rFonts w:ascii="Arial" w:hAnsi="Arial" w:cs="Arial"/>
                <w:color w:val="595959"/>
                <w:sz w:val="14"/>
                <w:szCs w:val="14"/>
              </w:rPr>
              <w:t xml:space="preserve">plan anual de capacitación, actualizar </w:t>
            </w:r>
            <w:r w:rsidR="001E5ECD">
              <w:rPr>
                <w:rFonts w:ascii="Arial" w:hAnsi="Arial" w:cs="Arial"/>
                <w:color w:val="595959"/>
                <w:sz w:val="14"/>
                <w:szCs w:val="14"/>
              </w:rPr>
              <w:t xml:space="preserve">los </w:t>
            </w:r>
            <w:r w:rsidRPr="00BE1D4C">
              <w:rPr>
                <w:rFonts w:ascii="Arial" w:hAnsi="Arial" w:cs="Arial"/>
                <w:color w:val="595959"/>
                <w:sz w:val="14"/>
                <w:szCs w:val="14"/>
              </w:rPr>
              <w:t xml:space="preserve">conocimientos técnicos y evaluar </w:t>
            </w:r>
            <w:r w:rsidR="001E5ECD">
              <w:rPr>
                <w:rFonts w:ascii="Arial" w:hAnsi="Arial" w:cs="Arial"/>
                <w:color w:val="595959"/>
                <w:sz w:val="14"/>
                <w:szCs w:val="14"/>
              </w:rPr>
              <w:t xml:space="preserve">el </w:t>
            </w:r>
            <w:r w:rsidRPr="00BE1D4C">
              <w:rPr>
                <w:rFonts w:ascii="Arial" w:hAnsi="Arial" w:cs="Arial"/>
                <w:color w:val="595959"/>
                <w:sz w:val="14"/>
                <w:szCs w:val="14"/>
              </w:rPr>
              <w:t>desempeño del equipo</w:t>
            </w:r>
          </w:p>
        </w:tc>
      </w:tr>
      <w:tr w:rsidR="00BA7096" w:rsidRPr="00BA7096" w14:paraId="6F0939DE" w14:textId="77777777" w:rsidTr="00BF1B9F">
        <w:trPr>
          <w:trHeight w:val="281"/>
        </w:trPr>
        <w:tc>
          <w:tcPr>
            <w:tcW w:w="850" w:type="dxa"/>
            <w:tcBorders>
              <w:left w:val="single" w:sz="12" w:space="0" w:color="auto"/>
              <w:right w:val="single" w:sz="4" w:space="0" w:color="auto"/>
            </w:tcBorders>
            <w:vAlign w:val="center"/>
          </w:tcPr>
          <w:p w14:paraId="794F7B39" w14:textId="2E38212E"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lastRenderedPageBreak/>
              <w:t>1.7.1.1</w:t>
            </w:r>
          </w:p>
        </w:tc>
        <w:tc>
          <w:tcPr>
            <w:tcW w:w="1710" w:type="dxa"/>
            <w:tcBorders>
              <w:left w:val="single" w:sz="4" w:space="0" w:color="auto"/>
              <w:right w:val="single" w:sz="4" w:space="0" w:color="auto"/>
            </w:tcBorders>
            <w:vAlign w:val="center"/>
          </w:tcPr>
          <w:p w14:paraId="79373E07" w14:textId="3A5DAA3E"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Taller de Historia de Matamoros</w:t>
            </w:r>
          </w:p>
        </w:tc>
        <w:tc>
          <w:tcPr>
            <w:tcW w:w="1100" w:type="dxa"/>
            <w:tcBorders>
              <w:left w:val="single" w:sz="4" w:space="0" w:color="auto"/>
              <w:right w:val="single" w:sz="12" w:space="0" w:color="auto"/>
            </w:tcBorders>
            <w:vAlign w:val="center"/>
          </w:tcPr>
          <w:p w14:paraId="57538A5A" w14:textId="3658DFC5"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Crónica Municipal</w:t>
            </w:r>
          </w:p>
        </w:tc>
        <w:tc>
          <w:tcPr>
            <w:tcW w:w="1473" w:type="dxa"/>
            <w:tcBorders>
              <w:left w:val="single" w:sz="12" w:space="0" w:color="auto"/>
              <w:right w:val="single" w:sz="4" w:space="0" w:color="auto"/>
            </w:tcBorders>
            <w:vAlign w:val="center"/>
          </w:tcPr>
          <w:p w14:paraId="3AEF899E" w14:textId="61488B97" w:rsidR="00732A09" w:rsidRPr="00BA7096" w:rsidRDefault="000216FB" w:rsidP="00E25575">
            <w:pPr>
              <w:jc w:val="center"/>
              <w:rPr>
                <w:rFonts w:ascii="Arial" w:hAnsi="Arial" w:cs="Arial"/>
                <w:color w:val="595959"/>
                <w:sz w:val="14"/>
                <w:szCs w:val="14"/>
              </w:rPr>
            </w:pPr>
            <w:r>
              <w:rPr>
                <w:rFonts w:ascii="Arial" w:hAnsi="Arial" w:cs="Arial"/>
                <w:color w:val="595959"/>
                <w:sz w:val="14"/>
                <w:szCs w:val="14"/>
              </w:rPr>
              <w:t>B</w:t>
            </w:r>
            <w:r w:rsidRPr="000216FB">
              <w:rPr>
                <w:rFonts w:ascii="Arial" w:hAnsi="Arial" w:cs="Arial"/>
                <w:color w:val="595959"/>
                <w:sz w:val="14"/>
                <w:szCs w:val="14"/>
              </w:rPr>
              <w:t>aja participación ciudadana o la falta de planeación y difusión genera la cancelación de los talleres</w:t>
            </w:r>
          </w:p>
        </w:tc>
        <w:tc>
          <w:tcPr>
            <w:tcW w:w="1020" w:type="dxa"/>
            <w:tcBorders>
              <w:left w:val="single" w:sz="4" w:space="0" w:color="auto"/>
              <w:right w:val="single" w:sz="4" w:space="0" w:color="auto"/>
            </w:tcBorders>
            <w:vAlign w:val="center"/>
          </w:tcPr>
          <w:p w14:paraId="127F53F5" w14:textId="22F767B1" w:rsidR="00732A09" w:rsidRPr="00BA7096" w:rsidRDefault="00E7149F" w:rsidP="00732A09">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9C4A483" w14:textId="0883C44D" w:rsidR="00732A09" w:rsidRPr="00BA7096" w:rsidRDefault="00CE44B5"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47E80C82" w14:textId="03A54E18" w:rsidR="00732A09" w:rsidRPr="00BA7096" w:rsidRDefault="00CE44B5"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AC4BE80" w14:textId="4AD86AE9" w:rsidR="00732A09" w:rsidRPr="00BA7096" w:rsidRDefault="00E7149F" w:rsidP="00732A09">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8CD40D7" w14:textId="75A8182D" w:rsidR="00732A09" w:rsidRPr="00BA7096" w:rsidRDefault="00E7149F"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53D5A30" w14:textId="1858D232" w:rsidR="00732A09" w:rsidRPr="00BA7096" w:rsidRDefault="00E7149F"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DB9B45C"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8490DDB"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5A55BA2"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3B91DDB" w14:textId="2284866E" w:rsidR="00732A09" w:rsidRPr="00BA7096" w:rsidRDefault="00E7149F" w:rsidP="00732A09">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FBB49C1" w14:textId="52FE60F9" w:rsidR="00732A09" w:rsidRPr="00BA7096" w:rsidRDefault="001400CC" w:rsidP="00B6202E">
            <w:pPr>
              <w:jc w:val="both"/>
              <w:rPr>
                <w:rFonts w:ascii="Arial" w:hAnsi="Arial" w:cs="Arial"/>
                <w:color w:val="595959"/>
                <w:sz w:val="14"/>
                <w:szCs w:val="14"/>
              </w:rPr>
            </w:pPr>
            <w:r w:rsidRPr="001400CC">
              <w:rPr>
                <w:rFonts w:ascii="Arial" w:hAnsi="Arial" w:cs="Arial"/>
                <w:color w:val="595959"/>
                <w:sz w:val="14"/>
                <w:szCs w:val="14"/>
              </w:rPr>
              <w:t>Elaborar un calendario anual para la programación de los talleres, realizar la difusión anticipada en medios oficiales y dar seguimiento a la participación ciudadana</w:t>
            </w:r>
          </w:p>
        </w:tc>
      </w:tr>
      <w:tr w:rsidR="00BA7096" w:rsidRPr="00BA7096" w14:paraId="50ABB8A5" w14:textId="77777777" w:rsidTr="00BF1B9F">
        <w:trPr>
          <w:trHeight w:val="281"/>
        </w:trPr>
        <w:tc>
          <w:tcPr>
            <w:tcW w:w="850" w:type="dxa"/>
            <w:tcBorders>
              <w:left w:val="single" w:sz="12" w:space="0" w:color="auto"/>
              <w:right w:val="single" w:sz="4" w:space="0" w:color="auto"/>
            </w:tcBorders>
            <w:vAlign w:val="center"/>
          </w:tcPr>
          <w:p w14:paraId="4FFDE1CC" w14:textId="0A8D5AD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1.7.1.2</w:t>
            </w:r>
          </w:p>
        </w:tc>
        <w:tc>
          <w:tcPr>
            <w:tcW w:w="1710" w:type="dxa"/>
            <w:tcBorders>
              <w:left w:val="single" w:sz="4" w:space="0" w:color="auto"/>
              <w:right w:val="single" w:sz="4" w:space="0" w:color="auto"/>
            </w:tcBorders>
            <w:vAlign w:val="center"/>
          </w:tcPr>
          <w:p w14:paraId="59CC3B88" w14:textId="6BE2AE83"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Recorridos turísticos culturales-históricos por la ciudad</w:t>
            </w:r>
          </w:p>
        </w:tc>
        <w:tc>
          <w:tcPr>
            <w:tcW w:w="1100" w:type="dxa"/>
            <w:tcBorders>
              <w:left w:val="single" w:sz="4" w:space="0" w:color="auto"/>
              <w:right w:val="single" w:sz="12" w:space="0" w:color="auto"/>
            </w:tcBorders>
            <w:vAlign w:val="center"/>
          </w:tcPr>
          <w:p w14:paraId="0B14A3E1" w14:textId="724DD192"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Crónica Municipal</w:t>
            </w:r>
          </w:p>
        </w:tc>
        <w:tc>
          <w:tcPr>
            <w:tcW w:w="1473" w:type="dxa"/>
            <w:tcBorders>
              <w:left w:val="single" w:sz="12" w:space="0" w:color="auto"/>
              <w:right w:val="single" w:sz="4" w:space="0" w:color="auto"/>
            </w:tcBorders>
            <w:vAlign w:val="center"/>
          </w:tcPr>
          <w:p w14:paraId="31DFAF8D" w14:textId="70F67019" w:rsidR="00732A09" w:rsidRPr="00BA7096" w:rsidRDefault="00B435DF" w:rsidP="00E25575">
            <w:pPr>
              <w:jc w:val="center"/>
              <w:rPr>
                <w:rFonts w:ascii="Arial" w:hAnsi="Arial" w:cs="Arial"/>
                <w:color w:val="595959"/>
                <w:sz w:val="14"/>
                <w:szCs w:val="14"/>
              </w:rPr>
            </w:pPr>
            <w:r>
              <w:rPr>
                <w:rFonts w:ascii="Arial" w:hAnsi="Arial" w:cs="Arial"/>
                <w:color w:val="595959"/>
                <w:sz w:val="14"/>
                <w:szCs w:val="14"/>
              </w:rPr>
              <w:t>B</w:t>
            </w:r>
            <w:r w:rsidRPr="00B435DF">
              <w:rPr>
                <w:rFonts w:ascii="Arial" w:hAnsi="Arial" w:cs="Arial"/>
                <w:color w:val="595959"/>
                <w:sz w:val="14"/>
                <w:szCs w:val="14"/>
              </w:rPr>
              <w:t>aja asistencia o la falta de planeación logística provoca la suspensión de los recorridos programados</w:t>
            </w:r>
          </w:p>
        </w:tc>
        <w:tc>
          <w:tcPr>
            <w:tcW w:w="1020" w:type="dxa"/>
            <w:tcBorders>
              <w:left w:val="single" w:sz="4" w:space="0" w:color="auto"/>
              <w:right w:val="single" w:sz="4" w:space="0" w:color="auto"/>
            </w:tcBorders>
            <w:vAlign w:val="center"/>
          </w:tcPr>
          <w:p w14:paraId="6D5E92A1" w14:textId="3AB060AE" w:rsidR="00732A09" w:rsidRPr="00BA7096" w:rsidRDefault="0034445D" w:rsidP="00732A09">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02C2598" w14:textId="308B068E" w:rsidR="00732A09" w:rsidRPr="00BA7096" w:rsidRDefault="0034445D" w:rsidP="00732A09">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8AB22D8" w14:textId="5C594758" w:rsidR="00732A09" w:rsidRPr="00BA7096" w:rsidRDefault="0034445D" w:rsidP="00732A09">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8647E26" w14:textId="6799ED7D" w:rsidR="00732A09" w:rsidRPr="00BA7096" w:rsidRDefault="0034445D" w:rsidP="00732A09">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42487529" w14:textId="77FD4C83" w:rsidR="00732A09" w:rsidRPr="00BA7096" w:rsidRDefault="0034445D"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0C37B63" w14:textId="199F111D" w:rsidR="00732A09" w:rsidRPr="00BA7096" w:rsidRDefault="0034445D"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6616879"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1F1A5D3"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E736E84" w14:textId="64E0B329"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D636FC8" w14:textId="06603B56" w:rsidR="00732A09" w:rsidRPr="00BA7096" w:rsidRDefault="0034445D" w:rsidP="00732A09">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AC41D7A" w14:textId="24B660A1" w:rsidR="00732A09" w:rsidRPr="00BA7096" w:rsidRDefault="00F60580" w:rsidP="00B6202E">
            <w:pPr>
              <w:jc w:val="both"/>
              <w:rPr>
                <w:rFonts w:ascii="Arial" w:hAnsi="Arial" w:cs="Arial"/>
                <w:color w:val="595959"/>
                <w:sz w:val="14"/>
                <w:szCs w:val="14"/>
              </w:rPr>
            </w:pPr>
            <w:r w:rsidRPr="00F60580">
              <w:rPr>
                <w:rFonts w:ascii="Arial" w:hAnsi="Arial" w:cs="Arial"/>
                <w:color w:val="595959"/>
                <w:sz w:val="14"/>
                <w:szCs w:val="14"/>
              </w:rPr>
              <w:t>Definir una programación formal de los recorridos, coordinar la logística operativa y establecer medidas preventivas para asegurar la asistencia</w:t>
            </w:r>
          </w:p>
        </w:tc>
      </w:tr>
      <w:tr w:rsidR="00BA7096" w:rsidRPr="00BA7096" w14:paraId="2A241A7E" w14:textId="77777777" w:rsidTr="00BF1B9F">
        <w:trPr>
          <w:trHeight w:val="1304"/>
        </w:trPr>
        <w:tc>
          <w:tcPr>
            <w:tcW w:w="850" w:type="dxa"/>
            <w:tcBorders>
              <w:left w:val="single" w:sz="12" w:space="0" w:color="auto"/>
              <w:right w:val="single" w:sz="4" w:space="0" w:color="auto"/>
            </w:tcBorders>
            <w:vAlign w:val="center"/>
          </w:tcPr>
          <w:p w14:paraId="66D77E5C" w14:textId="2E6DC327"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1.7.1.3</w:t>
            </w:r>
          </w:p>
        </w:tc>
        <w:tc>
          <w:tcPr>
            <w:tcW w:w="1710" w:type="dxa"/>
            <w:tcBorders>
              <w:left w:val="single" w:sz="4" w:space="0" w:color="auto"/>
              <w:right w:val="single" w:sz="4" w:space="0" w:color="auto"/>
            </w:tcBorders>
            <w:vAlign w:val="center"/>
          </w:tcPr>
          <w:p w14:paraId="74178941" w14:textId="43E48569"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Digitalización del Archivo Histórico Municipal</w:t>
            </w:r>
          </w:p>
        </w:tc>
        <w:tc>
          <w:tcPr>
            <w:tcW w:w="1100" w:type="dxa"/>
            <w:tcBorders>
              <w:left w:val="single" w:sz="4" w:space="0" w:color="auto"/>
              <w:right w:val="single" w:sz="12" w:space="0" w:color="auto"/>
            </w:tcBorders>
            <w:vAlign w:val="center"/>
          </w:tcPr>
          <w:p w14:paraId="45F969CA" w14:textId="30DEE99B"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Crónica Municipal/Archivo Histórico Municipal</w:t>
            </w:r>
          </w:p>
        </w:tc>
        <w:tc>
          <w:tcPr>
            <w:tcW w:w="1473" w:type="dxa"/>
            <w:tcBorders>
              <w:left w:val="single" w:sz="12" w:space="0" w:color="auto"/>
              <w:right w:val="single" w:sz="4" w:space="0" w:color="auto"/>
            </w:tcBorders>
            <w:vAlign w:val="center"/>
          </w:tcPr>
          <w:p w14:paraId="0C5C48DF" w14:textId="6DE41589" w:rsidR="00732A09" w:rsidRPr="00BA7096" w:rsidRDefault="005A2021" w:rsidP="00E25575">
            <w:pPr>
              <w:jc w:val="center"/>
              <w:rPr>
                <w:rFonts w:ascii="Arial" w:hAnsi="Arial" w:cs="Arial"/>
                <w:color w:val="595959"/>
                <w:sz w:val="14"/>
                <w:szCs w:val="14"/>
              </w:rPr>
            </w:pPr>
            <w:r>
              <w:rPr>
                <w:rFonts w:ascii="Arial" w:hAnsi="Arial" w:cs="Arial"/>
                <w:color w:val="595959"/>
                <w:sz w:val="14"/>
                <w:szCs w:val="14"/>
              </w:rPr>
              <w:t>M</w:t>
            </w:r>
            <w:r w:rsidRPr="005A2021">
              <w:rPr>
                <w:rFonts w:ascii="Arial" w:hAnsi="Arial" w:cs="Arial"/>
                <w:color w:val="595959"/>
                <w:sz w:val="14"/>
                <w:szCs w:val="14"/>
              </w:rPr>
              <w:t>anipulación inadecuada del acervo documental provoca su pérdida o daño durante el proceso de digitalización</w:t>
            </w:r>
          </w:p>
        </w:tc>
        <w:tc>
          <w:tcPr>
            <w:tcW w:w="1020" w:type="dxa"/>
            <w:tcBorders>
              <w:left w:val="single" w:sz="4" w:space="0" w:color="auto"/>
              <w:right w:val="single" w:sz="4" w:space="0" w:color="auto"/>
            </w:tcBorders>
            <w:vAlign w:val="center"/>
          </w:tcPr>
          <w:p w14:paraId="4B64485C" w14:textId="0291CD71" w:rsidR="00732A09" w:rsidRPr="00BA7096" w:rsidRDefault="004E31DE" w:rsidP="00732A09">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6138D7D9" w14:textId="48402209" w:rsidR="00732A09" w:rsidRPr="00BA7096" w:rsidRDefault="004E31DE"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CBD8549" w14:textId="705C6316" w:rsidR="00732A09" w:rsidRPr="00BA7096" w:rsidRDefault="004E31DE" w:rsidP="00732A09">
            <w:pPr>
              <w:jc w:val="center"/>
              <w:rPr>
                <w:rFonts w:ascii="Arial" w:hAnsi="Arial" w:cs="Arial"/>
                <w:color w:val="595959"/>
                <w:sz w:val="14"/>
                <w:szCs w:val="14"/>
              </w:rPr>
            </w:pPr>
            <w:r w:rsidRPr="00BA7096">
              <w:rPr>
                <w:rFonts w:ascii="Arial" w:hAnsi="Arial" w:cs="Arial"/>
                <w:color w:val="595959"/>
                <w:sz w:val="14"/>
                <w:szCs w:val="14"/>
              </w:rPr>
              <w:t>Estratégico</w:t>
            </w:r>
          </w:p>
        </w:tc>
        <w:tc>
          <w:tcPr>
            <w:tcW w:w="1325" w:type="dxa"/>
            <w:tcBorders>
              <w:left w:val="single" w:sz="4" w:space="0" w:color="auto"/>
              <w:right w:val="single" w:sz="4" w:space="0" w:color="auto"/>
            </w:tcBorders>
            <w:vAlign w:val="center"/>
          </w:tcPr>
          <w:p w14:paraId="71632DF9" w14:textId="7CA9D11C" w:rsidR="00732A09" w:rsidRPr="00BA7096" w:rsidRDefault="004E31DE" w:rsidP="00732A09">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04E78B64" w14:textId="47DAEAED" w:rsidR="00732A09" w:rsidRPr="00BA7096" w:rsidRDefault="004E31DE"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1DB3E64" w14:textId="3E5969C6" w:rsidR="00732A09" w:rsidRPr="00BA7096" w:rsidRDefault="004E31DE"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2F54B9C"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7626BDF" w14:textId="073B9EA2" w:rsidR="00732A09" w:rsidRPr="00BA7096" w:rsidRDefault="004E31DE"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5D13FCD" w14:textId="2DE8C042"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78963A2"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CBFEE41" w14:textId="00D664C4" w:rsidR="00732A09" w:rsidRPr="00BA7096" w:rsidRDefault="00D26342" w:rsidP="00B6202E">
            <w:pPr>
              <w:jc w:val="both"/>
              <w:rPr>
                <w:rFonts w:ascii="Arial" w:hAnsi="Arial" w:cs="Arial"/>
                <w:color w:val="595959"/>
                <w:sz w:val="14"/>
                <w:szCs w:val="14"/>
              </w:rPr>
            </w:pPr>
            <w:r w:rsidRPr="00D26342">
              <w:rPr>
                <w:rFonts w:ascii="Arial" w:hAnsi="Arial" w:cs="Arial"/>
                <w:color w:val="595959"/>
                <w:sz w:val="14"/>
                <w:szCs w:val="14"/>
              </w:rPr>
              <w:t>Establecer un protocolo para la manipulación del acervo documental, elaborar un inventario de control, utilizar el equipo adecuado para la digitalización y generar respaldos seguros de la información</w:t>
            </w:r>
          </w:p>
        </w:tc>
      </w:tr>
      <w:tr w:rsidR="00BA7096" w:rsidRPr="00BA7096" w14:paraId="0C6E3F2F" w14:textId="77777777" w:rsidTr="00BF1B9F">
        <w:trPr>
          <w:trHeight w:val="281"/>
        </w:trPr>
        <w:tc>
          <w:tcPr>
            <w:tcW w:w="850" w:type="dxa"/>
            <w:tcBorders>
              <w:left w:val="single" w:sz="12" w:space="0" w:color="auto"/>
              <w:right w:val="single" w:sz="4" w:space="0" w:color="auto"/>
            </w:tcBorders>
            <w:vAlign w:val="center"/>
          </w:tcPr>
          <w:p w14:paraId="4619164F" w14:textId="72B4BEB1"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1.7.1.4</w:t>
            </w:r>
          </w:p>
        </w:tc>
        <w:tc>
          <w:tcPr>
            <w:tcW w:w="1710" w:type="dxa"/>
            <w:tcBorders>
              <w:left w:val="single" w:sz="4" w:space="0" w:color="auto"/>
              <w:right w:val="single" w:sz="4" w:space="0" w:color="auto"/>
            </w:tcBorders>
            <w:vAlign w:val="center"/>
          </w:tcPr>
          <w:p w14:paraId="4B79B9ED" w14:textId="1B046EE9"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Impresión y reedición de textos históricos locales</w:t>
            </w:r>
          </w:p>
        </w:tc>
        <w:tc>
          <w:tcPr>
            <w:tcW w:w="1100" w:type="dxa"/>
            <w:tcBorders>
              <w:left w:val="single" w:sz="4" w:space="0" w:color="auto"/>
              <w:right w:val="single" w:sz="12" w:space="0" w:color="auto"/>
            </w:tcBorders>
            <w:vAlign w:val="center"/>
          </w:tcPr>
          <w:p w14:paraId="17DEA226" w14:textId="141F959F"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Crónica Municipal</w:t>
            </w:r>
          </w:p>
        </w:tc>
        <w:tc>
          <w:tcPr>
            <w:tcW w:w="1473" w:type="dxa"/>
            <w:tcBorders>
              <w:left w:val="single" w:sz="12" w:space="0" w:color="auto"/>
              <w:right w:val="single" w:sz="4" w:space="0" w:color="auto"/>
            </w:tcBorders>
            <w:vAlign w:val="center"/>
          </w:tcPr>
          <w:p w14:paraId="52FF589B" w14:textId="57C259C3" w:rsidR="00732A09" w:rsidRPr="00BA7096" w:rsidRDefault="00564770" w:rsidP="00E25575">
            <w:pPr>
              <w:jc w:val="center"/>
              <w:rPr>
                <w:rFonts w:ascii="Arial" w:hAnsi="Arial" w:cs="Arial"/>
                <w:color w:val="595959"/>
                <w:sz w:val="14"/>
                <w:szCs w:val="14"/>
              </w:rPr>
            </w:pPr>
            <w:r w:rsidRPr="00BA7096">
              <w:rPr>
                <w:rFonts w:ascii="Arial" w:hAnsi="Arial" w:cs="Arial"/>
                <w:color w:val="595959"/>
                <w:sz w:val="14"/>
                <w:szCs w:val="14"/>
              </w:rPr>
              <w:t xml:space="preserve">Publicación </w:t>
            </w:r>
            <w:r w:rsidR="005C65CE" w:rsidRPr="005C65CE">
              <w:rPr>
                <w:rFonts w:ascii="Arial" w:hAnsi="Arial" w:cs="Arial"/>
                <w:color w:val="595959"/>
                <w:sz w:val="14"/>
                <w:szCs w:val="14"/>
              </w:rPr>
              <w:t>e información inexacta afecta la credibilidad institucional</w:t>
            </w:r>
          </w:p>
        </w:tc>
        <w:tc>
          <w:tcPr>
            <w:tcW w:w="1020" w:type="dxa"/>
            <w:tcBorders>
              <w:left w:val="single" w:sz="4" w:space="0" w:color="auto"/>
              <w:right w:val="single" w:sz="4" w:space="0" w:color="auto"/>
            </w:tcBorders>
            <w:vAlign w:val="center"/>
          </w:tcPr>
          <w:p w14:paraId="28F7131E" w14:textId="1C7DBA94" w:rsidR="00732A09" w:rsidRPr="00BA7096" w:rsidRDefault="00E57AAF" w:rsidP="00732A09">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29A53373" w14:textId="63919B29" w:rsidR="00732A09" w:rsidRPr="00BA7096" w:rsidRDefault="00E57AAF" w:rsidP="00732A09">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1B39C8B" w14:textId="7580A4E9" w:rsidR="00732A09" w:rsidRPr="00BA7096" w:rsidRDefault="00E57AAF" w:rsidP="00732A09">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6BF86A7B" w14:textId="13C87E2D"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3419E652" w14:textId="7C4A1881" w:rsidR="00732A09" w:rsidRPr="00BA7096" w:rsidRDefault="00E57AAF" w:rsidP="00732A09">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0A5B885" w14:textId="2B47895A" w:rsidR="00732A09" w:rsidRPr="00BA7096" w:rsidRDefault="00E57AAF"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0A4B343"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97DEF39"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F4F4E66" w14:textId="46A6CE5A"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07F8017" w14:textId="726D158A" w:rsidR="00732A09" w:rsidRPr="00BA7096" w:rsidRDefault="00E57AAF" w:rsidP="00732A09">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2661AE73" w14:textId="28A8AE96" w:rsidR="00732A09" w:rsidRPr="00BA7096" w:rsidRDefault="0063470B" w:rsidP="00B6202E">
            <w:pPr>
              <w:jc w:val="both"/>
              <w:rPr>
                <w:rFonts w:ascii="Arial" w:hAnsi="Arial" w:cs="Arial"/>
                <w:color w:val="595959"/>
                <w:sz w:val="14"/>
                <w:szCs w:val="14"/>
              </w:rPr>
            </w:pPr>
            <w:r>
              <w:rPr>
                <w:rFonts w:ascii="Arial" w:hAnsi="Arial" w:cs="Arial"/>
                <w:color w:val="595959"/>
                <w:sz w:val="14"/>
                <w:szCs w:val="14"/>
              </w:rPr>
              <w:t>I</w:t>
            </w:r>
            <w:r w:rsidRPr="00D431A4">
              <w:rPr>
                <w:rFonts w:ascii="Arial" w:hAnsi="Arial" w:cs="Arial"/>
                <w:color w:val="595959"/>
                <w:sz w:val="14"/>
                <w:szCs w:val="14"/>
              </w:rPr>
              <w:t>mplementar</w:t>
            </w:r>
            <w:r w:rsidR="00D431A4" w:rsidRPr="00D431A4">
              <w:rPr>
                <w:rFonts w:ascii="Arial" w:hAnsi="Arial" w:cs="Arial"/>
                <w:color w:val="595959"/>
                <w:sz w:val="14"/>
                <w:szCs w:val="14"/>
              </w:rPr>
              <w:t xml:space="preserve"> revisiones técnicas previas, validar la información con fuentes oficiales y autorizar su publicación conforme a criterios institucionales</w:t>
            </w:r>
          </w:p>
        </w:tc>
      </w:tr>
      <w:tr w:rsidR="00BA7096" w:rsidRPr="00BA7096" w14:paraId="332E80FF" w14:textId="77777777" w:rsidTr="00FD0DD5">
        <w:trPr>
          <w:trHeight w:val="907"/>
        </w:trPr>
        <w:tc>
          <w:tcPr>
            <w:tcW w:w="850" w:type="dxa"/>
            <w:tcBorders>
              <w:left w:val="single" w:sz="12" w:space="0" w:color="auto"/>
              <w:right w:val="single" w:sz="4" w:space="0" w:color="auto"/>
            </w:tcBorders>
            <w:vAlign w:val="center"/>
          </w:tcPr>
          <w:p w14:paraId="7C7A9389" w14:textId="1ABBB85A"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1.7.2.1</w:t>
            </w:r>
          </w:p>
        </w:tc>
        <w:tc>
          <w:tcPr>
            <w:tcW w:w="1710" w:type="dxa"/>
            <w:tcBorders>
              <w:left w:val="single" w:sz="4" w:space="0" w:color="auto"/>
              <w:right w:val="single" w:sz="4" w:space="0" w:color="auto"/>
            </w:tcBorders>
            <w:vAlign w:val="center"/>
          </w:tcPr>
          <w:p w14:paraId="057AE815" w14:textId="2E9C0207" w:rsidR="00732A09" w:rsidRPr="00BA7096" w:rsidRDefault="00732A09" w:rsidP="00732A09">
            <w:pPr>
              <w:rPr>
                <w:rFonts w:ascii="Arial" w:hAnsi="Arial" w:cs="Arial"/>
                <w:color w:val="595959"/>
                <w:sz w:val="14"/>
                <w:szCs w:val="14"/>
              </w:rPr>
            </w:pPr>
            <w:r w:rsidRPr="00BA7096">
              <w:rPr>
                <w:rFonts w:ascii="Arial" w:hAnsi="Arial" w:cs="Arial"/>
                <w:color w:val="595959"/>
                <w:sz w:val="14"/>
                <w:szCs w:val="14"/>
              </w:rPr>
              <w:t>Digitalización de fondos documentales “Justicia”, “Presidencia”, “Periódico Oficial del Estado 1884-1984” y Hemeroteca Contemporánea 1948-Presente”</w:t>
            </w:r>
          </w:p>
        </w:tc>
        <w:tc>
          <w:tcPr>
            <w:tcW w:w="1100" w:type="dxa"/>
            <w:tcBorders>
              <w:left w:val="single" w:sz="4" w:space="0" w:color="auto"/>
              <w:right w:val="single" w:sz="12" w:space="0" w:color="auto"/>
            </w:tcBorders>
            <w:vAlign w:val="center"/>
          </w:tcPr>
          <w:p w14:paraId="5726241A" w14:textId="32069C43" w:rsidR="00732A09" w:rsidRPr="00BA7096" w:rsidRDefault="00732A09" w:rsidP="00732A09">
            <w:pPr>
              <w:jc w:val="center"/>
              <w:rPr>
                <w:rFonts w:ascii="Arial" w:hAnsi="Arial" w:cs="Arial"/>
                <w:color w:val="595959"/>
                <w:sz w:val="14"/>
                <w:szCs w:val="14"/>
              </w:rPr>
            </w:pPr>
            <w:r w:rsidRPr="00BA7096">
              <w:rPr>
                <w:rFonts w:ascii="Arial" w:hAnsi="Arial" w:cs="Arial"/>
                <w:color w:val="595959"/>
                <w:sz w:val="14"/>
                <w:szCs w:val="14"/>
              </w:rPr>
              <w:t>Departamento de Crónica Municipal/Archivo Histórico Municipal</w:t>
            </w:r>
          </w:p>
        </w:tc>
        <w:tc>
          <w:tcPr>
            <w:tcW w:w="1473" w:type="dxa"/>
            <w:tcBorders>
              <w:left w:val="single" w:sz="12" w:space="0" w:color="auto"/>
              <w:right w:val="single" w:sz="4" w:space="0" w:color="auto"/>
            </w:tcBorders>
            <w:vAlign w:val="center"/>
          </w:tcPr>
          <w:p w14:paraId="6D43D54E" w14:textId="3B4429EA" w:rsidR="00732A09" w:rsidRPr="00BA7096" w:rsidRDefault="00B65CFF" w:rsidP="00E25575">
            <w:pPr>
              <w:jc w:val="center"/>
              <w:rPr>
                <w:rFonts w:ascii="Arial" w:hAnsi="Arial" w:cs="Arial"/>
                <w:color w:val="595959"/>
                <w:sz w:val="14"/>
                <w:szCs w:val="14"/>
              </w:rPr>
            </w:pPr>
            <w:r>
              <w:rPr>
                <w:rFonts w:ascii="Arial" w:hAnsi="Arial" w:cs="Arial"/>
                <w:color w:val="595959"/>
                <w:sz w:val="14"/>
                <w:szCs w:val="14"/>
              </w:rPr>
              <w:t>La f</w:t>
            </w:r>
            <w:r w:rsidR="00D431A4" w:rsidRPr="00D431A4">
              <w:rPr>
                <w:rFonts w:ascii="Arial" w:hAnsi="Arial" w:cs="Arial"/>
                <w:color w:val="595959"/>
                <w:sz w:val="14"/>
                <w:szCs w:val="14"/>
              </w:rPr>
              <w:t>alta de recursos técnicos o presupuestales limita la digitalización del acervo documental</w:t>
            </w:r>
          </w:p>
        </w:tc>
        <w:tc>
          <w:tcPr>
            <w:tcW w:w="1020" w:type="dxa"/>
            <w:tcBorders>
              <w:left w:val="single" w:sz="4" w:space="0" w:color="auto"/>
              <w:right w:val="single" w:sz="4" w:space="0" w:color="auto"/>
            </w:tcBorders>
            <w:vAlign w:val="center"/>
          </w:tcPr>
          <w:p w14:paraId="5FCBB95F" w14:textId="65B92188" w:rsidR="00732A09" w:rsidRPr="00BA7096" w:rsidRDefault="00E92299" w:rsidP="00732A09">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25934D27" w14:textId="0626FB60" w:rsidR="00732A09" w:rsidRPr="00BA7096" w:rsidRDefault="00E92299" w:rsidP="00732A09">
            <w:pPr>
              <w:jc w:val="center"/>
              <w:rPr>
                <w:rFonts w:ascii="Arial" w:hAnsi="Arial" w:cs="Arial"/>
                <w:color w:val="595959"/>
                <w:sz w:val="14"/>
                <w:szCs w:val="14"/>
              </w:rPr>
            </w:pPr>
            <w:r w:rsidRPr="00BA7096">
              <w:rPr>
                <w:rFonts w:ascii="Arial" w:hAnsi="Arial" w:cs="Arial"/>
                <w:color w:val="595959"/>
                <w:sz w:val="14"/>
                <w:szCs w:val="14"/>
              </w:rPr>
              <w:t>Estrat</w:t>
            </w:r>
            <w:r w:rsidR="00D63D85" w:rsidRPr="00BA7096">
              <w:rPr>
                <w:rFonts w:ascii="Arial" w:hAnsi="Arial" w:cs="Arial"/>
                <w:color w:val="595959"/>
                <w:sz w:val="14"/>
                <w:szCs w:val="14"/>
              </w:rPr>
              <w:t>égico</w:t>
            </w:r>
          </w:p>
        </w:tc>
        <w:tc>
          <w:tcPr>
            <w:tcW w:w="1085" w:type="dxa"/>
            <w:tcBorders>
              <w:left w:val="single" w:sz="4" w:space="0" w:color="auto"/>
              <w:right w:val="single" w:sz="4" w:space="0" w:color="auto"/>
            </w:tcBorders>
            <w:vAlign w:val="center"/>
          </w:tcPr>
          <w:p w14:paraId="1F038A44" w14:textId="7EB8911F" w:rsidR="00732A09" w:rsidRPr="00BA7096" w:rsidRDefault="00D63D85" w:rsidP="00732A09">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383A3A08" w14:textId="55A8CA58" w:rsidR="00732A09" w:rsidRPr="00BA7096" w:rsidRDefault="002C0D7C" w:rsidP="00732A09">
            <w:pPr>
              <w:jc w:val="center"/>
              <w:rPr>
                <w:rFonts w:ascii="Arial" w:hAnsi="Arial" w:cs="Arial"/>
                <w:color w:val="595959"/>
                <w:sz w:val="14"/>
                <w:szCs w:val="14"/>
              </w:rPr>
            </w:pPr>
            <w:r>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2CD11515" w14:textId="37DD149D" w:rsidR="00732A09" w:rsidRPr="00BA7096" w:rsidRDefault="00D63D85" w:rsidP="00732A09">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6C2287BD" w14:textId="7C697695" w:rsidR="00732A09" w:rsidRPr="00BA7096" w:rsidRDefault="00D63D85" w:rsidP="00732A09">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3BE57F2" w14:textId="77777777"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840A32D" w14:textId="74F71A0D" w:rsidR="00732A09" w:rsidRPr="00BA7096" w:rsidRDefault="00D63D85" w:rsidP="00732A09">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2C0BB08" w14:textId="6ABAE241" w:rsidR="00732A09" w:rsidRPr="00BA7096" w:rsidRDefault="00732A09" w:rsidP="00732A09">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6D3F8E6" w14:textId="77777777" w:rsidR="00732A09" w:rsidRPr="00BA7096" w:rsidRDefault="00732A09" w:rsidP="00732A09">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D0064FA" w14:textId="7F9E1146" w:rsidR="00732A09" w:rsidRPr="00BA7096" w:rsidRDefault="00963527" w:rsidP="00B6202E">
            <w:pPr>
              <w:jc w:val="both"/>
              <w:rPr>
                <w:rFonts w:ascii="Arial" w:hAnsi="Arial" w:cs="Arial"/>
                <w:color w:val="595959"/>
                <w:sz w:val="14"/>
                <w:szCs w:val="14"/>
              </w:rPr>
            </w:pPr>
            <w:r>
              <w:rPr>
                <w:rFonts w:ascii="Arial" w:hAnsi="Arial" w:cs="Arial"/>
                <w:color w:val="595959"/>
                <w:sz w:val="14"/>
                <w:szCs w:val="14"/>
              </w:rPr>
              <w:t>G</w:t>
            </w:r>
            <w:r w:rsidRPr="00963527">
              <w:rPr>
                <w:rFonts w:ascii="Arial" w:hAnsi="Arial" w:cs="Arial"/>
                <w:color w:val="595959"/>
                <w:sz w:val="14"/>
                <w:szCs w:val="14"/>
              </w:rPr>
              <w:t>estionar los recursos técnicos y presupuestales necesarios, definir criterios de priorización del acervo documental y dar seguimiento al avance de la digitalización</w:t>
            </w:r>
          </w:p>
        </w:tc>
      </w:tr>
      <w:tr w:rsidR="00BA7096" w:rsidRPr="00BA7096" w14:paraId="076FDD7A" w14:textId="77777777" w:rsidTr="00BF1B9F">
        <w:trPr>
          <w:trHeight w:val="281"/>
        </w:trPr>
        <w:tc>
          <w:tcPr>
            <w:tcW w:w="850" w:type="dxa"/>
            <w:tcBorders>
              <w:left w:val="single" w:sz="12" w:space="0" w:color="auto"/>
              <w:right w:val="single" w:sz="4" w:space="0" w:color="auto"/>
            </w:tcBorders>
            <w:vAlign w:val="center"/>
          </w:tcPr>
          <w:p w14:paraId="1A1776A1" w14:textId="42A58863"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1.8.1.1</w:t>
            </w:r>
          </w:p>
        </w:tc>
        <w:tc>
          <w:tcPr>
            <w:tcW w:w="1710" w:type="dxa"/>
            <w:tcBorders>
              <w:left w:val="single" w:sz="4" w:space="0" w:color="auto"/>
              <w:right w:val="single" w:sz="4" w:space="0" w:color="auto"/>
            </w:tcBorders>
            <w:vAlign w:val="center"/>
          </w:tcPr>
          <w:p w14:paraId="112EB69D" w14:textId="636E13D5" w:rsidR="00F82665" w:rsidRPr="00BA7096" w:rsidRDefault="00F82665" w:rsidP="00F82665">
            <w:pPr>
              <w:rPr>
                <w:rFonts w:ascii="Arial" w:hAnsi="Arial" w:cs="Arial"/>
                <w:color w:val="595959"/>
                <w:sz w:val="14"/>
                <w:szCs w:val="14"/>
              </w:rPr>
            </w:pPr>
            <w:r w:rsidRPr="00BA7096">
              <w:rPr>
                <w:rFonts w:ascii="Arial" w:hAnsi="Arial" w:cs="Arial"/>
                <w:color w:val="595959"/>
                <w:sz w:val="14"/>
                <w:szCs w:val="14"/>
              </w:rPr>
              <w:t>Organizar documentos por áreas</w:t>
            </w:r>
          </w:p>
        </w:tc>
        <w:tc>
          <w:tcPr>
            <w:tcW w:w="1100" w:type="dxa"/>
            <w:tcBorders>
              <w:left w:val="single" w:sz="4" w:space="0" w:color="auto"/>
              <w:right w:val="single" w:sz="12" w:space="0" w:color="auto"/>
            </w:tcBorders>
            <w:vAlign w:val="center"/>
          </w:tcPr>
          <w:p w14:paraId="48205A62" w14:textId="10FBB25E" w:rsidR="00F82665" w:rsidRPr="00BA7096" w:rsidRDefault="00F82665" w:rsidP="00FF2351">
            <w:pPr>
              <w:jc w:val="center"/>
              <w:rPr>
                <w:rFonts w:ascii="Arial" w:hAnsi="Arial" w:cs="Arial"/>
                <w:color w:val="595959"/>
                <w:sz w:val="14"/>
                <w:szCs w:val="14"/>
              </w:rPr>
            </w:pPr>
            <w:r w:rsidRPr="00BA7096">
              <w:rPr>
                <w:rFonts w:ascii="Arial" w:hAnsi="Arial" w:cs="Arial"/>
                <w:color w:val="595959"/>
                <w:sz w:val="14"/>
                <w:szCs w:val="14"/>
              </w:rPr>
              <w:t>Departamento de Archivo Municipal</w:t>
            </w:r>
          </w:p>
        </w:tc>
        <w:tc>
          <w:tcPr>
            <w:tcW w:w="1473" w:type="dxa"/>
            <w:tcBorders>
              <w:left w:val="single" w:sz="12" w:space="0" w:color="auto"/>
              <w:right w:val="single" w:sz="4" w:space="0" w:color="auto"/>
            </w:tcBorders>
            <w:vAlign w:val="center"/>
          </w:tcPr>
          <w:p w14:paraId="1C384808" w14:textId="320FEE1B" w:rsidR="00F82665" w:rsidRPr="00BA7096" w:rsidRDefault="00675783" w:rsidP="00F82665">
            <w:pPr>
              <w:jc w:val="center"/>
              <w:rPr>
                <w:rFonts w:ascii="Arial" w:hAnsi="Arial" w:cs="Arial"/>
                <w:color w:val="595959"/>
                <w:sz w:val="14"/>
                <w:szCs w:val="14"/>
              </w:rPr>
            </w:pPr>
            <w:r w:rsidRPr="00675783">
              <w:rPr>
                <w:rFonts w:ascii="Arial" w:hAnsi="Arial" w:cs="Arial"/>
                <w:color w:val="595959"/>
                <w:sz w:val="14"/>
                <w:szCs w:val="14"/>
              </w:rPr>
              <w:t>La saturación de espacios o áreas limita la correcta organización del archivo documental</w:t>
            </w:r>
          </w:p>
        </w:tc>
        <w:tc>
          <w:tcPr>
            <w:tcW w:w="1020" w:type="dxa"/>
            <w:tcBorders>
              <w:left w:val="single" w:sz="4" w:space="0" w:color="auto"/>
              <w:right w:val="single" w:sz="4" w:space="0" w:color="auto"/>
            </w:tcBorders>
            <w:vAlign w:val="center"/>
          </w:tcPr>
          <w:p w14:paraId="363019FF" w14:textId="688F3372"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 xml:space="preserve">Presupuestal </w:t>
            </w:r>
          </w:p>
        </w:tc>
        <w:tc>
          <w:tcPr>
            <w:tcW w:w="992" w:type="dxa"/>
            <w:tcBorders>
              <w:left w:val="single" w:sz="4" w:space="0" w:color="auto"/>
              <w:right w:val="single" w:sz="4" w:space="0" w:color="auto"/>
            </w:tcBorders>
            <w:vAlign w:val="center"/>
          </w:tcPr>
          <w:p w14:paraId="6E62233A" w14:textId="58B59D37"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45EE4EDF" w14:textId="4A5D2A09"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254A2F1" w14:textId="73227A0D"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63FBE0E6" w14:textId="0CB13C50"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Insignificante</w:t>
            </w:r>
          </w:p>
        </w:tc>
        <w:tc>
          <w:tcPr>
            <w:tcW w:w="1134" w:type="dxa"/>
            <w:tcBorders>
              <w:left w:val="single" w:sz="4" w:space="0" w:color="auto"/>
              <w:right w:val="single" w:sz="12" w:space="0" w:color="auto"/>
            </w:tcBorders>
            <w:vAlign w:val="center"/>
          </w:tcPr>
          <w:p w14:paraId="50EFC03B" w14:textId="066378A5"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Muy baja</w:t>
            </w:r>
          </w:p>
        </w:tc>
        <w:tc>
          <w:tcPr>
            <w:tcW w:w="340" w:type="dxa"/>
            <w:tcBorders>
              <w:left w:val="single" w:sz="12" w:space="0" w:color="auto"/>
              <w:right w:val="single" w:sz="4" w:space="0" w:color="auto"/>
            </w:tcBorders>
            <w:vAlign w:val="center"/>
          </w:tcPr>
          <w:p w14:paraId="18AE67C2"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5CF4C86"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CB7A2B9"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BEA585E" w14:textId="068D8781" w:rsidR="00F82665" w:rsidRPr="00BA7096" w:rsidRDefault="00F82665" w:rsidP="00F82665">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84CDABB" w14:textId="0E783AB3" w:rsidR="00F82665" w:rsidRPr="00BA7096" w:rsidRDefault="003404B3" w:rsidP="00B6202E">
            <w:pPr>
              <w:jc w:val="both"/>
              <w:rPr>
                <w:rFonts w:ascii="Arial" w:hAnsi="Arial" w:cs="Arial"/>
                <w:color w:val="595959"/>
                <w:sz w:val="14"/>
                <w:szCs w:val="14"/>
              </w:rPr>
            </w:pPr>
            <w:r>
              <w:rPr>
                <w:rFonts w:ascii="Arial" w:hAnsi="Arial" w:cs="Arial"/>
                <w:color w:val="595959"/>
                <w:sz w:val="14"/>
                <w:szCs w:val="14"/>
              </w:rPr>
              <w:t>Co</w:t>
            </w:r>
            <w:r w:rsidRPr="003404B3">
              <w:rPr>
                <w:rFonts w:ascii="Arial" w:hAnsi="Arial" w:cs="Arial"/>
                <w:color w:val="595959"/>
                <w:sz w:val="14"/>
                <w:szCs w:val="14"/>
              </w:rPr>
              <w:t>ntinuar con la organización de los documentos por área, optimizar el uso de los espacios disponibles y registrar el avance del ordenamiento documental</w:t>
            </w:r>
          </w:p>
        </w:tc>
      </w:tr>
      <w:tr w:rsidR="00BA7096" w:rsidRPr="00BA7096" w14:paraId="7A86176A" w14:textId="77777777" w:rsidTr="00D56FD0">
        <w:trPr>
          <w:trHeight w:val="1020"/>
        </w:trPr>
        <w:tc>
          <w:tcPr>
            <w:tcW w:w="850" w:type="dxa"/>
            <w:tcBorders>
              <w:left w:val="single" w:sz="12" w:space="0" w:color="auto"/>
              <w:right w:val="single" w:sz="4" w:space="0" w:color="auto"/>
            </w:tcBorders>
            <w:vAlign w:val="center"/>
          </w:tcPr>
          <w:p w14:paraId="699044DE" w14:textId="22F6676A"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1.8.1.2</w:t>
            </w:r>
          </w:p>
        </w:tc>
        <w:tc>
          <w:tcPr>
            <w:tcW w:w="1710" w:type="dxa"/>
            <w:tcBorders>
              <w:left w:val="single" w:sz="4" w:space="0" w:color="auto"/>
              <w:right w:val="single" w:sz="4" w:space="0" w:color="auto"/>
            </w:tcBorders>
            <w:vAlign w:val="center"/>
          </w:tcPr>
          <w:p w14:paraId="5EAEF7A6" w14:textId="61EA07E0" w:rsidR="00F82665" w:rsidRPr="00BA7096" w:rsidRDefault="00F82665" w:rsidP="00F82665">
            <w:pPr>
              <w:rPr>
                <w:rFonts w:ascii="Arial" w:hAnsi="Arial" w:cs="Arial"/>
                <w:color w:val="595959"/>
                <w:sz w:val="14"/>
                <w:szCs w:val="14"/>
              </w:rPr>
            </w:pPr>
            <w:r w:rsidRPr="00BA7096">
              <w:rPr>
                <w:rFonts w:ascii="Arial" w:hAnsi="Arial" w:cs="Arial"/>
                <w:color w:val="595959"/>
                <w:sz w:val="14"/>
                <w:szCs w:val="14"/>
              </w:rPr>
              <w:t>Preparación para escaneo</w:t>
            </w:r>
          </w:p>
        </w:tc>
        <w:tc>
          <w:tcPr>
            <w:tcW w:w="1100" w:type="dxa"/>
            <w:tcBorders>
              <w:left w:val="single" w:sz="4" w:space="0" w:color="auto"/>
              <w:right w:val="single" w:sz="12" w:space="0" w:color="auto"/>
            </w:tcBorders>
            <w:vAlign w:val="center"/>
          </w:tcPr>
          <w:p w14:paraId="795F96EF" w14:textId="6A3D0952" w:rsidR="00F82665" w:rsidRPr="00BA7096" w:rsidRDefault="00F82665" w:rsidP="00FF2351">
            <w:pPr>
              <w:jc w:val="center"/>
              <w:rPr>
                <w:rFonts w:ascii="Arial" w:hAnsi="Arial" w:cs="Arial"/>
                <w:color w:val="595959"/>
                <w:sz w:val="14"/>
                <w:szCs w:val="14"/>
              </w:rPr>
            </w:pPr>
            <w:r w:rsidRPr="00BA7096">
              <w:rPr>
                <w:rFonts w:ascii="Arial" w:hAnsi="Arial" w:cs="Arial"/>
                <w:color w:val="595959"/>
                <w:sz w:val="14"/>
                <w:szCs w:val="14"/>
              </w:rPr>
              <w:t>Departamento de Archivo Municipal</w:t>
            </w:r>
          </w:p>
        </w:tc>
        <w:tc>
          <w:tcPr>
            <w:tcW w:w="1473" w:type="dxa"/>
            <w:tcBorders>
              <w:left w:val="single" w:sz="12" w:space="0" w:color="auto"/>
              <w:right w:val="single" w:sz="4" w:space="0" w:color="auto"/>
            </w:tcBorders>
            <w:vAlign w:val="center"/>
          </w:tcPr>
          <w:p w14:paraId="632E43C9" w14:textId="0EC1AD70" w:rsidR="00F82665" w:rsidRPr="00BA7096" w:rsidRDefault="001C6609" w:rsidP="00F82665">
            <w:pPr>
              <w:jc w:val="center"/>
              <w:rPr>
                <w:rFonts w:ascii="Arial" w:hAnsi="Arial" w:cs="Arial"/>
                <w:color w:val="595959"/>
                <w:sz w:val="14"/>
                <w:szCs w:val="14"/>
              </w:rPr>
            </w:pPr>
            <w:r>
              <w:rPr>
                <w:rFonts w:ascii="Arial" w:hAnsi="Arial" w:cs="Arial"/>
                <w:color w:val="595959"/>
                <w:sz w:val="14"/>
                <w:szCs w:val="14"/>
              </w:rPr>
              <w:t>P</w:t>
            </w:r>
            <w:r w:rsidRPr="001C6609">
              <w:rPr>
                <w:rFonts w:ascii="Arial" w:hAnsi="Arial" w:cs="Arial"/>
                <w:color w:val="595959"/>
                <w:sz w:val="14"/>
                <w:szCs w:val="14"/>
              </w:rPr>
              <w:t>reparación inadecuada de los documentos afecta la calidad del proceso de escaneo</w:t>
            </w:r>
          </w:p>
        </w:tc>
        <w:tc>
          <w:tcPr>
            <w:tcW w:w="1020" w:type="dxa"/>
            <w:tcBorders>
              <w:left w:val="single" w:sz="4" w:space="0" w:color="auto"/>
              <w:right w:val="single" w:sz="4" w:space="0" w:color="auto"/>
            </w:tcBorders>
            <w:vAlign w:val="center"/>
          </w:tcPr>
          <w:p w14:paraId="00EB64B1" w14:textId="038BB4EA"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Servicio</w:t>
            </w:r>
          </w:p>
        </w:tc>
        <w:tc>
          <w:tcPr>
            <w:tcW w:w="992" w:type="dxa"/>
            <w:tcBorders>
              <w:left w:val="single" w:sz="4" w:space="0" w:color="auto"/>
              <w:right w:val="single" w:sz="4" w:space="0" w:color="auto"/>
            </w:tcBorders>
            <w:vAlign w:val="center"/>
          </w:tcPr>
          <w:p w14:paraId="618298A4" w14:textId="21A82FC1"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A26AA36" w14:textId="4C3CC22C"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85CCEBA" w14:textId="51F201A0"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B73B21A" w14:textId="4C3549B1"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Insignificante</w:t>
            </w:r>
          </w:p>
        </w:tc>
        <w:tc>
          <w:tcPr>
            <w:tcW w:w="1134" w:type="dxa"/>
            <w:tcBorders>
              <w:left w:val="single" w:sz="4" w:space="0" w:color="auto"/>
              <w:right w:val="single" w:sz="12" w:space="0" w:color="auto"/>
            </w:tcBorders>
            <w:vAlign w:val="center"/>
          </w:tcPr>
          <w:p w14:paraId="308464F1" w14:textId="3358DABA"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Muy baja</w:t>
            </w:r>
          </w:p>
        </w:tc>
        <w:tc>
          <w:tcPr>
            <w:tcW w:w="340" w:type="dxa"/>
            <w:tcBorders>
              <w:left w:val="single" w:sz="12" w:space="0" w:color="auto"/>
              <w:right w:val="single" w:sz="4" w:space="0" w:color="auto"/>
            </w:tcBorders>
            <w:vAlign w:val="center"/>
          </w:tcPr>
          <w:p w14:paraId="62212EB1"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E091E88"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EE52644"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7F9D6E5" w14:textId="7E940207" w:rsidR="00F82665" w:rsidRPr="00BA7096" w:rsidRDefault="00F82665" w:rsidP="00F82665">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36B5E104" w14:textId="0D093366" w:rsidR="00F82665" w:rsidRPr="00BA7096" w:rsidRDefault="00436981" w:rsidP="00B6202E">
            <w:pPr>
              <w:jc w:val="both"/>
              <w:rPr>
                <w:rFonts w:ascii="Arial" w:hAnsi="Arial" w:cs="Arial"/>
                <w:color w:val="595959"/>
                <w:sz w:val="14"/>
                <w:szCs w:val="14"/>
              </w:rPr>
            </w:pPr>
            <w:r w:rsidRPr="00436981">
              <w:rPr>
                <w:rFonts w:ascii="Arial" w:hAnsi="Arial" w:cs="Arial"/>
                <w:color w:val="595959"/>
                <w:sz w:val="14"/>
                <w:szCs w:val="14"/>
              </w:rPr>
              <w:t>Establecer un procedimiento para la preparación de los documentos, verificar su estado físico y validar su correcta integración antes del escaneo</w:t>
            </w:r>
          </w:p>
        </w:tc>
      </w:tr>
      <w:tr w:rsidR="00BA7096" w:rsidRPr="00BA7096" w14:paraId="42BBD12F" w14:textId="77777777" w:rsidTr="00BF1B9F">
        <w:trPr>
          <w:trHeight w:val="281"/>
        </w:trPr>
        <w:tc>
          <w:tcPr>
            <w:tcW w:w="850" w:type="dxa"/>
            <w:tcBorders>
              <w:left w:val="single" w:sz="12" w:space="0" w:color="auto"/>
              <w:right w:val="single" w:sz="4" w:space="0" w:color="auto"/>
            </w:tcBorders>
            <w:vAlign w:val="center"/>
          </w:tcPr>
          <w:p w14:paraId="053D29DC" w14:textId="429B6CAD"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1.8.1.3</w:t>
            </w:r>
          </w:p>
        </w:tc>
        <w:tc>
          <w:tcPr>
            <w:tcW w:w="1710" w:type="dxa"/>
            <w:tcBorders>
              <w:left w:val="single" w:sz="4" w:space="0" w:color="auto"/>
              <w:right w:val="single" w:sz="4" w:space="0" w:color="auto"/>
            </w:tcBorders>
            <w:vAlign w:val="center"/>
          </w:tcPr>
          <w:p w14:paraId="167B8337" w14:textId="5FA4F32D" w:rsidR="00F82665" w:rsidRPr="00BA7096" w:rsidRDefault="00F82665" w:rsidP="00F82665">
            <w:pPr>
              <w:rPr>
                <w:rFonts w:ascii="Arial" w:hAnsi="Arial" w:cs="Arial"/>
                <w:color w:val="595959"/>
                <w:sz w:val="14"/>
                <w:szCs w:val="14"/>
              </w:rPr>
            </w:pPr>
            <w:r w:rsidRPr="00BA7096">
              <w:rPr>
                <w:rFonts w:ascii="Arial" w:hAnsi="Arial" w:cs="Arial"/>
                <w:color w:val="595959"/>
                <w:sz w:val="14"/>
                <w:szCs w:val="14"/>
              </w:rPr>
              <w:t>Escaneo de documentos</w:t>
            </w:r>
          </w:p>
        </w:tc>
        <w:tc>
          <w:tcPr>
            <w:tcW w:w="1100" w:type="dxa"/>
            <w:tcBorders>
              <w:left w:val="single" w:sz="4" w:space="0" w:color="auto"/>
              <w:right w:val="single" w:sz="12" w:space="0" w:color="auto"/>
            </w:tcBorders>
            <w:vAlign w:val="center"/>
          </w:tcPr>
          <w:p w14:paraId="1B65817E" w14:textId="5611E661" w:rsidR="00F82665" w:rsidRPr="00BA7096" w:rsidRDefault="00F82665" w:rsidP="00FF2351">
            <w:pPr>
              <w:jc w:val="center"/>
              <w:rPr>
                <w:rFonts w:ascii="Arial" w:hAnsi="Arial" w:cs="Arial"/>
                <w:color w:val="595959"/>
                <w:sz w:val="14"/>
                <w:szCs w:val="14"/>
              </w:rPr>
            </w:pPr>
            <w:r w:rsidRPr="00BA7096">
              <w:rPr>
                <w:rFonts w:ascii="Arial" w:hAnsi="Arial" w:cs="Arial"/>
                <w:color w:val="595959"/>
                <w:sz w:val="14"/>
                <w:szCs w:val="14"/>
              </w:rPr>
              <w:t>Departamento de Archivo Municipal</w:t>
            </w:r>
          </w:p>
        </w:tc>
        <w:tc>
          <w:tcPr>
            <w:tcW w:w="1473" w:type="dxa"/>
            <w:tcBorders>
              <w:left w:val="single" w:sz="12" w:space="0" w:color="auto"/>
              <w:right w:val="single" w:sz="4" w:space="0" w:color="auto"/>
            </w:tcBorders>
            <w:vAlign w:val="center"/>
          </w:tcPr>
          <w:p w14:paraId="20256E35" w14:textId="0C0FED7B" w:rsidR="00F82665" w:rsidRPr="00BA7096" w:rsidRDefault="00D56FD0" w:rsidP="00F82665">
            <w:pPr>
              <w:jc w:val="center"/>
              <w:rPr>
                <w:rFonts w:ascii="Arial" w:hAnsi="Arial" w:cs="Arial"/>
                <w:color w:val="595959"/>
                <w:sz w:val="14"/>
                <w:szCs w:val="14"/>
              </w:rPr>
            </w:pPr>
            <w:r w:rsidRPr="00D56FD0">
              <w:rPr>
                <w:rFonts w:ascii="Arial" w:hAnsi="Arial" w:cs="Arial"/>
                <w:color w:val="595959"/>
                <w:sz w:val="14"/>
                <w:szCs w:val="14"/>
              </w:rPr>
              <w:t>alta de equipo adecuado y actualizado limita el proceso de digitalización documental</w:t>
            </w:r>
          </w:p>
        </w:tc>
        <w:tc>
          <w:tcPr>
            <w:tcW w:w="1020" w:type="dxa"/>
            <w:tcBorders>
              <w:left w:val="single" w:sz="4" w:space="0" w:color="auto"/>
              <w:right w:val="single" w:sz="4" w:space="0" w:color="auto"/>
            </w:tcBorders>
            <w:vAlign w:val="center"/>
          </w:tcPr>
          <w:p w14:paraId="570199E8" w14:textId="116C8B57"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 xml:space="preserve">Presupuestal </w:t>
            </w:r>
          </w:p>
        </w:tc>
        <w:tc>
          <w:tcPr>
            <w:tcW w:w="992" w:type="dxa"/>
            <w:tcBorders>
              <w:left w:val="single" w:sz="4" w:space="0" w:color="auto"/>
              <w:right w:val="single" w:sz="4" w:space="0" w:color="auto"/>
            </w:tcBorders>
            <w:vAlign w:val="center"/>
          </w:tcPr>
          <w:p w14:paraId="737A2B06" w14:textId="0C2A4946"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0D18BE7" w14:textId="4D49AC8A"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1F0E72B" w14:textId="1E6D071F"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41E15D0C" w14:textId="57B6F3B2"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Insignificante</w:t>
            </w:r>
          </w:p>
        </w:tc>
        <w:tc>
          <w:tcPr>
            <w:tcW w:w="1134" w:type="dxa"/>
            <w:tcBorders>
              <w:left w:val="single" w:sz="4" w:space="0" w:color="auto"/>
              <w:right w:val="single" w:sz="12" w:space="0" w:color="auto"/>
            </w:tcBorders>
            <w:vAlign w:val="center"/>
          </w:tcPr>
          <w:p w14:paraId="7DBB7C15" w14:textId="20AFDFCA"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Muy baja</w:t>
            </w:r>
          </w:p>
        </w:tc>
        <w:tc>
          <w:tcPr>
            <w:tcW w:w="340" w:type="dxa"/>
            <w:tcBorders>
              <w:left w:val="single" w:sz="12" w:space="0" w:color="auto"/>
              <w:right w:val="single" w:sz="4" w:space="0" w:color="auto"/>
            </w:tcBorders>
            <w:vAlign w:val="center"/>
          </w:tcPr>
          <w:p w14:paraId="1C9432F5"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C73A842"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C0AE236"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89523BC" w14:textId="0F1EC028" w:rsidR="00F82665" w:rsidRPr="00BA7096" w:rsidRDefault="00F82665" w:rsidP="00F82665">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C88AF5A" w14:textId="65FC648D" w:rsidR="00F82665" w:rsidRPr="00BA7096" w:rsidRDefault="00D56FD0" w:rsidP="00B6202E">
            <w:pPr>
              <w:jc w:val="both"/>
              <w:rPr>
                <w:rFonts w:ascii="Arial" w:hAnsi="Arial" w:cs="Arial"/>
                <w:color w:val="595959"/>
                <w:sz w:val="14"/>
                <w:szCs w:val="14"/>
              </w:rPr>
            </w:pPr>
            <w:r w:rsidRPr="00D56FD0">
              <w:rPr>
                <w:rFonts w:ascii="Arial" w:hAnsi="Arial" w:cs="Arial"/>
                <w:color w:val="595959"/>
                <w:sz w:val="14"/>
                <w:szCs w:val="14"/>
              </w:rPr>
              <w:t>Gestionar la actualización del equipo, organizar el proceso de escaneo y verificar la calidad del archivo digital generado</w:t>
            </w:r>
          </w:p>
        </w:tc>
      </w:tr>
      <w:tr w:rsidR="00BA7096" w:rsidRPr="00BA7096" w14:paraId="1E12802B" w14:textId="77777777" w:rsidTr="00BF1B9F">
        <w:trPr>
          <w:trHeight w:val="281"/>
        </w:trPr>
        <w:tc>
          <w:tcPr>
            <w:tcW w:w="850" w:type="dxa"/>
            <w:tcBorders>
              <w:left w:val="single" w:sz="12" w:space="0" w:color="auto"/>
              <w:right w:val="single" w:sz="4" w:space="0" w:color="auto"/>
            </w:tcBorders>
            <w:vAlign w:val="center"/>
          </w:tcPr>
          <w:p w14:paraId="3A54C879" w14:textId="07BFF9B3"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lastRenderedPageBreak/>
              <w:t>1.8.2.1</w:t>
            </w:r>
          </w:p>
        </w:tc>
        <w:tc>
          <w:tcPr>
            <w:tcW w:w="1710" w:type="dxa"/>
            <w:tcBorders>
              <w:left w:val="single" w:sz="4" w:space="0" w:color="auto"/>
              <w:right w:val="single" w:sz="4" w:space="0" w:color="auto"/>
            </w:tcBorders>
            <w:vAlign w:val="center"/>
          </w:tcPr>
          <w:p w14:paraId="619B9FF9" w14:textId="6ADAEF10" w:rsidR="00F82665" w:rsidRPr="00BA7096" w:rsidRDefault="00F82665" w:rsidP="00F82665">
            <w:pPr>
              <w:rPr>
                <w:rFonts w:ascii="Arial" w:hAnsi="Arial" w:cs="Arial"/>
                <w:color w:val="595959"/>
                <w:sz w:val="14"/>
                <w:szCs w:val="14"/>
              </w:rPr>
            </w:pPr>
            <w:r w:rsidRPr="00BA7096">
              <w:rPr>
                <w:rFonts w:ascii="Arial" w:hAnsi="Arial" w:cs="Arial"/>
                <w:color w:val="595959"/>
                <w:sz w:val="14"/>
                <w:szCs w:val="14"/>
              </w:rPr>
              <w:t>Consulta de catálogos de información de documentos</w:t>
            </w:r>
          </w:p>
        </w:tc>
        <w:tc>
          <w:tcPr>
            <w:tcW w:w="1100" w:type="dxa"/>
            <w:tcBorders>
              <w:left w:val="single" w:sz="4" w:space="0" w:color="auto"/>
              <w:right w:val="single" w:sz="12" w:space="0" w:color="auto"/>
            </w:tcBorders>
            <w:vAlign w:val="center"/>
          </w:tcPr>
          <w:p w14:paraId="2A550161" w14:textId="6C122B00" w:rsidR="00F82665" w:rsidRPr="00BA7096" w:rsidRDefault="00F82665" w:rsidP="00FF2351">
            <w:pPr>
              <w:jc w:val="center"/>
              <w:rPr>
                <w:rFonts w:ascii="Arial" w:hAnsi="Arial" w:cs="Arial"/>
                <w:color w:val="595959"/>
                <w:sz w:val="14"/>
                <w:szCs w:val="14"/>
              </w:rPr>
            </w:pPr>
            <w:r w:rsidRPr="00BA7096">
              <w:rPr>
                <w:rFonts w:ascii="Arial" w:hAnsi="Arial" w:cs="Arial"/>
                <w:color w:val="595959"/>
                <w:sz w:val="14"/>
                <w:szCs w:val="14"/>
              </w:rPr>
              <w:t>Departamento de Archivo Municipal</w:t>
            </w:r>
          </w:p>
        </w:tc>
        <w:tc>
          <w:tcPr>
            <w:tcW w:w="1473" w:type="dxa"/>
            <w:tcBorders>
              <w:left w:val="single" w:sz="12" w:space="0" w:color="auto"/>
              <w:right w:val="single" w:sz="4" w:space="0" w:color="auto"/>
            </w:tcBorders>
            <w:vAlign w:val="center"/>
          </w:tcPr>
          <w:p w14:paraId="1A22ABA0" w14:textId="4EA20E54" w:rsidR="00F82665" w:rsidRPr="00BA7096" w:rsidRDefault="00732262" w:rsidP="00F82665">
            <w:pPr>
              <w:jc w:val="center"/>
              <w:rPr>
                <w:rFonts w:ascii="Arial" w:hAnsi="Arial" w:cs="Arial"/>
                <w:color w:val="595959"/>
                <w:sz w:val="14"/>
                <w:szCs w:val="14"/>
              </w:rPr>
            </w:pPr>
            <w:r>
              <w:rPr>
                <w:rFonts w:ascii="Arial" w:hAnsi="Arial" w:cs="Arial"/>
                <w:color w:val="595959"/>
                <w:sz w:val="14"/>
                <w:szCs w:val="14"/>
              </w:rPr>
              <w:t>F</w:t>
            </w:r>
            <w:r w:rsidRPr="00732262">
              <w:rPr>
                <w:rFonts w:ascii="Arial" w:hAnsi="Arial" w:cs="Arial"/>
                <w:color w:val="595959"/>
                <w:sz w:val="14"/>
                <w:szCs w:val="14"/>
              </w:rPr>
              <w:t>alta de control en los registros afecta la consulta de la información documental</w:t>
            </w:r>
          </w:p>
        </w:tc>
        <w:tc>
          <w:tcPr>
            <w:tcW w:w="1020" w:type="dxa"/>
            <w:tcBorders>
              <w:left w:val="single" w:sz="4" w:space="0" w:color="auto"/>
              <w:right w:val="single" w:sz="4" w:space="0" w:color="auto"/>
            </w:tcBorders>
            <w:vAlign w:val="center"/>
          </w:tcPr>
          <w:p w14:paraId="3F1ED43E" w14:textId="3DF1117B"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Servicio</w:t>
            </w:r>
          </w:p>
        </w:tc>
        <w:tc>
          <w:tcPr>
            <w:tcW w:w="992" w:type="dxa"/>
            <w:tcBorders>
              <w:left w:val="single" w:sz="4" w:space="0" w:color="auto"/>
              <w:right w:val="single" w:sz="4" w:space="0" w:color="auto"/>
            </w:tcBorders>
            <w:vAlign w:val="center"/>
          </w:tcPr>
          <w:p w14:paraId="1CC1346E" w14:textId="64387898"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B0514A3" w14:textId="6577420C"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CF57F4A" w14:textId="2B2DB69B"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01211E11" w14:textId="13C30F89"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Insignificante</w:t>
            </w:r>
          </w:p>
        </w:tc>
        <w:tc>
          <w:tcPr>
            <w:tcW w:w="1134" w:type="dxa"/>
            <w:tcBorders>
              <w:left w:val="single" w:sz="4" w:space="0" w:color="auto"/>
              <w:right w:val="single" w:sz="12" w:space="0" w:color="auto"/>
            </w:tcBorders>
            <w:vAlign w:val="center"/>
          </w:tcPr>
          <w:p w14:paraId="6E8B2008" w14:textId="3D37A93A"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Muy baja</w:t>
            </w:r>
          </w:p>
        </w:tc>
        <w:tc>
          <w:tcPr>
            <w:tcW w:w="340" w:type="dxa"/>
            <w:tcBorders>
              <w:left w:val="single" w:sz="12" w:space="0" w:color="auto"/>
              <w:right w:val="single" w:sz="4" w:space="0" w:color="auto"/>
            </w:tcBorders>
            <w:vAlign w:val="center"/>
          </w:tcPr>
          <w:p w14:paraId="6A58B30A"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7D96DCF"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B567C9D"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FF7416A" w14:textId="29BE6A84" w:rsidR="00F82665" w:rsidRPr="00BA7096" w:rsidRDefault="00F82665" w:rsidP="00F82665">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2B956A0F" w14:textId="2389C284" w:rsidR="00F82665" w:rsidRPr="00BA7096" w:rsidRDefault="009C5838" w:rsidP="00B6202E">
            <w:pPr>
              <w:jc w:val="both"/>
              <w:rPr>
                <w:rFonts w:ascii="Arial" w:hAnsi="Arial" w:cs="Arial"/>
                <w:color w:val="595959"/>
                <w:sz w:val="14"/>
                <w:szCs w:val="14"/>
              </w:rPr>
            </w:pPr>
            <w:r>
              <w:rPr>
                <w:rFonts w:ascii="Arial" w:hAnsi="Arial" w:cs="Arial"/>
                <w:color w:val="595959"/>
                <w:sz w:val="14"/>
                <w:szCs w:val="14"/>
              </w:rPr>
              <w:t>I</w:t>
            </w:r>
            <w:r w:rsidRPr="009C5838">
              <w:rPr>
                <w:rFonts w:ascii="Arial" w:hAnsi="Arial" w:cs="Arial"/>
                <w:color w:val="595959"/>
                <w:sz w:val="14"/>
                <w:szCs w:val="14"/>
              </w:rPr>
              <w:t>mplementar el registro completo de los documentos, validar la información capturada y mejorar la búsqueda en los catálogos documentales</w:t>
            </w:r>
          </w:p>
        </w:tc>
      </w:tr>
      <w:tr w:rsidR="00BA7096" w:rsidRPr="00BA7096" w14:paraId="361313A3" w14:textId="77777777" w:rsidTr="00BF1B9F">
        <w:trPr>
          <w:trHeight w:val="281"/>
        </w:trPr>
        <w:tc>
          <w:tcPr>
            <w:tcW w:w="850" w:type="dxa"/>
            <w:tcBorders>
              <w:left w:val="single" w:sz="12" w:space="0" w:color="auto"/>
              <w:right w:val="single" w:sz="4" w:space="0" w:color="auto"/>
            </w:tcBorders>
            <w:vAlign w:val="center"/>
          </w:tcPr>
          <w:p w14:paraId="46CBA65F" w14:textId="10089850"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1.8.2.2</w:t>
            </w:r>
          </w:p>
        </w:tc>
        <w:tc>
          <w:tcPr>
            <w:tcW w:w="1710" w:type="dxa"/>
            <w:tcBorders>
              <w:left w:val="single" w:sz="4" w:space="0" w:color="auto"/>
              <w:right w:val="single" w:sz="4" w:space="0" w:color="auto"/>
            </w:tcBorders>
            <w:vAlign w:val="center"/>
          </w:tcPr>
          <w:p w14:paraId="0DBA5F8F" w14:textId="34C7EB89" w:rsidR="00F82665" w:rsidRPr="00BA7096" w:rsidRDefault="00F82665" w:rsidP="00F82665">
            <w:pPr>
              <w:rPr>
                <w:rFonts w:ascii="Arial" w:hAnsi="Arial" w:cs="Arial"/>
                <w:color w:val="595959"/>
                <w:sz w:val="14"/>
                <w:szCs w:val="14"/>
              </w:rPr>
            </w:pPr>
            <w:r w:rsidRPr="00BA7096">
              <w:rPr>
                <w:rFonts w:ascii="Arial" w:hAnsi="Arial" w:cs="Arial"/>
                <w:color w:val="595959"/>
                <w:sz w:val="14"/>
                <w:szCs w:val="14"/>
              </w:rPr>
              <w:t>Localización de documentos</w:t>
            </w:r>
          </w:p>
        </w:tc>
        <w:tc>
          <w:tcPr>
            <w:tcW w:w="1100" w:type="dxa"/>
            <w:tcBorders>
              <w:left w:val="single" w:sz="4" w:space="0" w:color="auto"/>
              <w:right w:val="single" w:sz="12" w:space="0" w:color="auto"/>
            </w:tcBorders>
            <w:vAlign w:val="center"/>
          </w:tcPr>
          <w:p w14:paraId="41F0AAA5" w14:textId="74A3C2A1" w:rsidR="00F82665" w:rsidRPr="00BA7096" w:rsidRDefault="00F82665" w:rsidP="00FF2351">
            <w:pPr>
              <w:jc w:val="center"/>
              <w:rPr>
                <w:rFonts w:ascii="Arial" w:hAnsi="Arial" w:cs="Arial"/>
                <w:color w:val="595959"/>
                <w:sz w:val="14"/>
                <w:szCs w:val="14"/>
              </w:rPr>
            </w:pPr>
            <w:r w:rsidRPr="00BA7096">
              <w:rPr>
                <w:rFonts w:ascii="Arial" w:hAnsi="Arial" w:cs="Arial"/>
                <w:color w:val="595959"/>
                <w:sz w:val="14"/>
                <w:szCs w:val="14"/>
              </w:rPr>
              <w:t>Departamento de Archivo Municipal</w:t>
            </w:r>
          </w:p>
        </w:tc>
        <w:tc>
          <w:tcPr>
            <w:tcW w:w="1473" w:type="dxa"/>
            <w:tcBorders>
              <w:left w:val="single" w:sz="12" w:space="0" w:color="auto"/>
              <w:right w:val="single" w:sz="4" w:space="0" w:color="auto"/>
            </w:tcBorders>
            <w:vAlign w:val="center"/>
          </w:tcPr>
          <w:p w14:paraId="48CF5089" w14:textId="0477483D" w:rsidR="00F82665" w:rsidRPr="00BA7096" w:rsidRDefault="009C5838" w:rsidP="00F82665">
            <w:pPr>
              <w:jc w:val="center"/>
              <w:rPr>
                <w:rFonts w:ascii="Arial" w:hAnsi="Arial" w:cs="Arial"/>
                <w:color w:val="595959"/>
                <w:sz w:val="14"/>
                <w:szCs w:val="14"/>
              </w:rPr>
            </w:pPr>
            <w:r>
              <w:rPr>
                <w:rFonts w:ascii="Arial" w:hAnsi="Arial" w:cs="Arial"/>
                <w:color w:val="595959"/>
                <w:sz w:val="14"/>
                <w:szCs w:val="14"/>
              </w:rPr>
              <w:t>D</w:t>
            </w:r>
            <w:r w:rsidRPr="009C5838">
              <w:rPr>
                <w:rFonts w:ascii="Arial" w:hAnsi="Arial" w:cs="Arial"/>
                <w:color w:val="595959"/>
                <w:sz w:val="14"/>
                <w:szCs w:val="14"/>
              </w:rPr>
              <w:t>ificultad en la localización de los documentos limita el acceso oportuno a la información</w:t>
            </w:r>
          </w:p>
        </w:tc>
        <w:tc>
          <w:tcPr>
            <w:tcW w:w="1020" w:type="dxa"/>
            <w:tcBorders>
              <w:left w:val="single" w:sz="4" w:space="0" w:color="auto"/>
              <w:right w:val="single" w:sz="4" w:space="0" w:color="auto"/>
            </w:tcBorders>
            <w:vAlign w:val="center"/>
          </w:tcPr>
          <w:p w14:paraId="54517461" w14:textId="61C428AA"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Servicio</w:t>
            </w:r>
          </w:p>
        </w:tc>
        <w:tc>
          <w:tcPr>
            <w:tcW w:w="992" w:type="dxa"/>
            <w:tcBorders>
              <w:left w:val="single" w:sz="4" w:space="0" w:color="auto"/>
              <w:right w:val="single" w:sz="4" w:space="0" w:color="auto"/>
            </w:tcBorders>
            <w:vAlign w:val="center"/>
          </w:tcPr>
          <w:p w14:paraId="53EA9A8F" w14:textId="3D58DD3F"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A383A4F" w14:textId="152C8B69"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A21EB27" w14:textId="68ED0698"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246F3B6" w14:textId="6822F20C"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Insignificante</w:t>
            </w:r>
          </w:p>
        </w:tc>
        <w:tc>
          <w:tcPr>
            <w:tcW w:w="1134" w:type="dxa"/>
            <w:tcBorders>
              <w:left w:val="single" w:sz="4" w:space="0" w:color="auto"/>
              <w:right w:val="single" w:sz="12" w:space="0" w:color="auto"/>
            </w:tcBorders>
            <w:vAlign w:val="center"/>
          </w:tcPr>
          <w:p w14:paraId="07005DF8" w14:textId="1FACA7BA"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Muy baja</w:t>
            </w:r>
          </w:p>
        </w:tc>
        <w:tc>
          <w:tcPr>
            <w:tcW w:w="340" w:type="dxa"/>
            <w:tcBorders>
              <w:left w:val="single" w:sz="12" w:space="0" w:color="auto"/>
              <w:right w:val="single" w:sz="4" w:space="0" w:color="auto"/>
            </w:tcBorders>
            <w:vAlign w:val="center"/>
          </w:tcPr>
          <w:p w14:paraId="3421A632"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9F1A15C"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5C80E0E"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6CFFB70" w14:textId="09091556" w:rsidR="00F82665" w:rsidRPr="00BA7096" w:rsidRDefault="00F82665" w:rsidP="00F82665">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63EDD50C" w14:textId="175352B0" w:rsidR="00F82665" w:rsidRPr="00BA7096" w:rsidRDefault="00CD2AFB" w:rsidP="00B6202E">
            <w:pPr>
              <w:jc w:val="both"/>
              <w:rPr>
                <w:rFonts w:ascii="Arial" w:hAnsi="Arial" w:cs="Arial"/>
                <w:color w:val="595959"/>
                <w:sz w:val="14"/>
                <w:szCs w:val="14"/>
              </w:rPr>
            </w:pPr>
            <w:r w:rsidRPr="00CD2AFB">
              <w:rPr>
                <w:rFonts w:ascii="Arial" w:hAnsi="Arial" w:cs="Arial"/>
                <w:color w:val="595959"/>
                <w:sz w:val="14"/>
                <w:szCs w:val="14"/>
              </w:rPr>
              <w:t>Establecer un sistema de localización documental, reducir los tiempos de búsqueda y registrar los tiempos de atención</w:t>
            </w:r>
          </w:p>
        </w:tc>
      </w:tr>
      <w:tr w:rsidR="00BA7096" w:rsidRPr="00BA7096" w14:paraId="40967961" w14:textId="77777777" w:rsidTr="00BF1B9F">
        <w:trPr>
          <w:trHeight w:val="281"/>
        </w:trPr>
        <w:tc>
          <w:tcPr>
            <w:tcW w:w="850" w:type="dxa"/>
            <w:tcBorders>
              <w:left w:val="single" w:sz="12" w:space="0" w:color="auto"/>
              <w:right w:val="single" w:sz="4" w:space="0" w:color="auto"/>
            </w:tcBorders>
            <w:vAlign w:val="center"/>
          </w:tcPr>
          <w:p w14:paraId="14E52BBC" w14:textId="496E8EDA"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1.8.2.3</w:t>
            </w:r>
          </w:p>
        </w:tc>
        <w:tc>
          <w:tcPr>
            <w:tcW w:w="1710" w:type="dxa"/>
            <w:tcBorders>
              <w:left w:val="single" w:sz="4" w:space="0" w:color="auto"/>
              <w:right w:val="single" w:sz="4" w:space="0" w:color="auto"/>
            </w:tcBorders>
            <w:vAlign w:val="center"/>
          </w:tcPr>
          <w:p w14:paraId="36CB84C5" w14:textId="316B1E7B" w:rsidR="00F82665" w:rsidRPr="00BA7096" w:rsidRDefault="00F82665" w:rsidP="00F82665">
            <w:pPr>
              <w:rPr>
                <w:rFonts w:ascii="Arial" w:hAnsi="Arial" w:cs="Arial"/>
                <w:color w:val="595959"/>
                <w:sz w:val="14"/>
                <w:szCs w:val="14"/>
              </w:rPr>
            </w:pPr>
            <w:r w:rsidRPr="00BA7096">
              <w:rPr>
                <w:rFonts w:ascii="Arial" w:hAnsi="Arial" w:cs="Arial"/>
                <w:color w:val="595959"/>
                <w:sz w:val="14"/>
                <w:szCs w:val="14"/>
              </w:rPr>
              <w:t>Préstamo de documentos</w:t>
            </w:r>
          </w:p>
        </w:tc>
        <w:tc>
          <w:tcPr>
            <w:tcW w:w="1100" w:type="dxa"/>
            <w:tcBorders>
              <w:left w:val="single" w:sz="4" w:space="0" w:color="auto"/>
              <w:right w:val="single" w:sz="12" w:space="0" w:color="auto"/>
            </w:tcBorders>
            <w:vAlign w:val="center"/>
          </w:tcPr>
          <w:p w14:paraId="38B13942" w14:textId="757D33FD" w:rsidR="00F82665" w:rsidRPr="00BA7096" w:rsidRDefault="00F82665" w:rsidP="00FF2351">
            <w:pPr>
              <w:jc w:val="center"/>
              <w:rPr>
                <w:rFonts w:ascii="Arial" w:hAnsi="Arial" w:cs="Arial"/>
                <w:color w:val="595959"/>
                <w:sz w:val="14"/>
                <w:szCs w:val="14"/>
              </w:rPr>
            </w:pPr>
            <w:r w:rsidRPr="00BA7096">
              <w:rPr>
                <w:rFonts w:ascii="Arial" w:hAnsi="Arial" w:cs="Arial"/>
                <w:color w:val="595959"/>
                <w:sz w:val="14"/>
                <w:szCs w:val="14"/>
              </w:rPr>
              <w:t>Departamento de Archivo Municipal</w:t>
            </w:r>
          </w:p>
        </w:tc>
        <w:tc>
          <w:tcPr>
            <w:tcW w:w="1473" w:type="dxa"/>
            <w:tcBorders>
              <w:left w:val="single" w:sz="12" w:space="0" w:color="auto"/>
              <w:bottom w:val="single" w:sz="4" w:space="0" w:color="auto"/>
              <w:right w:val="single" w:sz="4" w:space="0" w:color="auto"/>
            </w:tcBorders>
            <w:vAlign w:val="center"/>
          </w:tcPr>
          <w:p w14:paraId="01EE5B98" w14:textId="093AB02D" w:rsidR="00F82665" w:rsidRPr="00BA7096" w:rsidRDefault="00CD2AFB" w:rsidP="00F82665">
            <w:pPr>
              <w:jc w:val="center"/>
              <w:rPr>
                <w:rFonts w:ascii="Arial" w:hAnsi="Arial" w:cs="Arial"/>
                <w:color w:val="595959"/>
                <w:sz w:val="14"/>
                <w:szCs w:val="14"/>
              </w:rPr>
            </w:pPr>
            <w:r>
              <w:rPr>
                <w:rFonts w:ascii="Arial" w:hAnsi="Arial" w:cs="Arial"/>
                <w:color w:val="595959"/>
                <w:sz w:val="14"/>
                <w:szCs w:val="14"/>
              </w:rPr>
              <w:t>F</w:t>
            </w:r>
            <w:r w:rsidRPr="00CD2AFB">
              <w:rPr>
                <w:rFonts w:ascii="Arial" w:hAnsi="Arial" w:cs="Arial"/>
                <w:color w:val="595959"/>
                <w:sz w:val="14"/>
                <w:szCs w:val="14"/>
              </w:rPr>
              <w:t>alta de control en el préstamo de documentos provoca su deterioro o extravío</w:t>
            </w:r>
          </w:p>
        </w:tc>
        <w:tc>
          <w:tcPr>
            <w:tcW w:w="1020" w:type="dxa"/>
            <w:tcBorders>
              <w:left w:val="single" w:sz="4" w:space="0" w:color="auto"/>
              <w:bottom w:val="single" w:sz="4" w:space="0" w:color="auto"/>
              <w:right w:val="single" w:sz="4" w:space="0" w:color="auto"/>
            </w:tcBorders>
            <w:vAlign w:val="center"/>
          </w:tcPr>
          <w:p w14:paraId="303C75B1" w14:textId="72324D95"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Servicio</w:t>
            </w:r>
          </w:p>
        </w:tc>
        <w:tc>
          <w:tcPr>
            <w:tcW w:w="992" w:type="dxa"/>
            <w:tcBorders>
              <w:left w:val="single" w:sz="4" w:space="0" w:color="auto"/>
              <w:bottom w:val="single" w:sz="4" w:space="0" w:color="auto"/>
              <w:right w:val="single" w:sz="4" w:space="0" w:color="auto"/>
            </w:tcBorders>
            <w:vAlign w:val="center"/>
          </w:tcPr>
          <w:p w14:paraId="1A7BC5DF" w14:textId="0ED74445"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bottom w:val="single" w:sz="4" w:space="0" w:color="auto"/>
              <w:right w:val="single" w:sz="4" w:space="0" w:color="auto"/>
            </w:tcBorders>
            <w:vAlign w:val="center"/>
          </w:tcPr>
          <w:p w14:paraId="1962B9D5" w14:textId="7362B759"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bottom w:val="single" w:sz="4" w:space="0" w:color="auto"/>
              <w:right w:val="single" w:sz="4" w:space="0" w:color="auto"/>
            </w:tcBorders>
            <w:vAlign w:val="center"/>
          </w:tcPr>
          <w:p w14:paraId="7B7FCE3B" w14:textId="2D20B896"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bottom w:val="single" w:sz="4" w:space="0" w:color="auto"/>
              <w:right w:val="single" w:sz="4" w:space="0" w:color="auto"/>
            </w:tcBorders>
            <w:vAlign w:val="center"/>
          </w:tcPr>
          <w:p w14:paraId="7117B3ED" w14:textId="5B5611A8"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Insignificante</w:t>
            </w:r>
          </w:p>
        </w:tc>
        <w:tc>
          <w:tcPr>
            <w:tcW w:w="1134" w:type="dxa"/>
            <w:tcBorders>
              <w:left w:val="single" w:sz="4" w:space="0" w:color="auto"/>
              <w:bottom w:val="single" w:sz="4" w:space="0" w:color="auto"/>
              <w:right w:val="single" w:sz="12" w:space="0" w:color="auto"/>
            </w:tcBorders>
            <w:vAlign w:val="center"/>
          </w:tcPr>
          <w:p w14:paraId="355E8D19" w14:textId="0FF03898" w:rsidR="00F82665" w:rsidRPr="00BA7096" w:rsidRDefault="00F82665" w:rsidP="00F82665">
            <w:pPr>
              <w:jc w:val="center"/>
              <w:rPr>
                <w:rFonts w:ascii="Arial" w:hAnsi="Arial" w:cs="Arial"/>
                <w:color w:val="595959"/>
                <w:sz w:val="14"/>
                <w:szCs w:val="14"/>
              </w:rPr>
            </w:pPr>
            <w:r w:rsidRPr="00BA7096">
              <w:rPr>
                <w:rFonts w:ascii="Arial" w:hAnsi="Arial" w:cs="Arial"/>
                <w:color w:val="595959"/>
                <w:sz w:val="14"/>
                <w:szCs w:val="14"/>
              </w:rPr>
              <w:t>Muy baja</w:t>
            </w:r>
          </w:p>
        </w:tc>
        <w:tc>
          <w:tcPr>
            <w:tcW w:w="340" w:type="dxa"/>
            <w:tcBorders>
              <w:left w:val="single" w:sz="12" w:space="0" w:color="auto"/>
              <w:bottom w:val="single" w:sz="4" w:space="0" w:color="auto"/>
              <w:right w:val="single" w:sz="4" w:space="0" w:color="auto"/>
            </w:tcBorders>
            <w:vAlign w:val="center"/>
          </w:tcPr>
          <w:p w14:paraId="0757D79F"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bottom w:val="single" w:sz="4" w:space="0" w:color="auto"/>
              <w:right w:val="single" w:sz="4" w:space="0" w:color="auto"/>
            </w:tcBorders>
            <w:vAlign w:val="center"/>
          </w:tcPr>
          <w:p w14:paraId="4FF79294"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bottom w:val="single" w:sz="4" w:space="0" w:color="auto"/>
              <w:right w:val="single" w:sz="4" w:space="0" w:color="auto"/>
            </w:tcBorders>
            <w:vAlign w:val="center"/>
          </w:tcPr>
          <w:p w14:paraId="67BF0ADC" w14:textId="77777777" w:rsidR="00F82665" w:rsidRPr="00BA7096" w:rsidRDefault="00F82665" w:rsidP="00F82665">
            <w:pPr>
              <w:jc w:val="center"/>
              <w:rPr>
                <w:rFonts w:ascii="Arial" w:hAnsi="Arial" w:cs="Arial"/>
                <w:color w:val="595959"/>
                <w:sz w:val="24"/>
                <w:szCs w:val="24"/>
              </w:rPr>
            </w:pPr>
          </w:p>
        </w:tc>
        <w:tc>
          <w:tcPr>
            <w:tcW w:w="340" w:type="dxa"/>
            <w:tcBorders>
              <w:left w:val="single" w:sz="4" w:space="0" w:color="auto"/>
              <w:bottom w:val="single" w:sz="4" w:space="0" w:color="auto"/>
              <w:right w:val="single" w:sz="12" w:space="0" w:color="auto"/>
            </w:tcBorders>
            <w:vAlign w:val="center"/>
          </w:tcPr>
          <w:p w14:paraId="2710849F" w14:textId="3C842D61" w:rsidR="00F82665" w:rsidRPr="00BA7096" w:rsidRDefault="00F82665" w:rsidP="00F82665">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3FBC946A" w14:textId="654F7DAE" w:rsidR="00F82665" w:rsidRPr="00BA7096" w:rsidRDefault="004B3ADA" w:rsidP="00B6202E">
            <w:pPr>
              <w:jc w:val="both"/>
              <w:rPr>
                <w:rFonts w:ascii="Arial" w:hAnsi="Arial" w:cs="Arial"/>
                <w:color w:val="595959"/>
                <w:sz w:val="14"/>
                <w:szCs w:val="14"/>
              </w:rPr>
            </w:pPr>
            <w:r w:rsidRPr="004B3ADA">
              <w:rPr>
                <w:rFonts w:ascii="Arial" w:hAnsi="Arial" w:cs="Arial"/>
                <w:color w:val="595959"/>
                <w:sz w:val="14"/>
                <w:szCs w:val="14"/>
              </w:rPr>
              <w:t>Establecer un control de préstamo, registrar las salidas y devoluciones y verificar el estado físico de los documentos</w:t>
            </w:r>
          </w:p>
        </w:tc>
      </w:tr>
      <w:tr w:rsidR="00BA7096" w:rsidRPr="00BA7096" w14:paraId="479D564A" w14:textId="77777777" w:rsidTr="00BF1B9F">
        <w:trPr>
          <w:trHeight w:val="281"/>
        </w:trPr>
        <w:tc>
          <w:tcPr>
            <w:tcW w:w="850" w:type="dxa"/>
            <w:tcBorders>
              <w:left w:val="single" w:sz="12" w:space="0" w:color="auto"/>
              <w:right w:val="single" w:sz="4" w:space="0" w:color="auto"/>
            </w:tcBorders>
            <w:vAlign w:val="center"/>
          </w:tcPr>
          <w:p w14:paraId="67BB5407" w14:textId="5F4072E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1.9.1.1</w:t>
            </w:r>
          </w:p>
        </w:tc>
        <w:tc>
          <w:tcPr>
            <w:tcW w:w="1710" w:type="dxa"/>
            <w:tcBorders>
              <w:left w:val="single" w:sz="4" w:space="0" w:color="auto"/>
              <w:right w:val="single" w:sz="4" w:space="0" w:color="auto"/>
            </w:tcBorders>
            <w:vAlign w:val="center"/>
          </w:tcPr>
          <w:p w14:paraId="18938FEC" w14:textId="4685342E"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Implementar campañas de difusión sobre las principales faltas administrativas y sus consecuencias.</w:t>
            </w:r>
          </w:p>
        </w:tc>
        <w:tc>
          <w:tcPr>
            <w:tcW w:w="1100" w:type="dxa"/>
            <w:tcBorders>
              <w:left w:val="single" w:sz="4" w:space="0" w:color="auto"/>
              <w:right w:val="single" w:sz="12" w:space="0" w:color="auto"/>
            </w:tcBorders>
            <w:vAlign w:val="center"/>
          </w:tcPr>
          <w:p w14:paraId="7005227B" w14:textId="7F2F92E3" w:rsidR="00A61B65" w:rsidRPr="00BA7096" w:rsidRDefault="00A61B65" w:rsidP="00FF2351">
            <w:pPr>
              <w:jc w:val="center"/>
              <w:rPr>
                <w:rFonts w:ascii="Arial" w:hAnsi="Arial" w:cs="Arial"/>
                <w:color w:val="595959"/>
                <w:sz w:val="14"/>
                <w:szCs w:val="14"/>
              </w:rPr>
            </w:pPr>
            <w:r w:rsidRPr="00BA7096">
              <w:rPr>
                <w:rFonts w:ascii="Arial" w:hAnsi="Arial" w:cs="Arial"/>
                <w:color w:val="595959"/>
                <w:sz w:val="14"/>
                <w:szCs w:val="14"/>
              </w:rPr>
              <w:t>Dirección de Juzgado Calificador</w:t>
            </w:r>
          </w:p>
        </w:tc>
        <w:tc>
          <w:tcPr>
            <w:tcW w:w="1473" w:type="dxa"/>
            <w:tcBorders>
              <w:top w:val="single" w:sz="4" w:space="0" w:color="auto"/>
              <w:left w:val="single" w:sz="12" w:space="0" w:color="auto"/>
              <w:bottom w:val="single" w:sz="4" w:space="0" w:color="auto"/>
              <w:right w:val="single" w:sz="4" w:space="0" w:color="auto"/>
            </w:tcBorders>
            <w:vAlign w:val="center"/>
          </w:tcPr>
          <w:p w14:paraId="1008A90B" w14:textId="3678969A" w:rsidR="00A61B65" w:rsidRPr="00BA7096" w:rsidRDefault="004B3ADA" w:rsidP="00A61B65">
            <w:pPr>
              <w:jc w:val="center"/>
              <w:rPr>
                <w:rFonts w:ascii="Arial" w:hAnsi="Arial" w:cs="Arial"/>
                <w:color w:val="595959"/>
                <w:sz w:val="14"/>
                <w:szCs w:val="14"/>
              </w:rPr>
            </w:pPr>
            <w:r>
              <w:rPr>
                <w:rFonts w:ascii="Arial" w:hAnsi="Arial" w:cs="Arial"/>
                <w:color w:val="595959"/>
                <w:sz w:val="14"/>
                <w:szCs w:val="14"/>
              </w:rPr>
              <w:t>C</w:t>
            </w:r>
            <w:r w:rsidRPr="004B3ADA">
              <w:rPr>
                <w:rFonts w:ascii="Arial" w:hAnsi="Arial" w:cs="Arial"/>
                <w:color w:val="595959"/>
                <w:sz w:val="14"/>
                <w:szCs w:val="14"/>
              </w:rPr>
              <w:t>ampañas de difusión ineficaces generan bajo conocimiento ciudadano sobre las faltas administrativas y sus consecuencias</w:t>
            </w:r>
          </w:p>
        </w:tc>
        <w:tc>
          <w:tcPr>
            <w:tcW w:w="1020" w:type="dxa"/>
            <w:tcBorders>
              <w:top w:val="single" w:sz="4" w:space="0" w:color="auto"/>
              <w:left w:val="single" w:sz="4" w:space="0" w:color="auto"/>
              <w:bottom w:val="single" w:sz="4" w:space="0" w:color="auto"/>
              <w:right w:val="single" w:sz="4" w:space="0" w:color="auto"/>
            </w:tcBorders>
            <w:vAlign w:val="center"/>
          </w:tcPr>
          <w:p w14:paraId="3749D540" w14:textId="3FDC368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top w:val="single" w:sz="4" w:space="0" w:color="auto"/>
              <w:left w:val="single" w:sz="4" w:space="0" w:color="auto"/>
              <w:bottom w:val="single" w:sz="4" w:space="0" w:color="auto"/>
              <w:right w:val="single" w:sz="4" w:space="0" w:color="auto"/>
            </w:tcBorders>
            <w:vAlign w:val="center"/>
          </w:tcPr>
          <w:p w14:paraId="2686D251" w14:textId="779CD9BC" w:rsidR="00A61B65" w:rsidRPr="00BA7096" w:rsidRDefault="00E23196" w:rsidP="00A61B65">
            <w:pPr>
              <w:jc w:val="center"/>
              <w:rPr>
                <w:rFonts w:ascii="Arial" w:hAnsi="Arial" w:cs="Arial"/>
                <w:color w:val="595959"/>
                <w:sz w:val="14"/>
                <w:szCs w:val="14"/>
              </w:rPr>
            </w:pPr>
            <w:r>
              <w:rPr>
                <w:rFonts w:ascii="Arial" w:hAnsi="Arial" w:cs="Arial"/>
                <w:color w:val="595959"/>
                <w:sz w:val="14"/>
                <w:szCs w:val="14"/>
              </w:rPr>
              <w:t>O</w:t>
            </w:r>
            <w:r w:rsidR="00A61B65" w:rsidRPr="00BA7096">
              <w:rPr>
                <w:rFonts w:ascii="Arial" w:hAnsi="Arial" w:cs="Arial"/>
                <w:color w:val="595959"/>
                <w:sz w:val="14"/>
                <w:szCs w:val="14"/>
              </w:rPr>
              <w:t>perativo</w:t>
            </w:r>
          </w:p>
        </w:tc>
        <w:tc>
          <w:tcPr>
            <w:tcW w:w="1085" w:type="dxa"/>
            <w:tcBorders>
              <w:top w:val="single" w:sz="4" w:space="0" w:color="auto"/>
              <w:left w:val="single" w:sz="4" w:space="0" w:color="auto"/>
              <w:bottom w:val="single" w:sz="4" w:space="0" w:color="auto"/>
              <w:right w:val="single" w:sz="4" w:space="0" w:color="auto"/>
            </w:tcBorders>
            <w:vAlign w:val="center"/>
          </w:tcPr>
          <w:p w14:paraId="1D3F2DA4" w14:textId="011998D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top w:val="single" w:sz="4" w:space="0" w:color="auto"/>
              <w:left w:val="single" w:sz="4" w:space="0" w:color="auto"/>
              <w:bottom w:val="single" w:sz="4" w:space="0" w:color="auto"/>
              <w:right w:val="single" w:sz="4" w:space="0" w:color="auto"/>
            </w:tcBorders>
            <w:vAlign w:val="center"/>
          </w:tcPr>
          <w:p w14:paraId="4E09FB26" w14:textId="69D8853E"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Financiero / Presupuestal</w:t>
            </w:r>
          </w:p>
          <w:p w14:paraId="6FF4C8BB" w14:textId="45F62EA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TIC's:</w:t>
            </w:r>
          </w:p>
          <w:p w14:paraId="1BC6B99B" w14:textId="44218F56" w:rsidR="00A61B65" w:rsidRPr="00BA7096" w:rsidRDefault="00A61B65" w:rsidP="00A61B65">
            <w:pPr>
              <w:jc w:val="center"/>
              <w:rPr>
                <w:rFonts w:ascii="Arial" w:hAnsi="Arial" w:cs="Arial"/>
                <w:color w:val="595959"/>
                <w:sz w:val="14"/>
                <w:szCs w:val="14"/>
              </w:rPr>
            </w:pPr>
          </w:p>
        </w:tc>
        <w:tc>
          <w:tcPr>
            <w:tcW w:w="992" w:type="dxa"/>
            <w:tcBorders>
              <w:top w:val="single" w:sz="4" w:space="0" w:color="auto"/>
              <w:left w:val="single" w:sz="4" w:space="0" w:color="auto"/>
              <w:bottom w:val="single" w:sz="4" w:space="0" w:color="auto"/>
              <w:right w:val="single" w:sz="4" w:space="0" w:color="auto"/>
            </w:tcBorders>
            <w:vAlign w:val="center"/>
          </w:tcPr>
          <w:p w14:paraId="1CC590C4" w14:textId="77777777" w:rsidR="00A61B65" w:rsidRPr="00BA7096" w:rsidRDefault="00A61B65" w:rsidP="00A61B65">
            <w:pPr>
              <w:pStyle w:val="Default"/>
              <w:jc w:val="center"/>
              <w:rPr>
                <w:color w:val="595959"/>
                <w:sz w:val="14"/>
                <w:szCs w:val="14"/>
              </w:rPr>
            </w:pPr>
            <w:r w:rsidRPr="00BA7096">
              <w:rPr>
                <w:color w:val="595959"/>
                <w:sz w:val="14"/>
                <w:szCs w:val="14"/>
              </w:rPr>
              <w:t xml:space="preserve">Moderado </w:t>
            </w:r>
          </w:p>
          <w:p w14:paraId="31CB3EA9" w14:textId="103B0AFF" w:rsidR="00A61B65" w:rsidRPr="00BA7096" w:rsidRDefault="00A61B65" w:rsidP="00A61B65">
            <w:pPr>
              <w:jc w:val="center"/>
              <w:rPr>
                <w:rFonts w:ascii="Arial" w:hAnsi="Arial" w:cs="Arial"/>
                <w:color w:val="595959"/>
                <w:sz w:val="14"/>
                <w:szCs w:val="14"/>
              </w:rPr>
            </w:pPr>
          </w:p>
        </w:tc>
        <w:tc>
          <w:tcPr>
            <w:tcW w:w="1134" w:type="dxa"/>
            <w:tcBorders>
              <w:top w:val="single" w:sz="4" w:space="0" w:color="auto"/>
              <w:left w:val="single" w:sz="4" w:space="0" w:color="auto"/>
              <w:bottom w:val="single" w:sz="4" w:space="0" w:color="auto"/>
              <w:right w:val="single" w:sz="12" w:space="0" w:color="auto"/>
            </w:tcBorders>
            <w:vAlign w:val="center"/>
          </w:tcPr>
          <w:p w14:paraId="624F7928" w14:textId="77777777" w:rsidR="00A61B65" w:rsidRPr="00BA7096" w:rsidRDefault="00A61B65" w:rsidP="00A61B65">
            <w:pPr>
              <w:pStyle w:val="Default"/>
              <w:jc w:val="center"/>
              <w:rPr>
                <w:color w:val="595959"/>
                <w:sz w:val="14"/>
                <w:szCs w:val="14"/>
              </w:rPr>
            </w:pPr>
            <w:r w:rsidRPr="00BA7096">
              <w:rPr>
                <w:color w:val="595959"/>
                <w:sz w:val="14"/>
                <w:szCs w:val="14"/>
              </w:rPr>
              <w:t>Baja.</w:t>
            </w:r>
          </w:p>
          <w:p w14:paraId="5D2F9A95" w14:textId="3ED1C338" w:rsidR="00A61B65" w:rsidRPr="00BA7096" w:rsidRDefault="00A61B65" w:rsidP="00A61B65">
            <w:pPr>
              <w:jc w:val="center"/>
              <w:rPr>
                <w:rFonts w:ascii="Arial" w:hAnsi="Arial" w:cs="Arial"/>
                <w:color w:val="595959"/>
                <w:sz w:val="14"/>
                <w:szCs w:val="14"/>
              </w:rPr>
            </w:pPr>
          </w:p>
        </w:tc>
        <w:tc>
          <w:tcPr>
            <w:tcW w:w="340" w:type="dxa"/>
            <w:tcBorders>
              <w:top w:val="single" w:sz="4" w:space="0" w:color="auto"/>
              <w:left w:val="single" w:sz="12" w:space="0" w:color="auto"/>
              <w:bottom w:val="single" w:sz="4" w:space="0" w:color="auto"/>
              <w:right w:val="single" w:sz="4" w:space="0" w:color="auto"/>
            </w:tcBorders>
            <w:vAlign w:val="center"/>
          </w:tcPr>
          <w:p w14:paraId="064A2105" w14:textId="7196BCB1" w:rsidR="00A61B65" w:rsidRPr="00BA7096" w:rsidRDefault="00A61B65" w:rsidP="00A61B65">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64E17CF4" w14:textId="31B7C1E8" w:rsidR="00A61B65" w:rsidRPr="00BA7096" w:rsidRDefault="00A61B65" w:rsidP="00A61B65">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39838910" w14:textId="760A78B8" w:rsidR="00A61B65" w:rsidRPr="00BA7096" w:rsidRDefault="00AF4F5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12" w:space="0" w:color="auto"/>
            </w:tcBorders>
            <w:vAlign w:val="center"/>
          </w:tcPr>
          <w:p w14:paraId="062DFE49" w14:textId="03260D48"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2D80F755" w14:textId="716D6CA3" w:rsidR="00A61B65" w:rsidRPr="00BA7096" w:rsidRDefault="00EB7C84" w:rsidP="00B6202E">
            <w:pPr>
              <w:pStyle w:val="Default"/>
              <w:jc w:val="both"/>
              <w:rPr>
                <w:color w:val="595959"/>
                <w:sz w:val="14"/>
                <w:szCs w:val="14"/>
              </w:rPr>
            </w:pPr>
            <w:r w:rsidRPr="00EB7C84">
              <w:rPr>
                <w:color w:val="595959"/>
                <w:sz w:val="14"/>
                <w:szCs w:val="14"/>
              </w:rPr>
              <w:t>Diseñar e implementar dos campañas de difusión, definir los medios de comunicación y evaluar el alcance de la información</w:t>
            </w:r>
          </w:p>
        </w:tc>
      </w:tr>
      <w:tr w:rsidR="00BA7096" w:rsidRPr="00BA7096" w14:paraId="20C0ED00" w14:textId="77777777" w:rsidTr="00BF1B9F">
        <w:trPr>
          <w:trHeight w:val="281"/>
        </w:trPr>
        <w:tc>
          <w:tcPr>
            <w:tcW w:w="850" w:type="dxa"/>
            <w:tcBorders>
              <w:left w:val="single" w:sz="12" w:space="0" w:color="auto"/>
              <w:right w:val="single" w:sz="4" w:space="0" w:color="auto"/>
            </w:tcBorders>
            <w:vAlign w:val="center"/>
          </w:tcPr>
          <w:p w14:paraId="7A0429A0" w14:textId="5F2307E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1.9.1.2</w:t>
            </w:r>
          </w:p>
        </w:tc>
        <w:tc>
          <w:tcPr>
            <w:tcW w:w="1710" w:type="dxa"/>
            <w:tcBorders>
              <w:left w:val="single" w:sz="4" w:space="0" w:color="auto"/>
              <w:right w:val="single" w:sz="4" w:space="0" w:color="auto"/>
            </w:tcBorders>
            <w:vAlign w:val="center"/>
          </w:tcPr>
          <w:p w14:paraId="0CBDC9AD" w14:textId="5DF3D381"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Crear materiales educativos para promover la cultura de la legalidad.</w:t>
            </w:r>
          </w:p>
        </w:tc>
        <w:tc>
          <w:tcPr>
            <w:tcW w:w="1100" w:type="dxa"/>
            <w:tcBorders>
              <w:left w:val="single" w:sz="4" w:space="0" w:color="auto"/>
              <w:right w:val="single" w:sz="12" w:space="0" w:color="auto"/>
            </w:tcBorders>
            <w:vAlign w:val="center"/>
          </w:tcPr>
          <w:p w14:paraId="67EEB0B6" w14:textId="6E05F5D8" w:rsidR="00A61B65" w:rsidRPr="00BA7096" w:rsidRDefault="00A61B65" w:rsidP="00FF2351">
            <w:pPr>
              <w:jc w:val="center"/>
              <w:rPr>
                <w:rFonts w:ascii="Arial" w:hAnsi="Arial" w:cs="Arial"/>
                <w:color w:val="595959"/>
                <w:sz w:val="14"/>
                <w:szCs w:val="14"/>
              </w:rPr>
            </w:pPr>
            <w:r w:rsidRPr="00BA7096">
              <w:rPr>
                <w:rFonts w:ascii="Arial" w:hAnsi="Arial" w:cs="Arial"/>
                <w:color w:val="595959"/>
                <w:sz w:val="14"/>
                <w:szCs w:val="14"/>
              </w:rPr>
              <w:t>Dirección de Juzgado Calificador</w:t>
            </w:r>
          </w:p>
        </w:tc>
        <w:tc>
          <w:tcPr>
            <w:tcW w:w="1473" w:type="dxa"/>
            <w:tcBorders>
              <w:top w:val="single" w:sz="4" w:space="0" w:color="auto"/>
              <w:left w:val="single" w:sz="12" w:space="0" w:color="auto"/>
              <w:bottom w:val="single" w:sz="4" w:space="0" w:color="auto"/>
              <w:right w:val="single" w:sz="4" w:space="0" w:color="auto"/>
            </w:tcBorders>
            <w:vAlign w:val="center"/>
          </w:tcPr>
          <w:p w14:paraId="4AFE1F2B" w14:textId="52F8AB42" w:rsidR="00A61B65" w:rsidRPr="00BA7096" w:rsidRDefault="00EB7C84" w:rsidP="00A61B65">
            <w:pPr>
              <w:jc w:val="center"/>
              <w:rPr>
                <w:rFonts w:ascii="Arial" w:hAnsi="Arial" w:cs="Arial"/>
                <w:color w:val="595959"/>
                <w:sz w:val="14"/>
                <w:szCs w:val="14"/>
              </w:rPr>
            </w:pPr>
            <w:r>
              <w:rPr>
                <w:rFonts w:ascii="Arial" w:hAnsi="Arial" w:cs="Arial"/>
                <w:color w:val="595959"/>
                <w:sz w:val="14"/>
                <w:szCs w:val="14"/>
              </w:rPr>
              <w:t>D</w:t>
            </w:r>
            <w:r w:rsidRPr="00EB7C84">
              <w:rPr>
                <w:rFonts w:ascii="Arial" w:hAnsi="Arial" w:cs="Arial"/>
                <w:color w:val="595959"/>
                <w:sz w:val="14"/>
                <w:szCs w:val="14"/>
              </w:rPr>
              <w:t>eficiencias en la elaboración de los materiales educativos afectan el cumplimiento de las metas institucionales</w:t>
            </w:r>
          </w:p>
        </w:tc>
        <w:tc>
          <w:tcPr>
            <w:tcW w:w="1020" w:type="dxa"/>
            <w:tcBorders>
              <w:top w:val="single" w:sz="4" w:space="0" w:color="auto"/>
              <w:left w:val="single" w:sz="4" w:space="0" w:color="auto"/>
              <w:bottom w:val="single" w:sz="4" w:space="0" w:color="auto"/>
              <w:right w:val="single" w:sz="4" w:space="0" w:color="auto"/>
            </w:tcBorders>
            <w:vAlign w:val="center"/>
          </w:tcPr>
          <w:p w14:paraId="11FE816D" w14:textId="56973049" w:rsidR="00A61B65" w:rsidRPr="00BA7096" w:rsidRDefault="00A61B65" w:rsidP="004B4C8A">
            <w:pPr>
              <w:spacing w:after="160" w:line="259" w:lineRule="auto"/>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top w:val="single" w:sz="4" w:space="0" w:color="auto"/>
              <w:left w:val="single" w:sz="4" w:space="0" w:color="auto"/>
              <w:bottom w:val="single" w:sz="4" w:space="0" w:color="auto"/>
              <w:right w:val="single" w:sz="4" w:space="0" w:color="auto"/>
            </w:tcBorders>
            <w:vAlign w:val="center"/>
          </w:tcPr>
          <w:p w14:paraId="6BB7ED0A" w14:textId="426A894E" w:rsidR="00A61B65" w:rsidRPr="00BA7096" w:rsidRDefault="00E23196" w:rsidP="00A61B65">
            <w:pPr>
              <w:jc w:val="center"/>
              <w:rPr>
                <w:rFonts w:ascii="Arial" w:hAnsi="Arial" w:cs="Arial"/>
                <w:color w:val="595959"/>
                <w:sz w:val="14"/>
                <w:szCs w:val="14"/>
              </w:rPr>
            </w:pPr>
            <w:r>
              <w:rPr>
                <w:rFonts w:ascii="Arial" w:hAnsi="Arial" w:cs="Arial"/>
                <w:color w:val="595959"/>
                <w:sz w:val="14"/>
                <w:szCs w:val="14"/>
              </w:rPr>
              <w:t>O</w:t>
            </w:r>
            <w:r w:rsidRPr="00BA7096">
              <w:rPr>
                <w:rFonts w:ascii="Arial" w:hAnsi="Arial" w:cs="Arial"/>
                <w:color w:val="595959"/>
                <w:sz w:val="14"/>
                <w:szCs w:val="14"/>
              </w:rPr>
              <w:t>perativo</w:t>
            </w:r>
          </w:p>
        </w:tc>
        <w:tc>
          <w:tcPr>
            <w:tcW w:w="1085" w:type="dxa"/>
            <w:tcBorders>
              <w:top w:val="single" w:sz="4" w:space="0" w:color="auto"/>
              <w:left w:val="single" w:sz="4" w:space="0" w:color="auto"/>
              <w:bottom w:val="single" w:sz="4" w:space="0" w:color="auto"/>
              <w:right w:val="single" w:sz="4" w:space="0" w:color="auto"/>
            </w:tcBorders>
            <w:vAlign w:val="center"/>
          </w:tcPr>
          <w:p w14:paraId="0A0D8C8D" w14:textId="6E78399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top w:val="single" w:sz="4" w:space="0" w:color="auto"/>
              <w:left w:val="single" w:sz="4" w:space="0" w:color="auto"/>
              <w:bottom w:val="single" w:sz="4" w:space="0" w:color="auto"/>
              <w:right w:val="single" w:sz="4" w:space="0" w:color="auto"/>
            </w:tcBorders>
            <w:vAlign w:val="center"/>
          </w:tcPr>
          <w:p w14:paraId="15459C9D" w14:textId="46E39CF3"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Financiero / Presupuestal</w:t>
            </w:r>
            <w:r w:rsidR="00824823">
              <w:rPr>
                <w:rFonts w:ascii="Arial" w:hAnsi="Arial" w:cs="Arial"/>
                <w:color w:val="595959"/>
                <w:sz w:val="14"/>
                <w:szCs w:val="14"/>
              </w:rPr>
              <w:t xml:space="preserve"> /</w:t>
            </w:r>
          </w:p>
          <w:p w14:paraId="2A95EF34" w14:textId="150E570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TIC's:</w:t>
            </w:r>
          </w:p>
          <w:p w14:paraId="44D5B0B3" w14:textId="73C500D6" w:rsidR="00A61B65" w:rsidRPr="00BA7096" w:rsidRDefault="00A61B65" w:rsidP="00A61B65">
            <w:pPr>
              <w:jc w:val="center"/>
              <w:rPr>
                <w:rFonts w:ascii="Arial" w:hAnsi="Arial" w:cs="Arial"/>
                <w:color w:val="595959"/>
                <w:sz w:val="14"/>
                <w:szCs w:val="14"/>
              </w:rPr>
            </w:pPr>
          </w:p>
        </w:tc>
        <w:tc>
          <w:tcPr>
            <w:tcW w:w="992" w:type="dxa"/>
            <w:tcBorders>
              <w:top w:val="single" w:sz="4" w:space="0" w:color="auto"/>
              <w:left w:val="single" w:sz="4" w:space="0" w:color="auto"/>
              <w:bottom w:val="single" w:sz="4" w:space="0" w:color="auto"/>
              <w:right w:val="single" w:sz="4" w:space="0" w:color="auto"/>
            </w:tcBorders>
            <w:vAlign w:val="center"/>
          </w:tcPr>
          <w:p w14:paraId="55067242" w14:textId="77777777" w:rsidR="00A61B65" w:rsidRPr="00BA7096" w:rsidRDefault="00A61B65" w:rsidP="00A61B65">
            <w:pPr>
              <w:pStyle w:val="Default"/>
              <w:jc w:val="center"/>
              <w:rPr>
                <w:color w:val="595959"/>
                <w:sz w:val="14"/>
                <w:szCs w:val="14"/>
              </w:rPr>
            </w:pPr>
            <w:r w:rsidRPr="00BA7096">
              <w:rPr>
                <w:color w:val="595959"/>
                <w:sz w:val="14"/>
                <w:szCs w:val="14"/>
              </w:rPr>
              <w:t xml:space="preserve">Moderado </w:t>
            </w:r>
          </w:p>
          <w:p w14:paraId="54E894B3" w14:textId="3B137039" w:rsidR="00A61B65" w:rsidRPr="00BA7096" w:rsidRDefault="00A61B65" w:rsidP="00A61B65">
            <w:pPr>
              <w:jc w:val="center"/>
              <w:rPr>
                <w:rFonts w:ascii="Arial" w:hAnsi="Arial" w:cs="Arial"/>
                <w:color w:val="595959"/>
                <w:sz w:val="14"/>
                <w:szCs w:val="14"/>
              </w:rPr>
            </w:pPr>
          </w:p>
        </w:tc>
        <w:tc>
          <w:tcPr>
            <w:tcW w:w="1134" w:type="dxa"/>
            <w:tcBorders>
              <w:top w:val="single" w:sz="4" w:space="0" w:color="auto"/>
              <w:left w:val="single" w:sz="4" w:space="0" w:color="auto"/>
              <w:bottom w:val="single" w:sz="4" w:space="0" w:color="auto"/>
              <w:right w:val="single" w:sz="12" w:space="0" w:color="auto"/>
            </w:tcBorders>
            <w:vAlign w:val="center"/>
          </w:tcPr>
          <w:p w14:paraId="735A3C0B" w14:textId="77777777" w:rsidR="00A61B65" w:rsidRPr="00BA7096" w:rsidRDefault="00A61B65" w:rsidP="00A61B65">
            <w:pPr>
              <w:pStyle w:val="Default"/>
              <w:jc w:val="center"/>
              <w:rPr>
                <w:color w:val="595959"/>
                <w:sz w:val="14"/>
                <w:szCs w:val="14"/>
              </w:rPr>
            </w:pPr>
            <w:r w:rsidRPr="00BA7096">
              <w:rPr>
                <w:color w:val="595959"/>
                <w:sz w:val="14"/>
                <w:szCs w:val="14"/>
              </w:rPr>
              <w:t>Baja.</w:t>
            </w:r>
          </w:p>
          <w:p w14:paraId="799D706A" w14:textId="21079608" w:rsidR="00A61B65" w:rsidRPr="00BA7096" w:rsidRDefault="00A61B65" w:rsidP="00A61B65">
            <w:pPr>
              <w:jc w:val="center"/>
              <w:rPr>
                <w:rFonts w:ascii="Arial" w:hAnsi="Arial" w:cs="Arial"/>
                <w:color w:val="595959"/>
                <w:sz w:val="14"/>
                <w:szCs w:val="14"/>
              </w:rPr>
            </w:pPr>
          </w:p>
        </w:tc>
        <w:tc>
          <w:tcPr>
            <w:tcW w:w="340" w:type="dxa"/>
            <w:tcBorders>
              <w:top w:val="single" w:sz="4" w:space="0" w:color="auto"/>
              <w:left w:val="single" w:sz="12" w:space="0" w:color="auto"/>
              <w:bottom w:val="single" w:sz="4" w:space="0" w:color="auto"/>
              <w:right w:val="single" w:sz="4" w:space="0" w:color="auto"/>
            </w:tcBorders>
            <w:vAlign w:val="center"/>
          </w:tcPr>
          <w:p w14:paraId="27EE8719" w14:textId="6E4ECA09" w:rsidR="00A61B65" w:rsidRPr="00BA7096" w:rsidRDefault="00AF4F5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04C195D7" w14:textId="283D3CFF" w:rsidR="00A61B65" w:rsidRPr="00BA7096" w:rsidRDefault="00A61B65" w:rsidP="00A61B65">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119DFEB9" w14:textId="739B4F47" w:rsidR="00A61B65" w:rsidRPr="00BA7096" w:rsidRDefault="00A61B65" w:rsidP="00A61B65">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7541B9B9" w14:textId="660BF3F8"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757EE916" w14:textId="21B89644" w:rsidR="00A61B65" w:rsidRPr="00BA7096" w:rsidRDefault="009455D6" w:rsidP="00B6202E">
            <w:pPr>
              <w:jc w:val="both"/>
              <w:rPr>
                <w:rFonts w:ascii="Arial" w:hAnsi="Arial" w:cs="Arial"/>
                <w:color w:val="595959"/>
                <w:sz w:val="14"/>
                <w:szCs w:val="14"/>
              </w:rPr>
            </w:pPr>
            <w:r w:rsidRPr="009455D6">
              <w:rPr>
                <w:rFonts w:ascii="Arial" w:hAnsi="Arial" w:cs="Arial"/>
                <w:color w:val="595959"/>
                <w:sz w:val="14"/>
                <w:szCs w:val="14"/>
              </w:rPr>
              <w:t>Elaborar los folletos, los videos y las infografías, validar su contenido y difundirlos en los medios institucionales</w:t>
            </w:r>
          </w:p>
        </w:tc>
      </w:tr>
      <w:tr w:rsidR="00BA7096" w:rsidRPr="00BA7096" w14:paraId="3DF62DBF" w14:textId="77777777" w:rsidTr="00FD0DD5">
        <w:trPr>
          <w:trHeight w:val="964"/>
        </w:trPr>
        <w:tc>
          <w:tcPr>
            <w:tcW w:w="850" w:type="dxa"/>
            <w:tcBorders>
              <w:left w:val="single" w:sz="12" w:space="0" w:color="auto"/>
              <w:right w:val="single" w:sz="4" w:space="0" w:color="auto"/>
            </w:tcBorders>
            <w:vAlign w:val="center"/>
          </w:tcPr>
          <w:p w14:paraId="2450E428" w14:textId="75B55494"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1.9.1.3</w:t>
            </w:r>
          </w:p>
        </w:tc>
        <w:tc>
          <w:tcPr>
            <w:tcW w:w="1710" w:type="dxa"/>
            <w:tcBorders>
              <w:left w:val="single" w:sz="4" w:space="0" w:color="auto"/>
              <w:right w:val="single" w:sz="4" w:space="0" w:color="auto"/>
            </w:tcBorders>
            <w:vAlign w:val="center"/>
          </w:tcPr>
          <w:p w14:paraId="4E4D8D20" w14:textId="487AAE5F"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Realizar talleres en escuelas, colonias y espacios públicos sobre normas cívicas</w:t>
            </w:r>
          </w:p>
        </w:tc>
        <w:tc>
          <w:tcPr>
            <w:tcW w:w="1100" w:type="dxa"/>
            <w:tcBorders>
              <w:left w:val="single" w:sz="4" w:space="0" w:color="auto"/>
              <w:right w:val="single" w:sz="12" w:space="0" w:color="auto"/>
            </w:tcBorders>
            <w:vAlign w:val="center"/>
          </w:tcPr>
          <w:p w14:paraId="102BE01E" w14:textId="25804F0D" w:rsidR="00A61B65" w:rsidRPr="00BA7096" w:rsidRDefault="00A61B65" w:rsidP="00FF2351">
            <w:pPr>
              <w:jc w:val="center"/>
              <w:rPr>
                <w:rFonts w:ascii="Arial" w:hAnsi="Arial" w:cs="Arial"/>
                <w:color w:val="595959"/>
                <w:sz w:val="14"/>
                <w:szCs w:val="14"/>
              </w:rPr>
            </w:pPr>
            <w:r w:rsidRPr="00BA7096">
              <w:rPr>
                <w:rFonts w:ascii="Arial" w:hAnsi="Arial" w:cs="Arial"/>
                <w:color w:val="595959"/>
                <w:sz w:val="14"/>
                <w:szCs w:val="14"/>
              </w:rPr>
              <w:t>Dirección de Juzgado Calificador</w:t>
            </w:r>
          </w:p>
        </w:tc>
        <w:tc>
          <w:tcPr>
            <w:tcW w:w="1473" w:type="dxa"/>
            <w:tcBorders>
              <w:top w:val="single" w:sz="4" w:space="0" w:color="auto"/>
              <w:left w:val="single" w:sz="12" w:space="0" w:color="auto"/>
              <w:bottom w:val="single" w:sz="4" w:space="0" w:color="auto"/>
              <w:right w:val="single" w:sz="4" w:space="0" w:color="auto"/>
            </w:tcBorders>
            <w:vAlign w:val="center"/>
          </w:tcPr>
          <w:p w14:paraId="7E418A0E" w14:textId="278D880E" w:rsidR="00A61B65" w:rsidRPr="00BA7096" w:rsidRDefault="009455D6" w:rsidP="009455D6">
            <w:pPr>
              <w:pStyle w:val="Default"/>
              <w:jc w:val="center"/>
              <w:rPr>
                <w:color w:val="595959"/>
                <w:sz w:val="14"/>
                <w:szCs w:val="14"/>
              </w:rPr>
            </w:pPr>
            <w:r w:rsidRPr="00BA7096">
              <w:rPr>
                <w:color w:val="595959"/>
                <w:sz w:val="14"/>
                <w:szCs w:val="14"/>
              </w:rPr>
              <w:t>D</w:t>
            </w:r>
            <w:r w:rsidRPr="009455D6">
              <w:rPr>
                <w:color w:val="595959"/>
                <w:sz w:val="14"/>
                <w:szCs w:val="14"/>
              </w:rPr>
              <w:t>esajuste normativo limita la correcta ejecución de las funciones institucionales</w:t>
            </w:r>
          </w:p>
        </w:tc>
        <w:tc>
          <w:tcPr>
            <w:tcW w:w="1020" w:type="dxa"/>
            <w:tcBorders>
              <w:top w:val="single" w:sz="4" w:space="0" w:color="auto"/>
              <w:left w:val="single" w:sz="4" w:space="0" w:color="auto"/>
              <w:bottom w:val="single" w:sz="4" w:space="0" w:color="auto"/>
              <w:right w:val="single" w:sz="4" w:space="0" w:color="auto"/>
            </w:tcBorders>
            <w:vAlign w:val="center"/>
          </w:tcPr>
          <w:p w14:paraId="335A2CE7" w14:textId="422530CB" w:rsidR="00A61B65" w:rsidRPr="00BA7096" w:rsidRDefault="00A61B65" w:rsidP="004B4C8A">
            <w:pPr>
              <w:spacing w:after="160" w:line="259" w:lineRule="auto"/>
              <w:jc w:val="center"/>
              <w:rPr>
                <w:rFonts w:ascii="Arial" w:hAnsi="Arial" w:cs="Arial"/>
                <w:color w:val="595959"/>
                <w:sz w:val="14"/>
                <w:szCs w:val="14"/>
              </w:rPr>
            </w:pPr>
            <w:r w:rsidRPr="00BA7096">
              <w:rPr>
                <w:rFonts w:ascii="Arial" w:hAnsi="Arial" w:cs="Arial"/>
                <w:color w:val="595959"/>
                <w:sz w:val="14"/>
                <w:szCs w:val="14"/>
              </w:rPr>
              <w:t xml:space="preserve"> Presupuestal.</w:t>
            </w:r>
          </w:p>
        </w:tc>
        <w:tc>
          <w:tcPr>
            <w:tcW w:w="992" w:type="dxa"/>
            <w:tcBorders>
              <w:top w:val="single" w:sz="4" w:space="0" w:color="auto"/>
              <w:left w:val="single" w:sz="4" w:space="0" w:color="auto"/>
              <w:bottom w:val="single" w:sz="4" w:space="0" w:color="auto"/>
              <w:right w:val="single" w:sz="4" w:space="0" w:color="auto"/>
            </w:tcBorders>
            <w:vAlign w:val="center"/>
          </w:tcPr>
          <w:p w14:paraId="25797076" w14:textId="1A1C3058" w:rsidR="00A61B65" w:rsidRPr="00BA7096" w:rsidRDefault="00E23196" w:rsidP="00A61B65">
            <w:pPr>
              <w:jc w:val="center"/>
              <w:rPr>
                <w:rFonts w:ascii="Arial" w:hAnsi="Arial" w:cs="Arial"/>
                <w:color w:val="595959"/>
                <w:sz w:val="14"/>
                <w:szCs w:val="14"/>
              </w:rPr>
            </w:pPr>
            <w:r>
              <w:rPr>
                <w:rFonts w:ascii="Arial" w:hAnsi="Arial" w:cs="Arial"/>
                <w:color w:val="595959"/>
                <w:sz w:val="14"/>
                <w:szCs w:val="14"/>
              </w:rPr>
              <w:t>O</w:t>
            </w:r>
            <w:r w:rsidRPr="00BA7096">
              <w:rPr>
                <w:rFonts w:ascii="Arial" w:hAnsi="Arial" w:cs="Arial"/>
                <w:color w:val="595959"/>
                <w:sz w:val="14"/>
                <w:szCs w:val="14"/>
              </w:rPr>
              <w:t>perativo</w:t>
            </w:r>
          </w:p>
        </w:tc>
        <w:tc>
          <w:tcPr>
            <w:tcW w:w="1085" w:type="dxa"/>
            <w:tcBorders>
              <w:top w:val="single" w:sz="4" w:space="0" w:color="auto"/>
              <w:left w:val="single" w:sz="4" w:space="0" w:color="auto"/>
              <w:bottom w:val="single" w:sz="4" w:space="0" w:color="auto"/>
              <w:right w:val="single" w:sz="4" w:space="0" w:color="auto"/>
            </w:tcBorders>
            <w:vAlign w:val="center"/>
          </w:tcPr>
          <w:p w14:paraId="3EDC30D7" w14:textId="3B72655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top w:val="single" w:sz="4" w:space="0" w:color="auto"/>
              <w:left w:val="single" w:sz="4" w:space="0" w:color="auto"/>
              <w:bottom w:val="single" w:sz="4" w:space="0" w:color="auto"/>
              <w:right w:val="single" w:sz="4" w:space="0" w:color="auto"/>
            </w:tcBorders>
            <w:vAlign w:val="center"/>
          </w:tcPr>
          <w:p w14:paraId="2EA751CA" w14:textId="6426F29A"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Financiero / Presupuestal</w:t>
            </w:r>
            <w:r w:rsidR="00824823">
              <w:rPr>
                <w:rFonts w:ascii="Arial" w:hAnsi="Arial" w:cs="Arial"/>
                <w:color w:val="595959"/>
                <w:sz w:val="14"/>
                <w:szCs w:val="14"/>
              </w:rPr>
              <w:t xml:space="preserve"> /</w:t>
            </w:r>
          </w:p>
          <w:p w14:paraId="204A7702" w14:textId="670A555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top w:val="single" w:sz="4" w:space="0" w:color="auto"/>
              <w:left w:val="single" w:sz="4" w:space="0" w:color="auto"/>
              <w:bottom w:val="single" w:sz="4" w:space="0" w:color="auto"/>
              <w:right w:val="single" w:sz="4" w:space="0" w:color="auto"/>
            </w:tcBorders>
            <w:vAlign w:val="center"/>
          </w:tcPr>
          <w:p w14:paraId="76548616" w14:textId="77777777" w:rsidR="00A61B65" w:rsidRPr="00BA7096" w:rsidRDefault="00A61B65" w:rsidP="00A61B65">
            <w:pPr>
              <w:pStyle w:val="Default"/>
              <w:jc w:val="center"/>
              <w:rPr>
                <w:color w:val="595959"/>
                <w:sz w:val="14"/>
                <w:szCs w:val="14"/>
              </w:rPr>
            </w:pPr>
            <w:r w:rsidRPr="00BA7096">
              <w:rPr>
                <w:color w:val="595959"/>
                <w:sz w:val="14"/>
                <w:szCs w:val="14"/>
              </w:rPr>
              <w:t xml:space="preserve">Moderado </w:t>
            </w:r>
          </w:p>
          <w:p w14:paraId="63C44577" w14:textId="0238600F" w:rsidR="00A61B65" w:rsidRPr="00BA7096" w:rsidRDefault="00A61B65" w:rsidP="00A61B65">
            <w:pPr>
              <w:jc w:val="center"/>
              <w:rPr>
                <w:rFonts w:ascii="Arial" w:hAnsi="Arial" w:cs="Arial"/>
                <w:color w:val="595959"/>
                <w:sz w:val="14"/>
                <w:szCs w:val="14"/>
              </w:rPr>
            </w:pPr>
          </w:p>
        </w:tc>
        <w:tc>
          <w:tcPr>
            <w:tcW w:w="1134" w:type="dxa"/>
            <w:tcBorders>
              <w:top w:val="single" w:sz="4" w:space="0" w:color="auto"/>
              <w:left w:val="single" w:sz="4" w:space="0" w:color="auto"/>
              <w:bottom w:val="single" w:sz="4" w:space="0" w:color="auto"/>
              <w:right w:val="single" w:sz="12" w:space="0" w:color="auto"/>
            </w:tcBorders>
            <w:vAlign w:val="center"/>
          </w:tcPr>
          <w:p w14:paraId="23A8E238" w14:textId="77777777" w:rsidR="00A61B65" w:rsidRPr="00BA7096" w:rsidRDefault="00A61B65" w:rsidP="00A61B65">
            <w:pPr>
              <w:pStyle w:val="Default"/>
              <w:jc w:val="center"/>
              <w:rPr>
                <w:color w:val="595959"/>
                <w:sz w:val="14"/>
                <w:szCs w:val="14"/>
              </w:rPr>
            </w:pPr>
            <w:r w:rsidRPr="00BA7096">
              <w:rPr>
                <w:color w:val="595959"/>
                <w:sz w:val="14"/>
                <w:szCs w:val="14"/>
              </w:rPr>
              <w:t>Baja.</w:t>
            </w:r>
          </w:p>
          <w:p w14:paraId="7BA9D9D7" w14:textId="4C375804" w:rsidR="00A61B65" w:rsidRPr="00BA7096" w:rsidRDefault="00A61B65" w:rsidP="00A61B65">
            <w:pPr>
              <w:jc w:val="center"/>
              <w:rPr>
                <w:rFonts w:ascii="Arial" w:hAnsi="Arial" w:cs="Arial"/>
                <w:color w:val="595959"/>
                <w:sz w:val="14"/>
                <w:szCs w:val="14"/>
              </w:rPr>
            </w:pPr>
          </w:p>
        </w:tc>
        <w:tc>
          <w:tcPr>
            <w:tcW w:w="340" w:type="dxa"/>
            <w:tcBorders>
              <w:top w:val="single" w:sz="4" w:space="0" w:color="auto"/>
              <w:left w:val="single" w:sz="12" w:space="0" w:color="auto"/>
              <w:bottom w:val="single" w:sz="4" w:space="0" w:color="auto"/>
              <w:right w:val="single" w:sz="4" w:space="0" w:color="auto"/>
            </w:tcBorders>
            <w:vAlign w:val="center"/>
          </w:tcPr>
          <w:p w14:paraId="3E1717B9" w14:textId="744312DB" w:rsidR="00A61B65" w:rsidRPr="00BA7096" w:rsidRDefault="00A61B65" w:rsidP="00A61B65">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16F5EF8C" w14:textId="072D69DE" w:rsidR="00A61B65" w:rsidRPr="00BA7096" w:rsidRDefault="00A61B65" w:rsidP="00A61B65">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73F39171" w14:textId="0D08889A" w:rsidR="00A61B65" w:rsidRPr="00BA7096" w:rsidRDefault="00AF4F5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12" w:space="0" w:color="auto"/>
            </w:tcBorders>
            <w:vAlign w:val="center"/>
          </w:tcPr>
          <w:p w14:paraId="621F961B" w14:textId="6F41B0F5"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70CE85F6" w14:textId="6083D270" w:rsidR="00A61B65" w:rsidRPr="00BA7096" w:rsidRDefault="009455D6" w:rsidP="00B6202E">
            <w:pPr>
              <w:jc w:val="both"/>
              <w:rPr>
                <w:rFonts w:ascii="Arial" w:hAnsi="Arial" w:cs="Arial"/>
                <w:color w:val="595959"/>
                <w:sz w:val="14"/>
                <w:szCs w:val="14"/>
              </w:rPr>
            </w:pPr>
            <w:r w:rsidRPr="009455D6">
              <w:rPr>
                <w:rFonts w:ascii="Arial" w:hAnsi="Arial" w:cs="Arial"/>
                <w:color w:val="595959"/>
                <w:sz w:val="14"/>
                <w:szCs w:val="14"/>
              </w:rPr>
              <w:t>Desarrollar los ocho talleres, validar su contenido conforme a la normativa y registrar su implementación</w:t>
            </w:r>
          </w:p>
        </w:tc>
      </w:tr>
      <w:tr w:rsidR="00BA7096" w:rsidRPr="00BA7096" w14:paraId="49504564" w14:textId="77777777" w:rsidTr="00A57528">
        <w:trPr>
          <w:trHeight w:val="1417"/>
        </w:trPr>
        <w:tc>
          <w:tcPr>
            <w:tcW w:w="850" w:type="dxa"/>
            <w:tcBorders>
              <w:left w:val="single" w:sz="12" w:space="0" w:color="auto"/>
              <w:right w:val="single" w:sz="4" w:space="0" w:color="auto"/>
            </w:tcBorders>
            <w:vAlign w:val="center"/>
          </w:tcPr>
          <w:p w14:paraId="2845CA23" w14:textId="466565B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1.10.1.1</w:t>
            </w:r>
          </w:p>
        </w:tc>
        <w:tc>
          <w:tcPr>
            <w:tcW w:w="1710" w:type="dxa"/>
            <w:tcBorders>
              <w:left w:val="single" w:sz="4" w:space="0" w:color="auto"/>
              <w:right w:val="single" w:sz="4" w:space="0" w:color="auto"/>
            </w:tcBorders>
            <w:vAlign w:val="center"/>
          </w:tcPr>
          <w:p w14:paraId="18685AB6" w14:textId="3AFBD59A"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Talleres de acciones preventivas en educación básica.</w:t>
            </w:r>
          </w:p>
        </w:tc>
        <w:tc>
          <w:tcPr>
            <w:tcW w:w="1100" w:type="dxa"/>
            <w:tcBorders>
              <w:left w:val="single" w:sz="4" w:space="0" w:color="auto"/>
              <w:right w:val="single" w:sz="12" w:space="0" w:color="auto"/>
            </w:tcBorders>
            <w:vAlign w:val="center"/>
          </w:tcPr>
          <w:p w14:paraId="766CC238" w14:textId="6A3E50A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Unidad Operativa de Protección Civil</w:t>
            </w:r>
          </w:p>
        </w:tc>
        <w:tc>
          <w:tcPr>
            <w:tcW w:w="1473" w:type="dxa"/>
            <w:tcBorders>
              <w:top w:val="single" w:sz="4" w:space="0" w:color="auto"/>
              <w:left w:val="single" w:sz="12" w:space="0" w:color="auto"/>
              <w:right w:val="single" w:sz="4" w:space="0" w:color="auto"/>
            </w:tcBorders>
            <w:vAlign w:val="center"/>
          </w:tcPr>
          <w:p w14:paraId="4563D0D6" w14:textId="5AA628DB" w:rsidR="00A61B65" w:rsidRPr="00BA7096" w:rsidRDefault="00B36427" w:rsidP="00A61B65">
            <w:pPr>
              <w:jc w:val="center"/>
              <w:rPr>
                <w:rFonts w:ascii="Arial" w:hAnsi="Arial" w:cs="Arial"/>
                <w:color w:val="595959"/>
                <w:sz w:val="14"/>
                <w:szCs w:val="14"/>
              </w:rPr>
            </w:pPr>
            <w:r>
              <w:rPr>
                <w:rFonts w:ascii="Arial" w:hAnsi="Arial" w:cs="Arial"/>
                <w:color w:val="595959"/>
                <w:sz w:val="14"/>
                <w:szCs w:val="14"/>
              </w:rPr>
              <w:t>F</w:t>
            </w:r>
            <w:r w:rsidRPr="00B36427">
              <w:rPr>
                <w:rFonts w:ascii="Arial" w:hAnsi="Arial" w:cs="Arial"/>
                <w:color w:val="595959"/>
                <w:sz w:val="14"/>
                <w:szCs w:val="14"/>
              </w:rPr>
              <w:t>alta de conocimiento en las medidas de seguridad y prevención de riesgos aumenta la vulnerabilidad de la población</w:t>
            </w:r>
          </w:p>
        </w:tc>
        <w:tc>
          <w:tcPr>
            <w:tcW w:w="1020" w:type="dxa"/>
            <w:tcBorders>
              <w:top w:val="single" w:sz="4" w:space="0" w:color="auto"/>
              <w:left w:val="single" w:sz="4" w:space="0" w:color="auto"/>
              <w:right w:val="single" w:sz="4" w:space="0" w:color="auto"/>
            </w:tcBorders>
            <w:vAlign w:val="center"/>
          </w:tcPr>
          <w:p w14:paraId="214F6A33" w14:textId="28AD4C0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Servicio</w:t>
            </w:r>
          </w:p>
        </w:tc>
        <w:tc>
          <w:tcPr>
            <w:tcW w:w="992" w:type="dxa"/>
            <w:tcBorders>
              <w:top w:val="single" w:sz="4" w:space="0" w:color="auto"/>
              <w:left w:val="single" w:sz="4" w:space="0" w:color="auto"/>
              <w:right w:val="single" w:sz="4" w:space="0" w:color="auto"/>
            </w:tcBorders>
            <w:vAlign w:val="center"/>
          </w:tcPr>
          <w:p w14:paraId="7EA9F2CD" w14:textId="6B16AA98" w:rsidR="00A61B65" w:rsidRPr="00BA7096" w:rsidRDefault="00E23196" w:rsidP="00A61B65">
            <w:pPr>
              <w:jc w:val="center"/>
              <w:rPr>
                <w:rFonts w:ascii="Arial" w:hAnsi="Arial" w:cs="Arial"/>
                <w:color w:val="595959"/>
                <w:sz w:val="14"/>
                <w:szCs w:val="14"/>
              </w:rPr>
            </w:pPr>
            <w:r>
              <w:rPr>
                <w:rFonts w:ascii="Arial" w:hAnsi="Arial" w:cs="Arial"/>
                <w:color w:val="595959"/>
                <w:sz w:val="14"/>
                <w:szCs w:val="14"/>
              </w:rPr>
              <w:t>O</w:t>
            </w:r>
            <w:r w:rsidRPr="00BA7096">
              <w:rPr>
                <w:rFonts w:ascii="Arial" w:hAnsi="Arial" w:cs="Arial"/>
                <w:color w:val="595959"/>
                <w:sz w:val="14"/>
                <w:szCs w:val="14"/>
              </w:rPr>
              <w:t>perativo</w:t>
            </w:r>
          </w:p>
        </w:tc>
        <w:tc>
          <w:tcPr>
            <w:tcW w:w="1085" w:type="dxa"/>
            <w:tcBorders>
              <w:top w:val="single" w:sz="4" w:space="0" w:color="auto"/>
              <w:left w:val="single" w:sz="4" w:space="0" w:color="auto"/>
              <w:right w:val="single" w:sz="4" w:space="0" w:color="auto"/>
            </w:tcBorders>
            <w:vAlign w:val="center"/>
          </w:tcPr>
          <w:p w14:paraId="58D49F3A" w14:textId="683E18B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top w:val="single" w:sz="4" w:space="0" w:color="auto"/>
              <w:left w:val="single" w:sz="4" w:space="0" w:color="auto"/>
              <w:right w:val="single" w:sz="4" w:space="0" w:color="auto"/>
            </w:tcBorders>
            <w:vAlign w:val="center"/>
          </w:tcPr>
          <w:p w14:paraId="6FED5E8A" w14:textId="6356AC9E"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top w:val="single" w:sz="4" w:space="0" w:color="auto"/>
              <w:left w:val="single" w:sz="4" w:space="0" w:color="auto"/>
              <w:right w:val="single" w:sz="4" w:space="0" w:color="auto"/>
            </w:tcBorders>
            <w:vAlign w:val="center"/>
          </w:tcPr>
          <w:p w14:paraId="0050D89C" w14:textId="640E48D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top w:val="single" w:sz="4" w:space="0" w:color="auto"/>
              <w:left w:val="single" w:sz="4" w:space="0" w:color="auto"/>
              <w:right w:val="single" w:sz="12" w:space="0" w:color="auto"/>
            </w:tcBorders>
            <w:vAlign w:val="center"/>
          </w:tcPr>
          <w:p w14:paraId="3892918B" w14:textId="130C5C3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top w:val="single" w:sz="4" w:space="0" w:color="auto"/>
              <w:left w:val="single" w:sz="12" w:space="0" w:color="auto"/>
              <w:right w:val="single" w:sz="4" w:space="0" w:color="auto"/>
            </w:tcBorders>
            <w:vAlign w:val="center"/>
          </w:tcPr>
          <w:p w14:paraId="69E6562A" w14:textId="7D7046BF"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right w:val="single" w:sz="4" w:space="0" w:color="auto"/>
            </w:tcBorders>
            <w:vAlign w:val="center"/>
          </w:tcPr>
          <w:p w14:paraId="44847B39" w14:textId="77777777" w:rsidR="00A61B65" w:rsidRPr="00BA7096" w:rsidRDefault="00A61B65" w:rsidP="00A61B65">
            <w:pPr>
              <w:jc w:val="center"/>
              <w:rPr>
                <w:rFonts w:ascii="Arial" w:hAnsi="Arial" w:cs="Arial"/>
                <w:color w:val="595959"/>
                <w:sz w:val="24"/>
                <w:szCs w:val="24"/>
              </w:rPr>
            </w:pPr>
          </w:p>
        </w:tc>
        <w:tc>
          <w:tcPr>
            <w:tcW w:w="340" w:type="dxa"/>
            <w:tcBorders>
              <w:top w:val="single" w:sz="4" w:space="0" w:color="auto"/>
              <w:left w:val="single" w:sz="4" w:space="0" w:color="auto"/>
              <w:right w:val="single" w:sz="4" w:space="0" w:color="auto"/>
            </w:tcBorders>
            <w:vAlign w:val="center"/>
          </w:tcPr>
          <w:p w14:paraId="29781E1D" w14:textId="77777777" w:rsidR="00A61B65" w:rsidRPr="00BA7096" w:rsidRDefault="00A61B65" w:rsidP="00A61B65">
            <w:pPr>
              <w:jc w:val="center"/>
              <w:rPr>
                <w:rFonts w:ascii="Arial" w:hAnsi="Arial" w:cs="Arial"/>
                <w:color w:val="595959"/>
                <w:sz w:val="24"/>
                <w:szCs w:val="24"/>
              </w:rPr>
            </w:pPr>
          </w:p>
        </w:tc>
        <w:tc>
          <w:tcPr>
            <w:tcW w:w="340" w:type="dxa"/>
            <w:tcBorders>
              <w:top w:val="single" w:sz="4" w:space="0" w:color="auto"/>
              <w:left w:val="single" w:sz="4" w:space="0" w:color="auto"/>
              <w:right w:val="single" w:sz="12" w:space="0" w:color="auto"/>
            </w:tcBorders>
            <w:vAlign w:val="center"/>
          </w:tcPr>
          <w:p w14:paraId="0028014D"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23729EC" w14:textId="225629F7" w:rsidR="00A61B65" w:rsidRPr="00BA7096" w:rsidRDefault="00D653AD" w:rsidP="00B6202E">
            <w:pPr>
              <w:jc w:val="both"/>
              <w:rPr>
                <w:rFonts w:ascii="Arial" w:hAnsi="Arial" w:cs="Arial"/>
                <w:color w:val="595959"/>
                <w:sz w:val="14"/>
                <w:szCs w:val="14"/>
              </w:rPr>
            </w:pPr>
            <w:r w:rsidRPr="00D653AD">
              <w:rPr>
                <w:rFonts w:ascii="Arial" w:hAnsi="Arial" w:cs="Arial"/>
                <w:color w:val="595959"/>
                <w:sz w:val="14"/>
                <w:szCs w:val="14"/>
              </w:rPr>
              <w:t>Promover las capacitaciones mediante invitaciones formales, registrar la participación y evaluar el aprendizaje</w:t>
            </w:r>
          </w:p>
        </w:tc>
      </w:tr>
      <w:tr w:rsidR="00BA7096" w:rsidRPr="00BA7096" w14:paraId="0672FD70" w14:textId="77777777" w:rsidTr="00BF1B9F">
        <w:trPr>
          <w:trHeight w:val="281"/>
        </w:trPr>
        <w:tc>
          <w:tcPr>
            <w:tcW w:w="850" w:type="dxa"/>
            <w:tcBorders>
              <w:left w:val="single" w:sz="12" w:space="0" w:color="auto"/>
              <w:right w:val="single" w:sz="4" w:space="0" w:color="auto"/>
            </w:tcBorders>
            <w:vAlign w:val="center"/>
          </w:tcPr>
          <w:p w14:paraId="2782E6B8" w14:textId="73A9237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1.10.1.2</w:t>
            </w:r>
          </w:p>
        </w:tc>
        <w:tc>
          <w:tcPr>
            <w:tcW w:w="1710" w:type="dxa"/>
            <w:tcBorders>
              <w:left w:val="single" w:sz="4" w:space="0" w:color="auto"/>
              <w:right w:val="single" w:sz="4" w:space="0" w:color="auto"/>
            </w:tcBorders>
            <w:vAlign w:val="center"/>
          </w:tcPr>
          <w:p w14:paraId="63D9EF11" w14:textId="3AC224F5"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Talleres de acciones preventivas en sectores públicos y privados.</w:t>
            </w:r>
          </w:p>
        </w:tc>
        <w:tc>
          <w:tcPr>
            <w:tcW w:w="1100" w:type="dxa"/>
            <w:tcBorders>
              <w:left w:val="single" w:sz="4" w:space="0" w:color="auto"/>
              <w:right w:val="single" w:sz="12" w:space="0" w:color="auto"/>
            </w:tcBorders>
            <w:vAlign w:val="center"/>
          </w:tcPr>
          <w:p w14:paraId="3AB5514B" w14:textId="4510A2B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Unidad Operativa de Protección Civil</w:t>
            </w:r>
          </w:p>
        </w:tc>
        <w:tc>
          <w:tcPr>
            <w:tcW w:w="1473" w:type="dxa"/>
            <w:tcBorders>
              <w:left w:val="single" w:sz="12" w:space="0" w:color="auto"/>
              <w:right w:val="single" w:sz="4" w:space="0" w:color="auto"/>
            </w:tcBorders>
            <w:vAlign w:val="center"/>
          </w:tcPr>
          <w:p w14:paraId="58FC7639" w14:textId="458B2727" w:rsidR="00A61B65" w:rsidRPr="00BA7096" w:rsidRDefault="00D653AD" w:rsidP="00A61B65">
            <w:pPr>
              <w:jc w:val="center"/>
              <w:rPr>
                <w:rFonts w:ascii="Arial" w:hAnsi="Arial" w:cs="Arial"/>
                <w:color w:val="595959"/>
                <w:sz w:val="14"/>
                <w:szCs w:val="14"/>
              </w:rPr>
            </w:pPr>
            <w:r>
              <w:rPr>
                <w:rFonts w:ascii="Arial" w:hAnsi="Arial" w:cs="Arial"/>
                <w:color w:val="595959"/>
                <w:sz w:val="14"/>
                <w:szCs w:val="14"/>
              </w:rPr>
              <w:t>D</w:t>
            </w:r>
            <w:r w:rsidRPr="00D653AD">
              <w:rPr>
                <w:rFonts w:ascii="Arial" w:hAnsi="Arial" w:cs="Arial"/>
                <w:color w:val="595959"/>
                <w:sz w:val="14"/>
                <w:szCs w:val="14"/>
              </w:rPr>
              <w:t>esconocimiento del reglamento de protección civil limita su aplicación en los sectores públicos y privados</w:t>
            </w:r>
            <w:r w:rsidR="00A61B65" w:rsidRPr="00BA7096">
              <w:rPr>
                <w:rFonts w:ascii="Arial" w:hAnsi="Arial" w:cs="Arial"/>
                <w:color w:val="595959"/>
                <w:sz w:val="14"/>
                <w:szCs w:val="14"/>
              </w:rPr>
              <w:t xml:space="preserve"> </w:t>
            </w:r>
          </w:p>
        </w:tc>
        <w:tc>
          <w:tcPr>
            <w:tcW w:w="1020" w:type="dxa"/>
            <w:tcBorders>
              <w:left w:val="single" w:sz="4" w:space="0" w:color="auto"/>
              <w:right w:val="single" w:sz="4" w:space="0" w:color="auto"/>
            </w:tcBorders>
            <w:vAlign w:val="center"/>
          </w:tcPr>
          <w:p w14:paraId="68504996" w14:textId="64AAC36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B23FA5F" w14:textId="67B5624D" w:rsidR="00A61B65" w:rsidRPr="00BA7096" w:rsidRDefault="00E23196" w:rsidP="00A61B65">
            <w:pPr>
              <w:jc w:val="center"/>
              <w:rPr>
                <w:rFonts w:ascii="Arial" w:hAnsi="Arial" w:cs="Arial"/>
                <w:color w:val="595959"/>
                <w:sz w:val="14"/>
                <w:szCs w:val="14"/>
              </w:rPr>
            </w:pPr>
            <w:r>
              <w:rPr>
                <w:rFonts w:ascii="Arial" w:hAnsi="Arial" w:cs="Arial"/>
                <w:color w:val="595959"/>
                <w:sz w:val="14"/>
                <w:szCs w:val="14"/>
              </w:rPr>
              <w:t>O</w:t>
            </w:r>
            <w:r w:rsidRPr="00BA7096">
              <w:rPr>
                <w:rFonts w:ascii="Arial" w:hAnsi="Arial" w:cs="Arial"/>
                <w:color w:val="595959"/>
                <w:sz w:val="14"/>
                <w:szCs w:val="14"/>
              </w:rPr>
              <w:t>perativo</w:t>
            </w:r>
          </w:p>
        </w:tc>
        <w:tc>
          <w:tcPr>
            <w:tcW w:w="1085" w:type="dxa"/>
            <w:tcBorders>
              <w:left w:val="single" w:sz="4" w:space="0" w:color="auto"/>
              <w:right w:val="single" w:sz="4" w:space="0" w:color="auto"/>
            </w:tcBorders>
            <w:vAlign w:val="center"/>
          </w:tcPr>
          <w:p w14:paraId="5E490A84" w14:textId="4A979E6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33255B78" w14:textId="35A4F9E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Técnico administrativo</w:t>
            </w:r>
          </w:p>
        </w:tc>
        <w:tc>
          <w:tcPr>
            <w:tcW w:w="992" w:type="dxa"/>
            <w:tcBorders>
              <w:left w:val="single" w:sz="4" w:space="0" w:color="auto"/>
              <w:right w:val="single" w:sz="4" w:space="0" w:color="auto"/>
            </w:tcBorders>
            <w:vAlign w:val="center"/>
          </w:tcPr>
          <w:p w14:paraId="3B32EB8D" w14:textId="151347D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2B835BB6" w14:textId="1FB7DCC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696226A3" w14:textId="57571B99"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5712D07"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1D96260"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B9FC807"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F792AFD" w14:textId="1D29803A" w:rsidR="00A61B65" w:rsidRPr="00BA7096" w:rsidRDefault="0070673B" w:rsidP="00B6202E">
            <w:pPr>
              <w:jc w:val="both"/>
              <w:rPr>
                <w:rFonts w:ascii="Arial" w:hAnsi="Arial" w:cs="Arial"/>
                <w:color w:val="595959"/>
                <w:sz w:val="14"/>
                <w:szCs w:val="14"/>
              </w:rPr>
            </w:pPr>
            <w:r w:rsidRPr="0070673B">
              <w:rPr>
                <w:rFonts w:ascii="Arial" w:hAnsi="Arial" w:cs="Arial"/>
                <w:color w:val="595959"/>
                <w:sz w:val="14"/>
                <w:szCs w:val="14"/>
              </w:rPr>
              <w:t>Difundir el reglamento en los sectores públicos y privados, verificar su conocimiento y dar seguimiento a su aplicación</w:t>
            </w:r>
          </w:p>
        </w:tc>
      </w:tr>
      <w:tr w:rsidR="00BA7096" w:rsidRPr="00BA7096" w14:paraId="14B40A12" w14:textId="77777777" w:rsidTr="00BF1B9F">
        <w:trPr>
          <w:trHeight w:val="281"/>
        </w:trPr>
        <w:tc>
          <w:tcPr>
            <w:tcW w:w="850" w:type="dxa"/>
            <w:tcBorders>
              <w:left w:val="single" w:sz="12" w:space="0" w:color="auto"/>
              <w:right w:val="single" w:sz="4" w:space="0" w:color="auto"/>
            </w:tcBorders>
            <w:vAlign w:val="center"/>
          </w:tcPr>
          <w:p w14:paraId="047156C8" w14:textId="2A4047C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lastRenderedPageBreak/>
              <w:t>1.10.1.3</w:t>
            </w:r>
          </w:p>
        </w:tc>
        <w:tc>
          <w:tcPr>
            <w:tcW w:w="1710" w:type="dxa"/>
            <w:tcBorders>
              <w:left w:val="single" w:sz="4" w:space="0" w:color="auto"/>
              <w:right w:val="single" w:sz="4" w:space="0" w:color="auto"/>
            </w:tcBorders>
            <w:vAlign w:val="center"/>
          </w:tcPr>
          <w:p w14:paraId="0B1AE6C4" w14:textId="7F0DDD87"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Realización de simulacros.</w:t>
            </w:r>
          </w:p>
        </w:tc>
        <w:tc>
          <w:tcPr>
            <w:tcW w:w="1100" w:type="dxa"/>
            <w:tcBorders>
              <w:left w:val="single" w:sz="4" w:space="0" w:color="auto"/>
              <w:right w:val="single" w:sz="12" w:space="0" w:color="auto"/>
            </w:tcBorders>
            <w:vAlign w:val="center"/>
          </w:tcPr>
          <w:p w14:paraId="221391D8" w14:textId="51F86E24"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Unidad Operativa de Protección Civil</w:t>
            </w:r>
          </w:p>
        </w:tc>
        <w:tc>
          <w:tcPr>
            <w:tcW w:w="1473" w:type="dxa"/>
            <w:tcBorders>
              <w:left w:val="single" w:sz="12" w:space="0" w:color="auto"/>
              <w:right w:val="single" w:sz="4" w:space="0" w:color="auto"/>
            </w:tcBorders>
            <w:vAlign w:val="center"/>
          </w:tcPr>
          <w:p w14:paraId="63CEDE7D" w14:textId="4771145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 xml:space="preserve"> I</w:t>
            </w:r>
            <w:r w:rsidR="00776097" w:rsidRPr="00776097">
              <w:rPr>
                <w:rFonts w:ascii="Arial" w:hAnsi="Arial" w:cs="Arial"/>
                <w:color w:val="595959"/>
                <w:sz w:val="14"/>
                <w:szCs w:val="14"/>
              </w:rPr>
              <w:t>ncumplimiento de las medidas de seguridad y de las normas de riesgo aumenta la probabilidad de incidentes</w:t>
            </w:r>
          </w:p>
        </w:tc>
        <w:tc>
          <w:tcPr>
            <w:tcW w:w="1020" w:type="dxa"/>
            <w:tcBorders>
              <w:left w:val="single" w:sz="4" w:space="0" w:color="auto"/>
              <w:right w:val="single" w:sz="4" w:space="0" w:color="auto"/>
            </w:tcBorders>
            <w:vAlign w:val="center"/>
          </w:tcPr>
          <w:p w14:paraId="123A4525" w14:textId="3150DD1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07B46D9" w14:textId="0760FC05" w:rsidR="00A61B65" w:rsidRPr="00BA7096" w:rsidRDefault="00E23196" w:rsidP="00A61B65">
            <w:pPr>
              <w:jc w:val="center"/>
              <w:rPr>
                <w:rFonts w:ascii="Arial" w:hAnsi="Arial" w:cs="Arial"/>
                <w:color w:val="595959"/>
                <w:sz w:val="14"/>
                <w:szCs w:val="14"/>
              </w:rPr>
            </w:pPr>
            <w:r>
              <w:rPr>
                <w:rFonts w:ascii="Arial" w:hAnsi="Arial" w:cs="Arial"/>
                <w:color w:val="595959"/>
                <w:sz w:val="14"/>
                <w:szCs w:val="14"/>
              </w:rPr>
              <w:t>O</w:t>
            </w:r>
            <w:r w:rsidRPr="00BA7096">
              <w:rPr>
                <w:rFonts w:ascii="Arial" w:hAnsi="Arial" w:cs="Arial"/>
                <w:color w:val="595959"/>
                <w:sz w:val="14"/>
                <w:szCs w:val="14"/>
              </w:rPr>
              <w:t>perativo</w:t>
            </w:r>
          </w:p>
        </w:tc>
        <w:tc>
          <w:tcPr>
            <w:tcW w:w="1085" w:type="dxa"/>
            <w:tcBorders>
              <w:left w:val="single" w:sz="4" w:space="0" w:color="auto"/>
              <w:right w:val="single" w:sz="4" w:space="0" w:color="auto"/>
            </w:tcBorders>
            <w:vAlign w:val="center"/>
          </w:tcPr>
          <w:p w14:paraId="7459EBB0" w14:textId="39563F6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38B3BE9E" w14:textId="33CA08B2"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62A47AA7" w14:textId="57290BC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5B024EE7" w14:textId="5CB578C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0299E5E3" w14:textId="43CAB37E"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514F381"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FCE84FD"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0D0C8AE"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3C9EDC9" w14:textId="3339E06C" w:rsidR="00A61B65" w:rsidRPr="00BA7096" w:rsidRDefault="00776097" w:rsidP="00B6202E">
            <w:pPr>
              <w:jc w:val="both"/>
              <w:rPr>
                <w:rFonts w:ascii="Arial" w:hAnsi="Arial" w:cs="Arial"/>
                <w:color w:val="595959"/>
                <w:sz w:val="14"/>
                <w:szCs w:val="14"/>
              </w:rPr>
            </w:pPr>
            <w:r w:rsidRPr="00776097">
              <w:rPr>
                <w:rFonts w:ascii="Arial" w:hAnsi="Arial" w:cs="Arial"/>
                <w:color w:val="595959"/>
                <w:sz w:val="14"/>
                <w:szCs w:val="14"/>
              </w:rPr>
              <w:t>Difundir las medidas de seguridad, promover la participación en los simulacros y registrar su realización</w:t>
            </w:r>
          </w:p>
        </w:tc>
      </w:tr>
      <w:tr w:rsidR="00BA7096" w:rsidRPr="00BA7096" w14:paraId="2D6B737C" w14:textId="77777777" w:rsidTr="00BF1B9F">
        <w:trPr>
          <w:trHeight w:val="281"/>
        </w:trPr>
        <w:tc>
          <w:tcPr>
            <w:tcW w:w="850" w:type="dxa"/>
            <w:tcBorders>
              <w:left w:val="single" w:sz="12" w:space="0" w:color="auto"/>
              <w:right w:val="single" w:sz="4" w:space="0" w:color="auto"/>
            </w:tcBorders>
            <w:vAlign w:val="center"/>
          </w:tcPr>
          <w:p w14:paraId="59F3040B" w14:textId="42A63CB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1.10.2.1</w:t>
            </w:r>
          </w:p>
        </w:tc>
        <w:tc>
          <w:tcPr>
            <w:tcW w:w="1710" w:type="dxa"/>
            <w:tcBorders>
              <w:left w:val="single" w:sz="4" w:space="0" w:color="auto"/>
              <w:right w:val="single" w:sz="4" w:space="0" w:color="auto"/>
            </w:tcBorders>
            <w:vAlign w:val="center"/>
          </w:tcPr>
          <w:p w14:paraId="5AEEF9FA" w14:textId="7E73DF97"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Solicitar la actualización del atlas de riesgo y buscar organismos para su implementación.</w:t>
            </w:r>
          </w:p>
        </w:tc>
        <w:tc>
          <w:tcPr>
            <w:tcW w:w="1100" w:type="dxa"/>
            <w:tcBorders>
              <w:left w:val="single" w:sz="4" w:space="0" w:color="auto"/>
              <w:right w:val="single" w:sz="12" w:space="0" w:color="auto"/>
            </w:tcBorders>
            <w:vAlign w:val="center"/>
          </w:tcPr>
          <w:p w14:paraId="1CF8DFD0" w14:textId="3E559D04"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Unidad Operativa de Protección Civil</w:t>
            </w:r>
          </w:p>
        </w:tc>
        <w:tc>
          <w:tcPr>
            <w:tcW w:w="1473" w:type="dxa"/>
            <w:tcBorders>
              <w:left w:val="single" w:sz="12" w:space="0" w:color="auto"/>
              <w:right w:val="single" w:sz="4" w:space="0" w:color="auto"/>
            </w:tcBorders>
            <w:vAlign w:val="center"/>
          </w:tcPr>
          <w:p w14:paraId="12AEE8EF" w14:textId="60CB53CD" w:rsidR="00A61B65" w:rsidRPr="00BA7096" w:rsidRDefault="00776097" w:rsidP="00A61B65">
            <w:pPr>
              <w:jc w:val="center"/>
              <w:rPr>
                <w:rFonts w:ascii="Arial" w:hAnsi="Arial" w:cs="Arial"/>
                <w:color w:val="595959"/>
                <w:sz w:val="14"/>
                <w:szCs w:val="14"/>
              </w:rPr>
            </w:pPr>
            <w:r>
              <w:rPr>
                <w:rFonts w:ascii="Arial" w:hAnsi="Arial" w:cs="Arial"/>
                <w:color w:val="595959"/>
                <w:sz w:val="14"/>
                <w:szCs w:val="14"/>
              </w:rPr>
              <w:t>F</w:t>
            </w:r>
            <w:r w:rsidRPr="00776097">
              <w:rPr>
                <w:rFonts w:ascii="Arial" w:hAnsi="Arial" w:cs="Arial"/>
                <w:color w:val="595959"/>
                <w:sz w:val="14"/>
                <w:szCs w:val="14"/>
              </w:rPr>
              <w:t>alta de actualización del atlas de riesgo limita la planeación en materia de protección civil</w:t>
            </w:r>
          </w:p>
        </w:tc>
        <w:tc>
          <w:tcPr>
            <w:tcW w:w="1020" w:type="dxa"/>
            <w:tcBorders>
              <w:left w:val="single" w:sz="4" w:space="0" w:color="auto"/>
              <w:right w:val="single" w:sz="4" w:space="0" w:color="auto"/>
            </w:tcBorders>
            <w:vAlign w:val="center"/>
          </w:tcPr>
          <w:p w14:paraId="5B2ADF68" w14:textId="1F580E0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16C976AB" w14:textId="4B46F32D" w:rsidR="00A61B65" w:rsidRPr="00BA7096" w:rsidRDefault="007639BD" w:rsidP="00A61B65">
            <w:pPr>
              <w:jc w:val="center"/>
              <w:rPr>
                <w:rFonts w:ascii="Arial" w:hAnsi="Arial" w:cs="Arial"/>
                <w:color w:val="595959"/>
                <w:sz w:val="14"/>
                <w:szCs w:val="14"/>
              </w:rPr>
            </w:pPr>
            <w:r>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49DA4873" w14:textId="278A5B7E"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61A44CF" w14:textId="5B7D4B5D"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48CE9BA8" w14:textId="3ECDF6C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3936496F" w14:textId="7E80C8DE"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2ABF326" w14:textId="5254CCBA"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99BF21D"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EA41F5E"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9545B5F"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C9F1166" w14:textId="260FCF48" w:rsidR="00A61B65" w:rsidRPr="00BA7096" w:rsidRDefault="000F5F24" w:rsidP="00B6202E">
            <w:pPr>
              <w:jc w:val="both"/>
              <w:rPr>
                <w:rFonts w:ascii="Arial" w:hAnsi="Arial" w:cs="Arial"/>
                <w:color w:val="595959"/>
                <w:sz w:val="14"/>
                <w:szCs w:val="14"/>
              </w:rPr>
            </w:pPr>
            <w:r w:rsidRPr="000F5F24">
              <w:rPr>
                <w:rFonts w:ascii="Arial" w:hAnsi="Arial" w:cs="Arial"/>
                <w:color w:val="595959"/>
                <w:sz w:val="14"/>
                <w:szCs w:val="14"/>
              </w:rPr>
              <w:t>Gestionar la actualización del atlas mediante oficios, dar seguimiento a su integración y validar su contenido técnico</w:t>
            </w:r>
          </w:p>
        </w:tc>
      </w:tr>
      <w:tr w:rsidR="00BA7096" w:rsidRPr="00BA7096" w14:paraId="2CFAC17D" w14:textId="77777777" w:rsidTr="00BF1B9F">
        <w:trPr>
          <w:trHeight w:val="281"/>
        </w:trPr>
        <w:tc>
          <w:tcPr>
            <w:tcW w:w="850" w:type="dxa"/>
            <w:tcBorders>
              <w:left w:val="single" w:sz="12" w:space="0" w:color="auto"/>
              <w:right w:val="single" w:sz="4" w:space="0" w:color="auto"/>
            </w:tcBorders>
            <w:vAlign w:val="center"/>
          </w:tcPr>
          <w:p w14:paraId="0E3A3896" w14:textId="7575715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1.10.3.1</w:t>
            </w:r>
          </w:p>
        </w:tc>
        <w:tc>
          <w:tcPr>
            <w:tcW w:w="1710" w:type="dxa"/>
            <w:tcBorders>
              <w:left w:val="single" w:sz="4" w:space="0" w:color="auto"/>
              <w:right w:val="single" w:sz="4" w:space="0" w:color="auto"/>
            </w:tcBorders>
            <w:vAlign w:val="center"/>
          </w:tcPr>
          <w:p w14:paraId="6A99927B" w14:textId="358A6DCD"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Selección y contratación de personal suficiente adecuado de acuerdo con las necesidades de la ciudad.</w:t>
            </w:r>
          </w:p>
        </w:tc>
        <w:tc>
          <w:tcPr>
            <w:tcW w:w="1100" w:type="dxa"/>
            <w:tcBorders>
              <w:left w:val="single" w:sz="4" w:space="0" w:color="auto"/>
              <w:right w:val="single" w:sz="12" w:space="0" w:color="auto"/>
            </w:tcBorders>
            <w:vAlign w:val="center"/>
          </w:tcPr>
          <w:p w14:paraId="2095572C" w14:textId="1AA31EB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Unidad Operativa de Protección Civil</w:t>
            </w:r>
          </w:p>
        </w:tc>
        <w:tc>
          <w:tcPr>
            <w:tcW w:w="1473" w:type="dxa"/>
            <w:tcBorders>
              <w:left w:val="single" w:sz="12" w:space="0" w:color="auto"/>
              <w:right w:val="single" w:sz="4" w:space="0" w:color="auto"/>
            </w:tcBorders>
            <w:vAlign w:val="center"/>
          </w:tcPr>
          <w:p w14:paraId="1C3DE856" w14:textId="41AC5AC3" w:rsidR="00A61B65" w:rsidRPr="00BA7096" w:rsidRDefault="000F5F24" w:rsidP="00A61B65">
            <w:pPr>
              <w:jc w:val="center"/>
              <w:rPr>
                <w:rFonts w:ascii="Arial" w:hAnsi="Arial" w:cs="Arial"/>
                <w:color w:val="595959"/>
                <w:sz w:val="14"/>
                <w:szCs w:val="14"/>
              </w:rPr>
            </w:pPr>
            <w:r>
              <w:rPr>
                <w:rFonts w:ascii="Arial" w:hAnsi="Arial" w:cs="Arial"/>
                <w:color w:val="595959"/>
                <w:sz w:val="14"/>
                <w:szCs w:val="14"/>
              </w:rPr>
              <w:t>I</w:t>
            </w:r>
            <w:r w:rsidRPr="000F5F24">
              <w:rPr>
                <w:rFonts w:ascii="Arial" w:hAnsi="Arial" w:cs="Arial"/>
                <w:color w:val="595959"/>
                <w:sz w:val="14"/>
                <w:szCs w:val="14"/>
              </w:rPr>
              <w:t>nsuficiencia de personal limita la capacidad de respuesta a la ciudadanía</w:t>
            </w:r>
          </w:p>
        </w:tc>
        <w:tc>
          <w:tcPr>
            <w:tcW w:w="1020" w:type="dxa"/>
            <w:tcBorders>
              <w:left w:val="single" w:sz="4" w:space="0" w:color="auto"/>
              <w:right w:val="single" w:sz="4" w:space="0" w:color="auto"/>
            </w:tcBorders>
            <w:vAlign w:val="center"/>
          </w:tcPr>
          <w:p w14:paraId="0E06EB4F" w14:textId="78DECD3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3A7DF4CA" w14:textId="39D7D2C5" w:rsidR="00A61B65" w:rsidRPr="00BA7096" w:rsidRDefault="007639BD" w:rsidP="00A61B65">
            <w:pPr>
              <w:jc w:val="center"/>
              <w:rPr>
                <w:rFonts w:ascii="Arial" w:hAnsi="Arial" w:cs="Arial"/>
                <w:color w:val="595959"/>
                <w:sz w:val="14"/>
                <w:szCs w:val="14"/>
              </w:rPr>
            </w:pPr>
            <w:r>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0D24C0FA" w14:textId="1BD5823E"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60BF742" w14:textId="393B0AE0"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241980E9" w14:textId="33299DD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01732DA2" w14:textId="5E98BDC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AAA622A" w14:textId="1A3EE140"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584B595"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F36EFA5"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994509A"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1087845" w14:textId="37D30CAB" w:rsidR="00A61B65" w:rsidRPr="00BA7096" w:rsidRDefault="000F5F24" w:rsidP="00B6202E">
            <w:pPr>
              <w:jc w:val="both"/>
              <w:rPr>
                <w:rFonts w:ascii="Arial" w:hAnsi="Arial" w:cs="Arial"/>
                <w:color w:val="595959"/>
                <w:sz w:val="14"/>
                <w:szCs w:val="14"/>
              </w:rPr>
            </w:pPr>
            <w:r w:rsidRPr="000F5F24">
              <w:rPr>
                <w:rFonts w:ascii="Arial" w:hAnsi="Arial" w:cs="Arial"/>
                <w:color w:val="595959"/>
                <w:sz w:val="14"/>
                <w:szCs w:val="14"/>
              </w:rPr>
              <w:t>Gestionar la contratación del personal mediante oficios, justificar la necesidad operativa y dar seguimiento a la autorización</w:t>
            </w:r>
          </w:p>
        </w:tc>
      </w:tr>
      <w:tr w:rsidR="00BA7096" w:rsidRPr="00BA7096" w14:paraId="32B93C8F" w14:textId="77777777" w:rsidTr="00FD0DD5">
        <w:trPr>
          <w:trHeight w:val="737"/>
        </w:trPr>
        <w:tc>
          <w:tcPr>
            <w:tcW w:w="850" w:type="dxa"/>
            <w:tcBorders>
              <w:left w:val="single" w:sz="12" w:space="0" w:color="auto"/>
              <w:right w:val="single" w:sz="4" w:space="0" w:color="auto"/>
            </w:tcBorders>
            <w:vAlign w:val="center"/>
          </w:tcPr>
          <w:p w14:paraId="2ADDAAC2" w14:textId="7EDE837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1.10.3.2</w:t>
            </w:r>
          </w:p>
        </w:tc>
        <w:tc>
          <w:tcPr>
            <w:tcW w:w="1710" w:type="dxa"/>
            <w:tcBorders>
              <w:left w:val="single" w:sz="4" w:space="0" w:color="auto"/>
              <w:right w:val="single" w:sz="4" w:space="0" w:color="auto"/>
            </w:tcBorders>
            <w:vAlign w:val="center"/>
          </w:tcPr>
          <w:p w14:paraId="14EC9FDB" w14:textId="3966210E"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Capacitación continua al personal de protección civil.</w:t>
            </w:r>
          </w:p>
        </w:tc>
        <w:tc>
          <w:tcPr>
            <w:tcW w:w="1100" w:type="dxa"/>
            <w:tcBorders>
              <w:left w:val="single" w:sz="4" w:space="0" w:color="auto"/>
              <w:right w:val="single" w:sz="12" w:space="0" w:color="auto"/>
            </w:tcBorders>
            <w:vAlign w:val="center"/>
          </w:tcPr>
          <w:p w14:paraId="54BD640E" w14:textId="1E0EF22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Unidad Operativa de Protección Civil</w:t>
            </w:r>
          </w:p>
        </w:tc>
        <w:tc>
          <w:tcPr>
            <w:tcW w:w="1473" w:type="dxa"/>
            <w:tcBorders>
              <w:left w:val="single" w:sz="12" w:space="0" w:color="auto"/>
              <w:right w:val="single" w:sz="4" w:space="0" w:color="auto"/>
            </w:tcBorders>
            <w:vAlign w:val="center"/>
          </w:tcPr>
          <w:p w14:paraId="00B46294" w14:textId="602DEE1E" w:rsidR="00A61B65" w:rsidRPr="00BA7096" w:rsidRDefault="00206C19" w:rsidP="00A61B65">
            <w:pPr>
              <w:jc w:val="center"/>
              <w:rPr>
                <w:rFonts w:ascii="Arial" w:hAnsi="Arial" w:cs="Arial"/>
                <w:color w:val="595959"/>
                <w:sz w:val="14"/>
                <w:szCs w:val="14"/>
              </w:rPr>
            </w:pPr>
            <w:r>
              <w:rPr>
                <w:rFonts w:ascii="Arial" w:hAnsi="Arial" w:cs="Arial"/>
                <w:color w:val="595959"/>
                <w:sz w:val="14"/>
                <w:szCs w:val="14"/>
              </w:rPr>
              <w:t>F</w:t>
            </w:r>
            <w:r w:rsidRPr="00206C19">
              <w:rPr>
                <w:rFonts w:ascii="Arial" w:hAnsi="Arial" w:cs="Arial"/>
                <w:color w:val="595959"/>
                <w:sz w:val="14"/>
                <w:szCs w:val="14"/>
              </w:rPr>
              <w:t>alta de capacitación del personal limita la correcta aplicación del reglamento de protección civil</w:t>
            </w:r>
          </w:p>
        </w:tc>
        <w:tc>
          <w:tcPr>
            <w:tcW w:w="1020" w:type="dxa"/>
            <w:tcBorders>
              <w:left w:val="single" w:sz="4" w:space="0" w:color="auto"/>
              <w:right w:val="single" w:sz="4" w:space="0" w:color="auto"/>
            </w:tcBorders>
            <w:vAlign w:val="center"/>
          </w:tcPr>
          <w:p w14:paraId="2336740D" w14:textId="6AF4D601" w:rsidR="00A61B65" w:rsidRPr="00BA7096" w:rsidRDefault="004F4D9E" w:rsidP="00A61B65">
            <w:pPr>
              <w:jc w:val="center"/>
              <w:rPr>
                <w:rFonts w:ascii="Arial" w:hAnsi="Arial" w:cs="Arial"/>
                <w:color w:val="595959"/>
                <w:sz w:val="14"/>
                <w:szCs w:val="14"/>
              </w:rPr>
            </w:pPr>
            <w:r>
              <w:rPr>
                <w:rFonts w:ascii="Arial" w:hAnsi="Arial" w:cs="Arial"/>
                <w:color w:val="595959"/>
                <w:sz w:val="14"/>
                <w:szCs w:val="14"/>
              </w:rPr>
              <w:t>S</w:t>
            </w:r>
            <w:r w:rsidR="00A61B65" w:rsidRPr="00BA7096">
              <w:rPr>
                <w:rFonts w:ascii="Arial" w:hAnsi="Arial" w:cs="Arial"/>
                <w:color w:val="595959"/>
                <w:sz w:val="14"/>
                <w:szCs w:val="14"/>
              </w:rPr>
              <w:t>ervicios</w:t>
            </w:r>
          </w:p>
        </w:tc>
        <w:tc>
          <w:tcPr>
            <w:tcW w:w="992" w:type="dxa"/>
            <w:tcBorders>
              <w:left w:val="single" w:sz="4" w:space="0" w:color="auto"/>
              <w:right w:val="single" w:sz="4" w:space="0" w:color="auto"/>
            </w:tcBorders>
            <w:vAlign w:val="center"/>
          </w:tcPr>
          <w:p w14:paraId="7B0ED79C" w14:textId="1165C4F2" w:rsidR="00A61B65" w:rsidRPr="00BA7096" w:rsidRDefault="008E0ED4" w:rsidP="00A61B65">
            <w:pPr>
              <w:jc w:val="center"/>
              <w:rPr>
                <w:rFonts w:ascii="Arial" w:hAnsi="Arial" w:cs="Arial"/>
                <w:color w:val="595959"/>
                <w:sz w:val="14"/>
                <w:szCs w:val="14"/>
              </w:rPr>
            </w:pPr>
            <w:r>
              <w:rPr>
                <w:rFonts w:ascii="Arial" w:hAnsi="Arial" w:cs="Arial"/>
                <w:color w:val="595959"/>
                <w:sz w:val="14"/>
                <w:szCs w:val="14"/>
              </w:rPr>
              <w:t>O</w:t>
            </w:r>
            <w:r w:rsidRPr="00BA7096">
              <w:rPr>
                <w:rFonts w:ascii="Arial" w:hAnsi="Arial" w:cs="Arial"/>
                <w:color w:val="595959"/>
                <w:sz w:val="14"/>
                <w:szCs w:val="14"/>
              </w:rPr>
              <w:t>perativo</w:t>
            </w:r>
          </w:p>
        </w:tc>
        <w:tc>
          <w:tcPr>
            <w:tcW w:w="1085" w:type="dxa"/>
            <w:tcBorders>
              <w:left w:val="single" w:sz="4" w:space="0" w:color="auto"/>
              <w:right w:val="single" w:sz="4" w:space="0" w:color="auto"/>
            </w:tcBorders>
            <w:vAlign w:val="center"/>
          </w:tcPr>
          <w:p w14:paraId="03726C8E" w14:textId="4D74F49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7BB3C9B" w14:textId="1D52FA48"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4510E8EA" w14:textId="08A449E4"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34C43459" w14:textId="21B371D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618FDEA" w14:textId="79541A61"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7D1F410"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C8D05E4"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927F43D"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0AB3266" w14:textId="67E7B22E" w:rsidR="00A61B65" w:rsidRPr="00BA7096" w:rsidRDefault="005513AA" w:rsidP="00B6202E">
            <w:pPr>
              <w:jc w:val="both"/>
              <w:rPr>
                <w:rFonts w:ascii="Arial" w:hAnsi="Arial" w:cs="Arial"/>
                <w:color w:val="595959"/>
                <w:sz w:val="14"/>
                <w:szCs w:val="14"/>
              </w:rPr>
            </w:pPr>
            <w:r w:rsidRPr="005513AA">
              <w:rPr>
                <w:rFonts w:ascii="Arial" w:hAnsi="Arial" w:cs="Arial"/>
                <w:color w:val="595959"/>
                <w:sz w:val="14"/>
                <w:szCs w:val="14"/>
              </w:rPr>
              <w:t>Implementar la capacitación continua, evaluar el conocimiento del personal y supervisar su aplicación operativa</w:t>
            </w:r>
          </w:p>
        </w:tc>
      </w:tr>
      <w:tr w:rsidR="00BA7096" w:rsidRPr="00BA7096" w14:paraId="73C74274" w14:textId="77777777" w:rsidTr="00FD0DD5">
        <w:trPr>
          <w:trHeight w:val="737"/>
        </w:trPr>
        <w:tc>
          <w:tcPr>
            <w:tcW w:w="850" w:type="dxa"/>
            <w:tcBorders>
              <w:left w:val="single" w:sz="12" w:space="0" w:color="auto"/>
              <w:right w:val="single" w:sz="4" w:space="0" w:color="auto"/>
            </w:tcBorders>
            <w:vAlign w:val="center"/>
          </w:tcPr>
          <w:p w14:paraId="07551B0F" w14:textId="3E6D64E4"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1.10.4.1</w:t>
            </w:r>
          </w:p>
        </w:tc>
        <w:tc>
          <w:tcPr>
            <w:tcW w:w="1710" w:type="dxa"/>
            <w:tcBorders>
              <w:left w:val="single" w:sz="4" w:space="0" w:color="auto"/>
              <w:right w:val="single" w:sz="4" w:space="0" w:color="auto"/>
            </w:tcBorders>
            <w:vAlign w:val="center"/>
          </w:tcPr>
          <w:p w14:paraId="66FBD182" w14:textId="05C44FAE"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Atender las inspecciones solicitadas.</w:t>
            </w:r>
          </w:p>
        </w:tc>
        <w:tc>
          <w:tcPr>
            <w:tcW w:w="1100" w:type="dxa"/>
            <w:tcBorders>
              <w:left w:val="single" w:sz="4" w:space="0" w:color="auto"/>
              <w:right w:val="single" w:sz="12" w:space="0" w:color="auto"/>
            </w:tcBorders>
            <w:vAlign w:val="center"/>
          </w:tcPr>
          <w:p w14:paraId="65A157DE" w14:textId="5731795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Unidad Operativa de Protección Civil</w:t>
            </w:r>
          </w:p>
        </w:tc>
        <w:tc>
          <w:tcPr>
            <w:tcW w:w="1473" w:type="dxa"/>
            <w:tcBorders>
              <w:left w:val="single" w:sz="12" w:space="0" w:color="auto"/>
              <w:right w:val="single" w:sz="4" w:space="0" w:color="auto"/>
            </w:tcBorders>
            <w:vAlign w:val="center"/>
          </w:tcPr>
          <w:p w14:paraId="79B4D236" w14:textId="4EDBE910" w:rsidR="00A61B65" w:rsidRPr="00BA7096" w:rsidRDefault="00206C19" w:rsidP="00A61B65">
            <w:pPr>
              <w:jc w:val="center"/>
              <w:rPr>
                <w:rFonts w:ascii="Arial" w:hAnsi="Arial" w:cs="Arial"/>
                <w:color w:val="595959"/>
                <w:sz w:val="14"/>
                <w:szCs w:val="14"/>
              </w:rPr>
            </w:pPr>
            <w:r>
              <w:rPr>
                <w:rFonts w:ascii="Arial" w:hAnsi="Arial" w:cs="Arial"/>
                <w:color w:val="595959"/>
                <w:sz w:val="14"/>
                <w:szCs w:val="14"/>
              </w:rPr>
              <w:t>D</w:t>
            </w:r>
            <w:r w:rsidRPr="00206C19">
              <w:rPr>
                <w:rFonts w:ascii="Arial" w:hAnsi="Arial" w:cs="Arial"/>
                <w:color w:val="595959"/>
                <w:sz w:val="14"/>
                <w:szCs w:val="14"/>
              </w:rPr>
              <w:t>esconocimiento del reglamento de protección civil limita la atención adecuada de las inspecciones</w:t>
            </w:r>
          </w:p>
        </w:tc>
        <w:tc>
          <w:tcPr>
            <w:tcW w:w="1020" w:type="dxa"/>
            <w:tcBorders>
              <w:left w:val="single" w:sz="4" w:space="0" w:color="auto"/>
              <w:right w:val="single" w:sz="4" w:space="0" w:color="auto"/>
            </w:tcBorders>
            <w:vAlign w:val="center"/>
          </w:tcPr>
          <w:p w14:paraId="28F15768" w14:textId="6A8C59E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DB2F8F0" w14:textId="45DCFC00" w:rsidR="00A61B65" w:rsidRPr="00BA7096" w:rsidRDefault="008E0ED4" w:rsidP="00A61B65">
            <w:pPr>
              <w:jc w:val="center"/>
              <w:rPr>
                <w:rFonts w:ascii="Arial" w:hAnsi="Arial" w:cs="Arial"/>
                <w:color w:val="595959"/>
                <w:sz w:val="14"/>
                <w:szCs w:val="14"/>
              </w:rPr>
            </w:pPr>
            <w:r>
              <w:rPr>
                <w:rFonts w:ascii="Arial" w:hAnsi="Arial" w:cs="Arial"/>
                <w:color w:val="595959"/>
                <w:sz w:val="14"/>
                <w:szCs w:val="14"/>
              </w:rPr>
              <w:t>O</w:t>
            </w:r>
            <w:r w:rsidRPr="00BA7096">
              <w:rPr>
                <w:rFonts w:ascii="Arial" w:hAnsi="Arial" w:cs="Arial"/>
                <w:color w:val="595959"/>
                <w:sz w:val="14"/>
                <w:szCs w:val="14"/>
              </w:rPr>
              <w:t>perativo</w:t>
            </w:r>
          </w:p>
        </w:tc>
        <w:tc>
          <w:tcPr>
            <w:tcW w:w="1085" w:type="dxa"/>
            <w:tcBorders>
              <w:left w:val="single" w:sz="4" w:space="0" w:color="auto"/>
              <w:right w:val="single" w:sz="4" w:space="0" w:color="auto"/>
            </w:tcBorders>
            <w:vAlign w:val="center"/>
          </w:tcPr>
          <w:p w14:paraId="6604E5F4" w14:textId="3762D8D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64F6A884" w14:textId="41F31D7C"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65ABB8DA" w14:textId="3F93090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07DF686D" w14:textId="06CE474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0B5E049" w14:textId="2A84FC0B"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C6A1D51"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DF3B39A"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93DC222"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239859B" w14:textId="3C1D8191" w:rsidR="00A61B65" w:rsidRPr="00BA7096" w:rsidRDefault="00161618" w:rsidP="00B6202E">
            <w:pPr>
              <w:jc w:val="both"/>
              <w:rPr>
                <w:rFonts w:ascii="Arial" w:hAnsi="Arial" w:cs="Arial"/>
                <w:color w:val="595959"/>
                <w:sz w:val="14"/>
                <w:szCs w:val="14"/>
              </w:rPr>
            </w:pPr>
            <w:r w:rsidRPr="00161618">
              <w:rPr>
                <w:rFonts w:ascii="Arial" w:hAnsi="Arial" w:cs="Arial"/>
                <w:color w:val="595959"/>
                <w:sz w:val="14"/>
                <w:szCs w:val="14"/>
              </w:rPr>
              <w:t>Capacitar al personal en el reglamento, verificar su aplicación y documentar las inspecciones realizadas</w:t>
            </w:r>
          </w:p>
        </w:tc>
      </w:tr>
      <w:tr w:rsidR="00BA7096" w:rsidRPr="00BA7096" w14:paraId="272993FE" w14:textId="77777777" w:rsidTr="00BF1B9F">
        <w:trPr>
          <w:trHeight w:val="1134"/>
        </w:trPr>
        <w:tc>
          <w:tcPr>
            <w:tcW w:w="850" w:type="dxa"/>
            <w:tcBorders>
              <w:left w:val="single" w:sz="12" w:space="0" w:color="auto"/>
              <w:right w:val="single" w:sz="4" w:space="0" w:color="auto"/>
            </w:tcBorders>
            <w:vAlign w:val="center"/>
          </w:tcPr>
          <w:p w14:paraId="3E4D505B" w14:textId="2007C74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1.10.4.2</w:t>
            </w:r>
          </w:p>
        </w:tc>
        <w:tc>
          <w:tcPr>
            <w:tcW w:w="1710" w:type="dxa"/>
            <w:tcBorders>
              <w:left w:val="single" w:sz="4" w:space="0" w:color="auto"/>
              <w:right w:val="single" w:sz="4" w:space="0" w:color="auto"/>
            </w:tcBorders>
            <w:vAlign w:val="center"/>
          </w:tcPr>
          <w:p w14:paraId="37109956" w14:textId="6573F69B"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Programar inspecciones en los sectores públicos, privados y sociales.</w:t>
            </w:r>
          </w:p>
        </w:tc>
        <w:tc>
          <w:tcPr>
            <w:tcW w:w="1100" w:type="dxa"/>
            <w:tcBorders>
              <w:left w:val="single" w:sz="4" w:space="0" w:color="auto"/>
              <w:right w:val="single" w:sz="12" w:space="0" w:color="auto"/>
            </w:tcBorders>
            <w:vAlign w:val="center"/>
          </w:tcPr>
          <w:p w14:paraId="12D74FC3" w14:textId="2CC88B0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Unidad Operativa de Protección Civil</w:t>
            </w:r>
          </w:p>
        </w:tc>
        <w:tc>
          <w:tcPr>
            <w:tcW w:w="1473" w:type="dxa"/>
            <w:tcBorders>
              <w:left w:val="single" w:sz="12" w:space="0" w:color="auto"/>
              <w:right w:val="single" w:sz="4" w:space="0" w:color="auto"/>
            </w:tcBorders>
            <w:vAlign w:val="center"/>
          </w:tcPr>
          <w:p w14:paraId="691BA54F" w14:textId="6EDF1D2C" w:rsidR="00A61B65" w:rsidRPr="00BA7096" w:rsidRDefault="00161618" w:rsidP="00A61B65">
            <w:pPr>
              <w:jc w:val="center"/>
              <w:rPr>
                <w:rFonts w:ascii="Arial" w:hAnsi="Arial" w:cs="Arial"/>
                <w:color w:val="595959"/>
                <w:sz w:val="14"/>
                <w:szCs w:val="14"/>
              </w:rPr>
            </w:pPr>
            <w:r>
              <w:rPr>
                <w:rFonts w:ascii="Arial" w:hAnsi="Arial" w:cs="Arial"/>
                <w:color w:val="595959"/>
                <w:sz w:val="14"/>
                <w:szCs w:val="14"/>
              </w:rPr>
              <w:t>F</w:t>
            </w:r>
            <w:r w:rsidRPr="00161618">
              <w:rPr>
                <w:rFonts w:ascii="Arial" w:hAnsi="Arial" w:cs="Arial"/>
                <w:color w:val="595959"/>
                <w:sz w:val="14"/>
                <w:szCs w:val="14"/>
              </w:rPr>
              <w:t>alta de implementación de medidas de seguridad en los sectores públicos, privados y sociales aumenta el riesgo en los inmuebles</w:t>
            </w:r>
          </w:p>
        </w:tc>
        <w:tc>
          <w:tcPr>
            <w:tcW w:w="1020" w:type="dxa"/>
            <w:tcBorders>
              <w:left w:val="single" w:sz="4" w:space="0" w:color="auto"/>
              <w:right w:val="single" w:sz="4" w:space="0" w:color="auto"/>
            </w:tcBorders>
            <w:vAlign w:val="center"/>
          </w:tcPr>
          <w:p w14:paraId="64A1ADC0" w14:textId="6A2BD62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2EC32FF2" w14:textId="3A587E61" w:rsidR="00A61B65" w:rsidRPr="00BA7096" w:rsidRDefault="008E0ED4" w:rsidP="008E0ED4">
            <w:pPr>
              <w:jc w:val="center"/>
              <w:rPr>
                <w:rFonts w:ascii="Arial" w:hAnsi="Arial" w:cs="Arial"/>
                <w:color w:val="595959"/>
                <w:sz w:val="14"/>
                <w:szCs w:val="14"/>
              </w:rPr>
            </w:pPr>
            <w:r>
              <w:rPr>
                <w:rFonts w:ascii="Arial" w:hAnsi="Arial" w:cs="Arial"/>
                <w:color w:val="595959"/>
                <w:sz w:val="14"/>
                <w:szCs w:val="14"/>
              </w:rPr>
              <w:t>D</w:t>
            </w:r>
            <w:r w:rsidR="00A61B65" w:rsidRPr="00BA7096">
              <w:rPr>
                <w:rFonts w:ascii="Arial" w:hAnsi="Arial" w:cs="Arial"/>
                <w:color w:val="595959"/>
                <w:sz w:val="14"/>
                <w:szCs w:val="14"/>
              </w:rPr>
              <w:t>irectivo</w:t>
            </w:r>
          </w:p>
          <w:p w14:paraId="11131CFA" w14:textId="77777777" w:rsidR="00A61B65" w:rsidRPr="00BA7096" w:rsidRDefault="00A61B65" w:rsidP="008E0ED4">
            <w:pPr>
              <w:jc w:val="center"/>
              <w:rPr>
                <w:rFonts w:ascii="Arial" w:hAnsi="Arial" w:cs="Arial"/>
                <w:color w:val="595959"/>
                <w:sz w:val="14"/>
                <w:szCs w:val="14"/>
              </w:rPr>
            </w:pPr>
          </w:p>
          <w:p w14:paraId="299387BA" w14:textId="1BB1D751" w:rsidR="00A61B65" w:rsidRPr="00BA7096" w:rsidRDefault="00A61B65" w:rsidP="008E0ED4">
            <w:pPr>
              <w:jc w:val="center"/>
              <w:rPr>
                <w:rFonts w:ascii="Arial" w:hAnsi="Arial" w:cs="Arial"/>
                <w:color w:val="595959"/>
                <w:sz w:val="14"/>
                <w:szCs w:val="14"/>
              </w:rPr>
            </w:pPr>
          </w:p>
        </w:tc>
        <w:tc>
          <w:tcPr>
            <w:tcW w:w="1085" w:type="dxa"/>
            <w:tcBorders>
              <w:left w:val="single" w:sz="4" w:space="0" w:color="auto"/>
              <w:right w:val="single" w:sz="4" w:space="0" w:color="auto"/>
            </w:tcBorders>
            <w:vAlign w:val="center"/>
          </w:tcPr>
          <w:p w14:paraId="1BCAB068" w14:textId="254B4FEE"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5461E46" w14:textId="77777777" w:rsidR="00A61B65" w:rsidRPr="00BA7096" w:rsidRDefault="00A61B65" w:rsidP="00A61B65">
            <w:pPr>
              <w:jc w:val="center"/>
              <w:rPr>
                <w:rFonts w:ascii="Arial" w:hAnsi="Arial" w:cs="Arial"/>
                <w:color w:val="595959"/>
                <w:sz w:val="14"/>
                <w:szCs w:val="14"/>
              </w:rPr>
            </w:pPr>
          </w:p>
          <w:p w14:paraId="49DE4459" w14:textId="7E0441D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6EF0D781" w14:textId="045EA9D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8887384" w14:textId="3EA6D47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5C447FA" w14:textId="4AC5EEC3"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609FE11"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8648726"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3A1A6C0"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B870DD0" w14:textId="5D6D5075" w:rsidR="00A61B65" w:rsidRPr="00BA7096" w:rsidRDefault="0068276F" w:rsidP="00B6202E">
            <w:pPr>
              <w:jc w:val="both"/>
              <w:rPr>
                <w:rFonts w:ascii="Arial" w:hAnsi="Arial" w:cs="Arial"/>
                <w:color w:val="595959"/>
                <w:sz w:val="14"/>
                <w:szCs w:val="14"/>
              </w:rPr>
            </w:pPr>
            <w:r w:rsidRPr="0068276F">
              <w:rPr>
                <w:rFonts w:ascii="Arial" w:hAnsi="Arial" w:cs="Arial"/>
                <w:color w:val="595959"/>
                <w:sz w:val="14"/>
                <w:szCs w:val="14"/>
              </w:rPr>
              <w:t>Promover la implementación de las medidas de seguridad, verificar su cumplimiento y registrar las inspecciones realizadas</w:t>
            </w:r>
          </w:p>
        </w:tc>
      </w:tr>
      <w:tr w:rsidR="00BA7096" w:rsidRPr="00BA7096" w14:paraId="678958EE" w14:textId="77777777" w:rsidTr="00BF1B9F">
        <w:trPr>
          <w:trHeight w:val="281"/>
        </w:trPr>
        <w:tc>
          <w:tcPr>
            <w:tcW w:w="850" w:type="dxa"/>
            <w:tcBorders>
              <w:left w:val="single" w:sz="12" w:space="0" w:color="auto"/>
              <w:right w:val="single" w:sz="4" w:space="0" w:color="auto"/>
            </w:tcBorders>
            <w:vAlign w:val="center"/>
          </w:tcPr>
          <w:p w14:paraId="011F504B" w14:textId="248A428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1.10.5.1</w:t>
            </w:r>
          </w:p>
        </w:tc>
        <w:tc>
          <w:tcPr>
            <w:tcW w:w="1710" w:type="dxa"/>
            <w:tcBorders>
              <w:left w:val="single" w:sz="4" w:space="0" w:color="auto"/>
              <w:right w:val="single" w:sz="4" w:space="0" w:color="auto"/>
            </w:tcBorders>
            <w:vAlign w:val="center"/>
          </w:tcPr>
          <w:p w14:paraId="2957F8A2" w14:textId="67278E68"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Solicitar la actualización del reglamento de protección civil al área jurídica del municipio.</w:t>
            </w:r>
          </w:p>
        </w:tc>
        <w:tc>
          <w:tcPr>
            <w:tcW w:w="1100" w:type="dxa"/>
            <w:tcBorders>
              <w:left w:val="single" w:sz="4" w:space="0" w:color="auto"/>
              <w:right w:val="single" w:sz="12" w:space="0" w:color="auto"/>
            </w:tcBorders>
            <w:vAlign w:val="center"/>
          </w:tcPr>
          <w:p w14:paraId="2EEA18D9" w14:textId="738F29A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Unidad Operativa de Protección Civil</w:t>
            </w:r>
          </w:p>
        </w:tc>
        <w:tc>
          <w:tcPr>
            <w:tcW w:w="1473" w:type="dxa"/>
            <w:tcBorders>
              <w:left w:val="single" w:sz="12" w:space="0" w:color="auto"/>
              <w:right w:val="single" w:sz="4" w:space="0" w:color="auto"/>
            </w:tcBorders>
            <w:vAlign w:val="center"/>
          </w:tcPr>
          <w:p w14:paraId="65C81270" w14:textId="6F8D4925" w:rsidR="00A61B65" w:rsidRPr="00BA7096" w:rsidRDefault="006B6B5E" w:rsidP="00A61B65">
            <w:pPr>
              <w:jc w:val="center"/>
              <w:rPr>
                <w:rFonts w:ascii="Arial" w:hAnsi="Arial" w:cs="Arial"/>
                <w:color w:val="595959"/>
                <w:sz w:val="14"/>
                <w:szCs w:val="14"/>
              </w:rPr>
            </w:pPr>
            <w:r>
              <w:rPr>
                <w:rFonts w:ascii="Arial" w:hAnsi="Arial" w:cs="Arial"/>
                <w:color w:val="595959"/>
                <w:sz w:val="14"/>
                <w:szCs w:val="14"/>
              </w:rPr>
              <w:t>D</w:t>
            </w:r>
            <w:r w:rsidRPr="006B6B5E">
              <w:rPr>
                <w:rFonts w:ascii="Arial" w:hAnsi="Arial" w:cs="Arial"/>
                <w:color w:val="595959"/>
                <w:sz w:val="14"/>
                <w:szCs w:val="14"/>
              </w:rPr>
              <w:t>esactualización del reglamento de protección civil limita su aplicación conforme a la normativa vigente</w:t>
            </w:r>
          </w:p>
        </w:tc>
        <w:tc>
          <w:tcPr>
            <w:tcW w:w="1020" w:type="dxa"/>
            <w:tcBorders>
              <w:left w:val="single" w:sz="4" w:space="0" w:color="auto"/>
              <w:right w:val="single" w:sz="4" w:space="0" w:color="auto"/>
            </w:tcBorders>
            <w:vAlign w:val="center"/>
          </w:tcPr>
          <w:p w14:paraId="47782D77" w14:textId="7C2AD26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874F70F" w14:textId="22E02B4C" w:rsidR="00A61B65" w:rsidRPr="00BA7096" w:rsidRDefault="008E0ED4" w:rsidP="00A61B65">
            <w:pPr>
              <w:jc w:val="center"/>
              <w:rPr>
                <w:rFonts w:ascii="Arial" w:hAnsi="Arial" w:cs="Arial"/>
                <w:color w:val="595959"/>
                <w:sz w:val="14"/>
                <w:szCs w:val="14"/>
              </w:rPr>
            </w:pPr>
            <w:r>
              <w:rPr>
                <w:rFonts w:ascii="Arial" w:hAnsi="Arial" w:cs="Arial"/>
                <w:color w:val="595959"/>
                <w:sz w:val="14"/>
                <w:szCs w:val="14"/>
              </w:rPr>
              <w:t>E</w:t>
            </w:r>
            <w:r w:rsidR="00A61B65" w:rsidRPr="00BA7096">
              <w:rPr>
                <w:rFonts w:ascii="Arial" w:hAnsi="Arial" w:cs="Arial"/>
                <w:color w:val="595959"/>
                <w:sz w:val="14"/>
                <w:szCs w:val="14"/>
              </w:rPr>
              <w:t>stratégico</w:t>
            </w:r>
          </w:p>
        </w:tc>
        <w:tc>
          <w:tcPr>
            <w:tcW w:w="1085" w:type="dxa"/>
            <w:tcBorders>
              <w:left w:val="single" w:sz="4" w:space="0" w:color="auto"/>
              <w:right w:val="single" w:sz="4" w:space="0" w:color="auto"/>
            </w:tcBorders>
            <w:vAlign w:val="center"/>
          </w:tcPr>
          <w:p w14:paraId="6A36E991" w14:textId="1770B4C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7AB47D3" w14:textId="05C2E1F4"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60EF55EC" w14:textId="339C06A4"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Catastrófico</w:t>
            </w:r>
          </w:p>
        </w:tc>
        <w:tc>
          <w:tcPr>
            <w:tcW w:w="1134" w:type="dxa"/>
            <w:tcBorders>
              <w:left w:val="single" w:sz="4" w:space="0" w:color="auto"/>
              <w:right w:val="single" w:sz="12" w:space="0" w:color="auto"/>
            </w:tcBorders>
            <w:vAlign w:val="center"/>
          </w:tcPr>
          <w:p w14:paraId="58C02AA1" w14:textId="03B79D4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5F3051E8" w14:textId="26659498"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BC30EF1"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5210F56"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05643A3"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174C3D4" w14:textId="44EFD186" w:rsidR="00A61B65" w:rsidRPr="00BA7096" w:rsidRDefault="0070673B" w:rsidP="00A61B65">
            <w:pPr>
              <w:jc w:val="both"/>
              <w:rPr>
                <w:rFonts w:ascii="Arial" w:hAnsi="Arial" w:cs="Arial"/>
                <w:color w:val="595959"/>
                <w:sz w:val="14"/>
                <w:szCs w:val="14"/>
              </w:rPr>
            </w:pPr>
            <w:r w:rsidRPr="0070673B">
              <w:rPr>
                <w:rFonts w:ascii="Arial" w:hAnsi="Arial" w:cs="Arial"/>
                <w:color w:val="595959"/>
                <w:sz w:val="14"/>
                <w:szCs w:val="14"/>
              </w:rPr>
              <w:t>Gestionar la actualización del reglamento, validar su alineación con la normativa estatal y federal y dar seguimiento a su aprobación</w:t>
            </w:r>
          </w:p>
        </w:tc>
      </w:tr>
      <w:tr w:rsidR="00BA7096" w:rsidRPr="00BA7096" w14:paraId="171F711B" w14:textId="77777777" w:rsidTr="00DC5781">
        <w:trPr>
          <w:trHeight w:val="281"/>
        </w:trPr>
        <w:tc>
          <w:tcPr>
            <w:tcW w:w="850" w:type="dxa"/>
            <w:tcBorders>
              <w:left w:val="single" w:sz="12" w:space="0" w:color="auto"/>
              <w:right w:val="single" w:sz="4" w:space="0" w:color="auto"/>
            </w:tcBorders>
            <w:vAlign w:val="center"/>
          </w:tcPr>
          <w:p w14:paraId="1B259627" w14:textId="563E183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1.11.1.1</w:t>
            </w:r>
          </w:p>
        </w:tc>
        <w:tc>
          <w:tcPr>
            <w:tcW w:w="1710" w:type="dxa"/>
            <w:tcBorders>
              <w:left w:val="single" w:sz="4" w:space="0" w:color="auto"/>
              <w:right w:val="single" w:sz="4" w:space="0" w:color="auto"/>
            </w:tcBorders>
            <w:vAlign w:val="center"/>
          </w:tcPr>
          <w:p w14:paraId="0BFE1B08" w14:textId="27344F33"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Formalizar la participación en la Guía Consultiva de Desempeño Municipal.</w:t>
            </w:r>
          </w:p>
        </w:tc>
        <w:tc>
          <w:tcPr>
            <w:tcW w:w="1100" w:type="dxa"/>
            <w:tcBorders>
              <w:left w:val="single" w:sz="4" w:space="0" w:color="auto"/>
              <w:right w:val="single" w:sz="12" w:space="0" w:color="auto"/>
            </w:tcBorders>
            <w:vAlign w:val="center"/>
          </w:tcPr>
          <w:p w14:paraId="2E5FB29C" w14:textId="1CCF211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Departamento de Desarrollo y Fortalecimiento Municipal</w:t>
            </w:r>
          </w:p>
        </w:tc>
        <w:tc>
          <w:tcPr>
            <w:tcW w:w="1473" w:type="dxa"/>
            <w:tcBorders>
              <w:left w:val="single" w:sz="12" w:space="0" w:color="auto"/>
              <w:right w:val="single" w:sz="4" w:space="0" w:color="auto"/>
            </w:tcBorders>
            <w:vAlign w:val="center"/>
          </w:tcPr>
          <w:p w14:paraId="2853E70F" w14:textId="23659C0F" w:rsidR="00A61B65" w:rsidRPr="00BA7096" w:rsidRDefault="001D74FC" w:rsidP="00A61B65">
            <w:pPr>
              <w:jc w:val="center"/>
              <w:rPr>
                <w:rFonts w:ascii="Arial" w:hAnsi="Arial" w:cs="Arial"/>
                <w:color w:val="595959"/>
                <w:sz w:val="14"/>
                <w:szCs w:val="14"/>
              </w:rPr>
            </w:pPr>
            <w:r>
              <w:rPr>
                <w:rFonts w:ascii="Arial" w:hAnsi="Arial" w:cs="Arial"/>
                <w:color w:val="595959"/>
                <w:sz w:val="14"/>
                <w:szCs w:val="14"/>
              </w:rPr>
              <w:t>F</w:t>
            </w:r>
            <w:r w:rsidR="00767184" w:rsidRPr="00767184">
              <w:rPr>
                <w:rFonts w:ascii="Arial" w:hAnsi="Arial" w:cs="Arial"/>
                <w:color w:val="595959"/>
                <w:sz w:val="14"/>
                <w:szCs w:val="14"/>
              </w:rPr>
              <w:t>alta de aprobación oportuna por parte del Cabildo impide la participación del municipio en la Guía Consultiva</w:t>
            </w:r>
          </w:p>
        </w:tc>
        <w:tc>
          <w:tcPr>
            <w:tcW w:w="1020" w:type="dxa"/>
            <w:tcBorders>
              <w:left w:val="single" w:sz="4" w:space="0" w:color="auto"/>
              <w:right w:val="single" w:sz="4" w:space="0" w:color="auto"/>
            </w:tcBorders>
            <w:vAlign w:val="center"/>
          </w:tcPr>
          <w:p w14:paraId="35D402DE" w14:textId="6914A4C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217EBF04" w14:textId="580168F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1672B10E" w14:textId="49239D7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48FF2D31" w14:textId="765C0B9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 xml:space="preserve">Humano </w:t>
            </w:r>
          </w:p>
        </w:tc>
        <w:tc>
          <w:tcPr>
            <w:tcW w:w="992" w:type="dxa"/>
            <w:tcBorders>
              <w:left w:val="single" w:sz="4" w:space="0" w:color="auto"/>
              <w:right w:val="single" w:sz="4" w:space="0" w:color="auto"/>
            </w:tcBorders>
            <w:vAlign w:val="center"/>
          </w:tcPr>
          <w:p w14:paraId="0075991B" w14:textId="443545E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3A7F4E4A" w14:textId="4AC82CB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0EB508A"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E7D9367" w14:textId="619AC1D6"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28CA504"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8A3790B"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C4F3E8C" w14:textId="0C44EEA3" w:rsidR="00A61B65" w:rsidRPr="00BA7096" w:rsidRDefault="003B6585" w:rsidP="00A61B65">
            <w:pPr>
              <w:jc w:val="both"/>
              <w:rPr>
                <w:rFonts w:ascii="Arial" w:hAnsi="Arial" w:cs="Arial"/>
                <w:color w:val="595959"/>
                <w:sz w:val="14"/>
                <w:szCs w:val="14"/>
              </w:rPr>
            </w:pPr>
            <w:r w:rsidRPr="003B6585">
              <w:rPr>
                <w:rFonts w:ascii="Arial" w:hAnsi="Arial" w:cs="Arial"/>
                <w:color w:val="595959"/>
                <w:sz w:val="14"/>
                <w:szCs w:val="14"/>
              </w:rPr>
              <w:t>Gestionar la aprobación ante el Cabildo, dar seguimiento al proceso y documentar el acuerdo correspondiente</w:t>
            </w:r>
            <w:r>
              <w:rPr>
                <w:rFonts w:ascii="Arial" w:hAnsi="Arial" w:cs="Arial"/>
                <w:color w:val="595959"/>
                <w:sz w:val="14"/>
                <w:szCs w:val="14"/>
              </w:rPr>
              <w:t xml:space="preserve"> y </w:t>
            </w:r>
            <w:r w:rsidRPr="003B6585">
              <w:rPr>
                <w:rFonts w:ascii="Arial" w:hAnsi="Arial" w:cs="Arial"/>
                <w:color w:val="595959"/>
                <w:sz w:val="14"/>
                <w:szCs w:val="14"/>
              </w:rPr>
              <w:t>Formalizar la asignación del Enlace Municipal mediante oficio, definir sus funciones y dar seguimiento a su participación</w:t>
            </w:r>
          </w:p>
        </w:tc>
      </w:tr>
      <w:tr w:rsidR="00BA7096" w:rsidRPr="00BA7096" w14:paraId="4FEB4C65" w14:textId="77777777" w:rsidTr="00FD0DD5">
        <w:trPr>
          <w:trHeight w:val="907"/>
        </w:trPr>
        <w:tc>
          <w:tcPr>
            <w:tcW w:w="850" w:type="dxa"/>
            <w:tcBorders>
              <w:left w:val="single" w:sz="12" w:space="0" w:color="auto"/>
              <w:right w:val="single" w:sz="4" w:space="0" w:color="auto"/>
            </w:tcBorders>
            <w:vAlign w:val="center"/>
          </w:tcPr>
          <w:p w14:paraId="2C42D008" w14:textId="5135F0E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lastRenderedPageBreak/>
              <w:t>1.11.1.2</w:t>
            </w:r>
          </w:p>
        </w:tc>
        <w:tc>
          <w:tcPr>
            <w:tcW w:w="1710" w:type="dxa"/>
            <w:tcBorders>
              <w:left w:val="single" w:sz="4" w:space="0" w:color="auto"/>
              <w:right w:val="single" w:sz="4" w:space="0" w:color="auto"/>
            </w:tcBorders>
            <w:vAlign w:val="center"/>
          </w:tcPr>
          <w:p w14:paraId="1A3397BA" w14:textId="1D66F368"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Realizar Diagnostico de las necesidades de capacitación de acuerdo con el Manual de Diagnostico emitido por el INAFED</w:t>
            </w:r>
          </w:p>
        </w:tc>
        <w:tc>
          <w:tcPr>
            <w:tcW w:w="1100" w:type="dxa"/>
            <w:tcBorders>
              <w:left w:val="single" w:sz="4" w:space="0" w:color="auto"/>
              <w:right w:val="single" w:sz="12" w:space="0" w:color="auto"/>
            </w:tcBorders>
            <w:vAlign w:val="center"/>
          </w:tcPr>
          <w:p w14:paraId="485085B9" w14:textId="1194A67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Departamento de Desarrollo y Fortalecimiento Municipal</w:t>
            </w:r>
          </w:p>
        </w:tc>
        <w:tc>
          <w:tcPr>
            <w:tcW w:w="1473" w:type="dxa"/>
            <w:tcBorders>
              <w:left w:val="single" w:sz="12" w:space="0" w:color="auto"/>
              <w:right w:val="single" w:sz="4" w:space="0" w:color="auto"/>
            </w:tcBorders>
            <w:vAlign w:val="center"/>
          </w:tcPr>
          <w:p w14:paraId="5426EB2A" w14:textId="0B339BE1" w:rsidR="00A61B65" w:rsidRPr="00BA7096" w:rsidRDefault="001D74FC" w:rsidP="00A61B65">
            <w:pPr>
              <w:jc w:val="center"/>
              <w:rPr>
                <w:rFonts w:ascii="Arial" w:hAnsi="Arial" w:cs="Arial"/>
                <w:color w:val="595959"/>
                <w:sz w:val="14"/>
                <w:szCs w:val="14"/>
              </w:rPr>
            </w:pPr>
            <w:r>
              <w:rPr>
                <w:rFonts w:ascii="Arial" w:hAnsi="Arial" w:cs="Arial"/>
                <w:color w:val="595959"/>
                <w:sz w:val="14"/>
                <w:szCs w:val="14"/>
              </w:rPr>
              <w:t>F</w:t>
            </w:r>
            <w:r w:rsidRPr="001D74FC">
              <w:rPr>
                <w:rFonts w:ascii="Arial" w:hAnsi="Arial" w:cs="Arial"/>
                <w:color w:val="595959"/>
                <w:sz w:val="14"/>
                <w:szCs w:val="14"/>
              </w:rPr>
              <w:t>alta de entrega de información por parte de las dependencias limita la integración del diagnóstico en tiempo y forma</w:t>
            </w:r>
          </w:p>
        </w:tc>
        <w:tc>
          <w:tcPr>
            <w:tcW w:w="1020" w:type="dxa"/>
            <w:tcBorders>
              <w:left w:val="single" w:sz="4" w:space="0" w:color="auto"/>
              <w:right w:val="single" w:sz="4" w:space="0" w:color="auto"/>
            </w:tcBorders>
            <w:vAlign w:val="center"/>
          </w:tcPr>
          <w:p w14:paraId="741885BE" w14:textId="31052FF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6BCFC1E8" w14:textId="2F0DF31E"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1C4ED31A" w14:textId="45349E5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17053CA1" w14:textId="0EAA49C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EF39819" w14:textId="35DDA55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221EC5FC" w14:textId="131D0E7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 xml:space="preserve">Posible </w:t>
            </w:r>
          </w:p>
        </w:tc>
        <w:tc>
          <w:tcPr>
            <w:tcW w:w="340" w:type="dxa"/>
            <w:tcBorders>
              <w:left w:val="single" w:sz="12" w:space="0" w:color="auto"/>
              <w:right w:val="single" w:sz="4" w:space="0" w:color="auto"/>
            </w:tcBorders>
            <w:vAlign w:val="center"/>
          </w:tcPr>
          <w:p w14:paraId="119E124A"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8306E21" w14:textId="090B073C"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4FDF29A"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D50FFA5"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76C46F7" w14:textId="71B21DEB" w:rsidR="00A61B65" w:rsidRPr="00BA7096" w:rsidRDefault="00EC298C" w:rsidP="00A61B65">
            <w:pPr>
              <w:jc w:val="both"/>
              <w:rPr>
                <w:rFonts w:ascii="Arial" w:hAnsi="Arial" w:cs="Arial"/>
                <w:b/>
                <w:bCs/>
                <w:color w:val="595959"/>
                <w:sz w:val="14"/>
                <w:szCs w:val="14"/>
              </w:rPr>
            </w:pPr>
            <w:r w:rsidRPr="00EC298C">
              <w:rPr>
                <w:rFonts w:ascii="Arial" w:hAnsi="Arial" w:cs="Arial"/>
                <w:color w:val="595959"/>
                <w:sz w:val="14"/>
                <w:szCs w:val="14"/>
              </w:rPr>
              <w:t>Coordinar la recopilación de la información con las dependencias, establecer plazos de entrega y dar seguimiento al cumplimiento</w:t>
            </w:r>
          </w:p>
        </w:tc>
      </w:tr>
      <w:tr w:rsidR="00BA7096" w:rsidRPr="00BA7096" w14:paraId="282B1B42" w14:textId="77777777" w:rsidTr="00FD0DD5">
        <w:trPr>
          <w:trHeight w:val="1020"/>
        </w:trPr>
        <w:tc>
          <w:tcPr>
            <w:tcW w:w="850" w:type="dxa"/>
            <w:tcBorders>
              <w:left w:val="single" w:sz="12" w:space="0" w:color="auto"/>
              <w:right w:val="single" w:sz="4" w:space="0" w:color="auto"/>
            </w:tcBorders>
            <w:vAlign w:val="center"/>
          </w:tcPr>
          <w:p w14:paraId="10DE904B" w14:textId="0EC1DF5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1.11.2.1</w:t>
            </w:r>
          </w:p>
        </w:tc>
        <w:tc>
          <w:tcPr>
            <w:tcW w:w="1710" w:type="dxa"/>
            <w:tcBorders>
              <w:left w:val="single" w:sz="4" w:space="0" w:color="auto"/>
              <w:right w:val="single" w:sz="4" w:space="0" w:color="auto"/>
            </w:tcBorders>
            <w:vAlign w:val="center"/>
          </w:tcPr>
          <w:p w14:paraId="4552394E" w14:textId="3EA2FA55"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Invitación e impartición del curso.</w:t>
            </w:r>
          </w:p>
        </w:tc>
        <w:tc>
          <w:tcPr>
            <w:tcW w:w="1100" w:type="dxa"/>
            <w:tcBorders>
              <w:left w:val="single" w:sz="4" w:space="0" w:color="auto"/>
              <w:right w:val="single" w:sz="12" w:space="0" w:color="auto"/>
            </w:tcBorders>
            <w:vAlign w:val="center"/>
          </w:tcPr>
          <w:p w14:paraId="7E6D37AE" w14:textId="0D6A58E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Departamento de Desarrollo y Fortalecimiento Municipal</w:t>
            </w:r>
          </w:p>
        </w:tc>
        <w:tc>
          <w:tcPr>
            <w:tcW w:w="1473" w:type="dxa"/>
            <w:tcBorders>
              <w:left w:val="single" w:sz="12" w:space="0" w:color="auto"/>
              <w:right w:val="single" w:sz="4" w:space="0" w:color="auto"/>
            </w:tcBorders>
            <w:vAlign w:val="center"/>
          </w:tcPr>
          <w:p w14:paraId="3EFDFFF4" w14:textId="68AE9F8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 xml:space="preserve">Falta </w:t>
            </w:r>
            <w:r w:rsidR="007A4551">
              <w:rPr>
                <w:rFonts w:ascii="Arial" w:hAnsi="Arial" w:cs="Arial"/>
                <w:color w:val="595959"/>
                <w:sz w:val="14"/>
                <w:szCs w:val="14"/>
              </w:rPr>
              <w:t>d</w:t>
            </w:r>
            <w:r w:rsidR="007A4551" w:rsidRPr="007A4551">
              <w:rPr>
                <w:rFonts w:ascii="Arial" w:hAnsi="Arial" w:cs="Arial"/>
                <w:color w:val="595959"/>
                <w:sz w:val="14"/>
                <w:szCs w:val="14"/>
              </w:rPr>
              <w:t>e interés de los servidores públicos limita la participación en los cursos de capacitación</w:t>
            </w:r>
            <w:r w:rsidRPr="00BA7096">
              <w:rPr>
                <w:rFonts w:ascii="Arial" w:hAnsi="Arial" w:cs="Arial"/>
                <w:color w:val="595959"/>
                <w:sz w:val="14"/>
                <w:szCs w:val="14"/>
              </w:rPr>
              <w:t>.</w:t>
            </w:r>
          </w:p>
        </w:tc>
        <w:tc>
          <w:tcPr>
            <w:tcW w:w="1020" w:type="dxa"/>
            <w:tcBorders>
              <w:left w:val="single" w:sz="4" w:space="0" w:color="auto"/>
              <w:right w:val="single" w:sz="4" w:space="0" w:color="auto"/>
            </w:tcBorders>
            <w:vAlign w:val="center"/>
          </w:tcPr>
          <w:p w14:paraId="3151034A" w14:textId="4441ABC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0BF80AF2" w14:textId="2666EEC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5C8B051" w14:textId="55E2C55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F20FB6D" w14:textId="77BAA42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 xml:space="preserve">Humano </w:t>
            </w:r>
          </w:p>
        </w:tc>
        <w:tc>
          <w:tcPr>
            <w:tcW w:w="992" w:type="dxa"/>
            <w:tcBorders>
              <w:left w:val="single" w:sz="4" w:space="0" w:color="auto"/>
              <w:right w:val="single" w:sz="4" w:space="0" w:color="auto"/>
            </w:tcBorders>
            <w:vAlign w:val="center"/>
          </w:tcPr>
          <w:p w14:paraId="6F5A62EE" w14:textId="4E375EE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 xml:space="preserve">Moderado </w:t>
            </w:r>
          </w:p>
        </w:tc>
        <w:tc>
          <w:tcPr>
            <w:tcW w:w="1134" w:type="dxa"/>
            <w:tcBorders>
              <w:left w:val="single" w:sz="4" w:space="0" w:color="auto"/>
              <w:right w:val="single" w:sz="12" w:space="0" w:color="auto"/>
            </w:tcBorders>
            <w:vAlign w:val="center"/>
          </w:tcPr>
          <w:p w14:paraId="79923899" w14:textId="3D419B5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 xml:space="preserve">Inusual </w:t>
            </w:r>
          </w:p>
        </w:tc>
        <w:tc>
          <w:tcPr>
            <w:tcW w:w="340" w:type="dxa"/>
            <w:tcBorders>
              <w:left w:val="single" w:sz="12" w:space="0" w:color="auto"/>
              <w:right w:val="single" w:sz="4" w:space="0" w:color="auto"/>
            </w:tcBorders>
            <w:vAlign w:val="center"/>
          </w:tcPr>
          <w:p w14:paraId="79923466"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8F11FC4"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55CA600" w14:textId="07215022"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5E593B52"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0459328" w14:textId="0284DF19" w:rsidR="00A61B65" w:rsidRPr="00BA7096" w:rsidRDefault="007A4551" w:rsidP="00A61B65">
            <w:pPr>
              <w:jc w:val="both"/>
              <w:rPr>
                <w:rFonts w:ascii="Arial" w:hAnsi="Arial" w:cs="Arial"/>
                <w:b/>
                <w:bCs/>
                <w:color w:val="595959"/>
                <w:sz w:val="14"/>
                <w:szCs w:val="14"/>
              </w:rPr>
            </w:pPr>
            <w:r w:rsidRPr="007A4551">
              <w:rPr>
                <w:rFonts w:ascii="Arial" w:hAnsi="Arial" w:cs="Arial"/>
                <w:color w:val="595959"/>
                <w:sz w:val="14"/>
                <w:szCs w:val="14"/>
              </w:rPr>
              <w:t>Programar los cursos, formalizar las invitaciones mediante oficio y registrar la asistencia del personal</w:t>
            </w:r>
          </w:p>
        </w:tc>
      </w:tr>
      <w:tr w:rsidR="00BA7096" w:rsidRPr="00BA7096" w14:paraId="249AC609" w14:textId="77777777" w:rsidTr="00BF1B9F">
        <w:trPr>
          <w:trHeight w:val="281"/>
        </w:trPr>
        <w:tc>
          <w:tcPr>
            <w:tcW w:w="850" w:type="dxa"/>
            <w:tcBorders>
              <w:left w:val="single" w:sz="12" w:space="0" w:color="auto"/>
              <w:right w:val="single" w:sz="4" w:space="0" w:color="auto"/>
            </w:tcBorders>
            <w:vAlign w:val="center"/>
          </w:tcPr>
          <w:p w14:paraId="18C16F85" w14:textId="43E1A7CE"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1.11.2.2</w:t>
            </w:r>
          </w:p>
        </w:tc>
        <w:tc>
          <w:tcPr>
            <w:tcW w:w="1710" w:type="dxa"/>
            <w:tcBorders>
              <w:left w:val="single" w:sz="4" w:space="0" w:color="auto"/>
              <w:right w:val="single" w:sz="4" w:space="0" w:color="auto"/>
            </w:tcBorders>
            <w:vAlign w:val="center"/>
          </w:tcPr>
          <w:p w14:paraId="4FE0122A" w14:textId="42EF566A"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Evaluación de las capacitaciones impartidas.</w:t>
            </w:r>
          </w:p>
        </w:tc>
        <w:tc>
          <w:tcPr>
            <w:tcW w:w="1100" w:type="dxa"/>
            <w:tcBorders>
              <w:left w:val="single" w:sz="4" w:space="0" w:color="auto"/>
              <w:right w:val="single" w:sz="12" w:space="0" w:color="auto"/>
            </w:tcBorders>
            <w:vAlign w:val="center"/>
          </w:tcPr>
          <w:p w14:paraId="6225AEB8" w14:textId="72D2EC6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Departamento de Desarrollo y Fortalecimiento Municipal</w:t>
            </w:r>
          </w:p>
        </w:tc>
        <w:tc>
          <w:tcPr>
            <w:tcW w:w="1473" w:type="dxa"/>
            <w:tcBorders>
              <w:left w:val="single" w:sz="12" w:space="0" w:color="auto"/>
              <w:right w:val="single" w:sz="4" w:space="0" w:color="auto"/>
            </w:tcBorders>
            <w:vAlign w:val="center"/>
          </w:tcPr>
          <w:p w14:paraId="5AACC466" w14:textId="090EB103" w:rsidR="00A61B65" w:rsidRPr="00BA7096" w:rsidRDefault="004A6D73" w:rsidP="00A61B65">
            <w:pPr>
              <w:jc w:val="center"/>
              <w:rPr>
                <w:rFonts w:ascii="Arial" w:hAnsi="Arial" w:cs="Arial"/>
                <w:color w:val="595959"/>
                <w:sz w:val="14"/>
                <w:szCs w:val="14"/>
              </w:rPr>
            </w:pPr>
            <w:r w:rsidRPr="004A6D73">
              <w:rPr>
                <w:rFonts w:ascii="Arial" w:hAnsi="Arial" w:cs="Arial"/>
                <w:color w:val="595959"/>
                <w:sz w:val="14"/>
                <w:szCs w:val="14"/>
              </w:rPr>
              <w:t>La falta de participación en las evaluaciones impide medir los resultados de las capacitaciones</w:t>
            </w:r>
          </w:p>
        </w:tc>
        <w:tc>
          <w:tcPr>
            <w:tcW w:w="1020" w:type="dxa"/>
            <w:tcBorders>
              <w:left w:val="single" w:sz="4" w:space="0" w:color="auto"/>
              <w:right w:val="single" w:sz="4" w:space="0" w:color="auto"/>
            </w:tcBorders>
            <w:vAlign w:val="center"/>
          </w:tcPr>
          <w:p w14:paraId="30F76B0D" w14:textId="528E623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1ED29E14" w14:textId="3B5A0E8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1071C44" w14:textId="08ED10C4"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8D41C9E" w14:textId="09A8E50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F661AE0" w14:textId="77777777" w:rsidR="00A61B65" w:rsidRPr="00BA7096" w:rsidRDefault="00A61B65" w:rsidP="00A61B65">
            <w:pPr>
              <w:jc w:val="center"/>
              <w:rPr>
                <w:rFonts w:ascii="Arial" w:hAnsi="Arial" w:cs="Arial"/>
                <w:color w:val="595959"/>
                <w:sz w:val="14"/>
                <w:szCs w:val="14"/>
              </w:rPr>
            </w:pPr>
          </w:p>
          <w:p w14:paraId="7B21D019" w14:textId="32F215B8" w:rsidR="00A61B65" w:rsidRPr="00BA7096" w:rsidRDefault="00A85CEF" w:rsidP="00A61B65">
            <w:pPr>
              <w:jc w:val="center"/>
              <w:rPr>
                <w:rFonts w:ascii="Arial" w:hAnsi="Arial" w:cs="Arial"/>
                <w:color w:val="595959"/>
                <w:sz w:val="14"/>
                <w:szCs w:val="14"/>
              </w:rPr>
            </w:pPr>
            <w:r>
              <w:rPr>
                <w:rFonts w:ascii="Arial" w:hAnsi="Arial" w:cs="Arial"/>
                <w:color w:val="595959"/>
                <w:sz w:val="14"/>
                <w:szCs w:val="14"/>
              </w:rPr>
              <w:t>Serio</w:t>
            </w:r>
          </w:p>
          <w:p w14:paraId="605B7E28" w14:textId="5B394F4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 xml:space="preserve"> </w:t>
            </w:r>
          </w:p>
        </w:tc>
        <w:tc>
          <w:tcPr>
            <w:tcW w:w="1134" w:type="dxa"/>
            <w:tcBorders>
              <w:left w:val="single" w:sz="4" w:space="0" w:color="auto"/>
              <w:right w:val="single" w:sz="12" w:space="0" w:color="auto"/>
            </w:tcBorders>
            <w:vAlign w:val="center"/>
          </w:tcPr>
          <w:p w14:paraId="3103AD82" w14:textId="2E99858D" w:rsidR="00A61B65" w:rsidRPr="00BA7096" w:rsidRDefault="00A85CEF" w:rsidP="00A61B65">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5241A0F"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5089662" w14:textId="52A52B78" w:rsidR="00A61B65" w:rsidRPr="00BA7096" w:rsidRDefault="00A85CEF" w:rsidP="00A61B65">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57DD47E" w14:textId="25816BBE"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74DA3AA" w14:textId="02E30B34"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2E19EEE" w14:textId="1D0801DC" w:rsidR="00A61B65" w:rsidRPr="00BA7096" w:rsidRDefault="00560785" w:rsidP="00A61B65">
            <w:pPr>
              <w:jc w:val="both"/>
              <w:rPr>
                <w:rFonts w:ascii="Arial" w:hAnsi="Arial" w:cs="Arial"/>
                <w:b/>
                <w:bCs/>
                <w:color w:val="595959"/>
                <w:sz w:val="14"/>
                <w:szCs w:val="14"/>
              </w:rPr>
            </w:pPr>
            <w:r w:rsidRPr="00560785">
              <w:rPr>
                <w:rFonts w:ascii="Arial" w:hAnsi="Arial" w:cs="Arial"/>
                <w:color w:val="595959"/>
                <w:sz w:val="14"/>
                <w:szCs w:val="14"/>
              </w:rPr>
              <w:t>Solicitar las constancias de participación, registrar su cumplimiento y vincularlas con el proceso de evaluación</w:t>
            </w:r>
            <w:r>
              <w:rPr>
                <w:rFonts w:ascii="Arial" w:hAnsi="Arial" w:cs="Arial"/>
                <w:color w:val="595959"/>
                <w:sz w:val="14"/>
                <w:szCs w:val="14"/>
              </w:rPr>
              <w:t xml:space="preserve"> y </w:t>
            </w:r>
            <w:r w:rsidRPr="00560785">
              <w:rPr>
                <w:rFonts w:ascii="Arial" w:hAnsi="Arial" w:cs="Arial"/>
                <w:color w:val="595959"/>
                <w:sz w:val="14"/>
                <w:szCs w:val="14"/>
              </w:rPr>
              <w:t>Aplicar las evaluaciones de satisfacción, analizar los resultados y documentar las áreas de mejora</w:t>
            </w:r>
          </w:p>
        </w:tc>
      </w:tr>
      <w:tr w:rsidR="00BA7096" w:rsidRPr="00BA7096" w14:paraId="074306A5" w14:textId="77777777" w:rsidTr="00BF1B9F">
        <w:trPr>
          <w:trHeight w:val="227"/>
        </w:trPr>
        <w:tc>
          <w:tcPr>
            <w:tcW w:w="850" w:type="dxa"/>
            <w:tcBorders>
              <w:left w:val="single" w:sz="12" w:space="0" w:color="auto"/>
              <w:right w:val="single" w:sz="4" w:space="0" w:color="auto"/>
            </w:tcBorders>
            <w:vAlign w:val="center"/>
          </w:tcPr>
          <w:p w14:paraId="60AC1C3D" w14:textId="20C4521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1.12.1.1</w:t>
            </w:r>
          </w:p>
        </w:tc>
        <w:tc>
          <w:tcPr>
            <w:tcW w:w="1710" w:type="dxa"/>
            <w:tcBorders>
              <w:left w:val="single" w:sz="4" w:space="0" w:color="auto"/>
              <w:right w:val="single" w:sz="4" w:space="0" w:color="auto"/>
            </w:tcBorders>
            <w:vAlign w:val="center"/>
          </w:tcPr>
          <w:p w14:paraId="45C44041" w14:textId="268CE217"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Reunión de trabajo con la CEDH para solicitar su colaboración para las capacitaciones.</w:t>
            </w:r>
          </w:p>
        </w:tc>
        <w:tc>
          <w:tcPr>
            <w:tcW w:w="1100" w:type="dxa"/>
            <w:tcBorders>
              <w:left w:val="single" w:sz="4" w:space="0" w:color="auto"/>
              <w:right w:val="single" w:sz="12" w:space="0" w:color="auto"/>
            </w:tcBorders>
            <w:vAlign w:val="center"/>
          </w:tcPr>
          <w:p w14:paraId="14E1CD44" w14:textId="05CA61A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Dirección Jurídica</w:t>
            </w:r>
          </w:p>
        </w:tc>
        <w:tc>
          <w:tcPr>
            <w:tcW w:w="1473" w:type="dxa"/>
            <w:tcBorders>
              <w:left w:val="single" w:sz="12" w:space="0" w:color="auto"/>
              <w:right w:val="single" w:sz="4" w:space="0" w:color="auto"/>
            </w:tcBorders>
            <w:vAlign w:val="center"/>
          </w:tcPr>
          <w:p w14:paraId="358C6067" w14:textId="4398361A" w:rsidR="00A61B65" w:rsidRPr="00BA7096" w:rsidRDefault="006D6EA0" w:rsidP="00A61B65">
            <w:pPr>
              <w:jc w:val="center"/>
              <w:rPr>
                <w:rFonts w:ascii="Arial" w:hAnsi="Arial" w:cs="Arial"/>
                <w:color w:val="595959"/>
                <w:sz w:val="14"/>
                <w:szCs w:val="14"/>
              </w:rPr>
            </w:pPr>
            <w:r w:rsidRPr="006D6EA0">
              <w:rPr>
                <w:rFonts w:ascii="Arial" w:hAnsi="Arial" w:cs="Arial"/>
                <w:color w:val="595959"/>
                <w:sz w:val="14"/>
                <w:szCs w:val="14"/>
              </w:rPr>
              <w:t>La negativa de la Comisión de Derechos Humanos limita la implementación de las capacitaciones</w:t>
            </w:r>
          </w:p>
        </w:tc>
        <w:tc>
          <w:tcPr>
            <w:tcW w:w="1020" w:type="dxa"/>
            <w:tcBorders>
              <w:left w:val="single" w:sz="4" w:space="0" w:color="auto"/>
              <w:right w:val="single" w:sz="4" w:space="0" w:color="auto"/>
            </w:tcBorders>
            <w:vAlign w:val="center"/>
          </w:tcPr>
          <w:p w14:paraId="655B19D2" w14:textId="0F85034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Servicio</w:t>
            </w:r>
          </w:p>
        </w:tc>
        <w:tc>
          <w:tcPr>
            <w:tcW w:w="992" w:type="dxa"/>
            <w:tcBorders>
              <w:left w:val="single" w:sz="4" w:space="0" w:color="auto"/>
              <w:right w:val="single" w:sz="4" w:space="0" w:color="auto"/>
            </w:tcBorders>
            <w:vAlign w:val="center"/>
          </w:tcPr>
          <w:p w14:paraId="72FA7549" w14:textId="34C9613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0D727639" w14:textId="18E95CA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B2E1031" w14:textId="266E673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1301D70" w14:textId="69736B7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Insignificante</w:t>
            </w:r>
          </w:p>
        </w:tc>
        <w:tc>
          <w:tcPr>
            <w:tcW w:w="1134" w:type="dxa"/>
            <w:tcBorders>
              <w:left w:val="single" w:sz="4" w:space="0" w:color="auto"/>
              <w:right w:val="single" w:sz="12" w:space="0" w:color="auto"/>
            </w:tcBorders>
            <w:vAlign w:val="center"/>
          </w:tcPr>
          <w:p w14:paraId="1DE6326C" w14:textId="0BEF23C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Muy baja</w:t>
            </w:r>
          </w:p>
        </w:tc>
        <w:tc>
          <w:tcPr>
            <w:tcW w:w="340" w:type="dxa"/>
            <w:tcBorders>
              <w:left w:val="single" w:sz="12" w:space="0" w:color="auto"/>
              <w:right w:val="single" w:sz="4" w:space="0" w:color="auto"/>
            </w:tcBorders>
            <w:vAlign w:val="center"/>
          </w:tcPr>
          <w:p w14:paraId="23291FD2"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BB672CF"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15F5FE5"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2EE8EDC" w14:textId="79545497"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4EB7060" w14:textId="25643BAA" w:rsidR="00A61B65" w:rsidRPr="00BA7096" w:rsidRDefault="00387835" w:rsidP="00A61B65">
            <w:pPr>
              <w:jc w:val="both"/>
              <w:rPr>
                <w:rFonts w:ascii="Arial" w:hAnsi="Arial" w:cs="Arial"/>
                <w:b/>
                <w:bCs/>
                <w:color w:val="595959"/>
                <w:sz w:val="14"/>
                <w:szCs w:val="14"/>
              </w:rPr>
            </w:pPr>
            <w:r w:rsidRPr="00387835">
              <w:rPr>
                <w:rFonts w:ascii="Arial" w:hAnsi="Arial" w:cs="Arial"/>
                <w:bCs/>
                <w:color w:val="595959"/>
                <w:sz w:val="14"/>
                <w:szCs w:val="14"/>
              </w:rPr>
              <w:t>Realizar un acercamiento previo con la Comisión, definir un programa de trabajo conjunto y establecer los tiempos y horarios de las capacitaciones</w:t>
            </w:r>
          </w:p>
        </w:tc>
      </w:tr>
      <w:tr w:rsidR="00BA7096" w:rsidRPr="00BA7096" w14:paraId="3DE884D2" w14:textId="77777777" w:rsidTr="00BF1B9F">
        <w:trPr>
          <w:trHeight w:val="1361"/>
        </w:trPr>
        <w:tc>
          <w:tcPr>
            <w:tcW w:w="850" w:type="dxa"/>
            <w:tcBorders>
              <w:left w:val="single" w:sz="12" w:space="0" w:color="auto"/>
              <w:right w:val="single" w:sz="4" w:space="0" w:color="auto"/>
            </w:tcBorders>
            <w:vAlign w:val="center"/>
          </w:tcPr>
          <w:p w14:paraId="31628D7B" w14:textId="401005B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1.12.2.1.</w:t>
            </w:r>
          </w:p>
        </w:tc>
        <w:tc>
          <w:tcPr>
            <w:tcW w:w="1710" w:type="dxa"/>
            <w:tcBorders>
              <w:left w:val="single" w:sz="4" w:space="0" w:color="auto"/>
              <w:right w:val="single" w:sz="4" w:space="0" w:color="auto"/>
            </w:tcBorders>
            <w:vAlign w:val="center"/>
          </w:tcPr>
          <w:p w14:paraId="2CDA8199" w14:textId="41B878CD"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Publicidad de los cursos en redes oficiales del Gobierno de Matamoros.</w:t>
            </w:r>
          </w:p>
        </w:tc>
        <w:tc>
          <w:tcPr>
            <w:tcW w:w="1100" w:type="dxa"/>
            <w:tcBorders>
              <w:left w:val="single" w:sz="4" w:space="0" w:color="auto"/>
              <w:right w:val="single" w:sz="12" w:space="0" w:color="auto"/>
            </w:tcBorders>
            <w:vAlign w:val="center"/>
          </w:tcPr>
          <w:p w14:paraId="55AAA339" w14:textId="5CFF2E3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Dirección Jurídica</w:t>
            </w:r>
          </w:p>
        </w:tc>
        <w:tc>
          <w:tcPr>
            <w:tcW w:w="1473" w:type="dxa"/>
            <w:tcBorders>
              <w:left w:val="single" w:sz="12" w:space="0" w:color="auto"/>
              <w:right w:val="single" w:sz="4" w:space="0" w:color="auto"/>
            </w:tcBorders>
            <w:vAlign w:val="center"/>
          </w:tcPr>
          <w:p w14:paraId="0E4496FB" w14:textId="1F775E72" w:rsidR="00A61B65" w:rsidRPr="00BA7096" w:rsidRDefault="00387835" w:rsidP="00A61B65">
            <w:pPr>
              <w:jc w:val="center"/>
              <w:rPr>
                <w:rFonts w:ascii="Arial" w:hAnsi="Arial" w:cs="Arial"/>
                <w:color w:val="595959"/>
                <w:sz w:val="14"/>
                <w:szCs w:val="14"/>
              </w:rPr>
            </w:pPr>
            <w:r w:rsidRPr="00387835">
              <w:rPr>
                <w:rFonts w:ascii="Arial" w:hAnsi="Arial" w:cs="Arial"/>
                <w:color w:val="595959"/>
                <w:sz w:val="14"/>
                <w:szCs w:val="14"/>
              </w:rPr>
              <w:t>a sobrecarga operativa del área responsable retrasa la elaboración y difusión de los materiales informativos</w:t>
            </w:r>
          </w:p>
        </w:tc>
        <w:tc>
          <w:tcPr>
            <w:tcW w:w="1020" w:type="dxa"/>
            <w:tcBorders>
              <w:left w:val="single" w:sz="4" w:space="0" w:color="auto"/>
              <w:right w:val="single" w:sz="4" w:space="0" w:color="auto"/>
            </w:tcBorders>
            <w:vAlign w:val="center"/>
          </w:tcPr>
          <w:p w14:paraId="7860C36B" w14:textId="6CB1065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Servicio</w:t>
            </w:r>
          </w:p>
        </w:tc>
        <w:tc>
          <w:tcPr>
            <w:tcW w:w="992" w:type="dxa"/>
            <w:tcBorders>
              <w:left w:val="single" w:sz="4" w:space="0" w:color="auto"/>
              <w:right w:val="single" w:sz="4" w:space="0" w:color="auto"/>
            </w:tcBorders>
            <w:vAlign w:val="center"/>
          </w:tcPr>
          <w:p w14:paraId="3335CE77" w14:textId="27634BD4"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23E88F8" w14:textId="33BB332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4194E7D" w14:textId="2E8F954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79E4D451" w14:textId="703C57D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Insignificante</w:t>
            </w:r>
          </w:p>
        </w:tc>
        <w:tc>
          <w:tcPr>
            <w:tcW w:w="1134" w:type="dxa"/>
            <w:tcBorders>
              <w:left w:val="single" w:sz="4" w:space="0" w:color="auto"/>
              <w:right w:val="single" w:sz="12" w:space="0" w:color="auto"/>
            </w:tcBorders>
            <w:vAlign w:val="center"/>
          </w:tcPr>
          <w:p w14:paraId="5AB22F7F" w14:textId="0DA9E48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Muy alta</w:t>
            </w:r>
          </w:p>
        </w:tc>
        <w:tc>
          <w:tcPr>
            <w:tcW w:w="340" w:type="dxa"/>
            <w:tcBorders>
              <w:left w:val="single" w:sz="12" w:space="0" w:color="auto"/>
              <w:right w:val="single" w:sz="4" w:space="0" w:color="auto"/>
            </w:tcBorders>
            <w:vAlign w:val="center"/>
          </w:tcPr>
          <w:p w14:paraId="00D4EF96"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3F7F5CF" w14:textId="333E1254"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A9DAF09"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E50D161" w14:textId="29768785"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D7D606A" w14:textId="293A6176" w:rsidR="00A61B65" w:rsidRPr="00BA7096" w:rsidRDefault="005A2C0E" w:rsidP="00A61B65">
            <w:pPr>
              <w:jc w:val="both"/>
              <w:rPr>
                <w:rFonts w:ascii="Arial" w:hAnsi="Arial" w:cs="Arial"/>
                <w:b/>
                <w:bCs/>
                <w:color w:val="595959"/>
                <w:sz w:val="14"/>
                <w:szCs w:val="14"/>
              </w:rPr>
            </w:pPr>
            <w:r w:rsidRPr="005A2C0E">
              <w:rPr>
                <w:rFonts w:ascii="Arial" w:hAnsi="Arial" w:cs="Arial"/>
                <w:color w:val="595959"/>
                <w:sz w:val="14"/>
                <w:szCs w:val="14"/>
              </w:rPr>
              <w:t>Coordinar la elaboración de los materiales con el área de Gobierno Digital, definir los tiempos de publicación y verificar la difusión oportuna en los medios oficiales</w:t>
            </w:r>
          </w:p>
        </w:tc>
      </w:tr>
      <w:tr w:rsidR="00BA7096" w:rsidRPr="00BA7096" w14:paraId="35AF7342" w14:textId="77777777" w:rsidTr="00BF1B9F">
        <w:trPr>
          <w:trHeight w:val="281"/>
        </w:trPr>
        <w:tc>
          <w:tcPr>
            <w:tcW w:w="850" w:type="dxa"/>
            <w:tcBorders>
              <w:left w:val="single" w:sz="12" w:space="0" w:color="auto"/>
              <w:right w:val="single" w:sz="4" w:space="0" w:color="auto"/>
            </w:tcBorders>
            <w:vAlign w:val="center"/>
          </w:tcPr>
          <w:p w14:paraId="1C3C3C9D" w14:textId="449C8A0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1.12.2.2</w:t>
            </w:r>
          </w:p>
        </w:tc>
        <w:tc>
          <w:tcPr>
            <w:tcW w:w="1710" w:type="dxa"/>
            <w:tcBorders>
              <w:left w:val="single" w:sz="4" w:space="0" w:color="auto"/>
              <w:right w:val="single" w:sz="4" w:space="0" w:color="auto"/>
            </w:tcBorders>
            <w:vAlign w:val="center"/>
          </w:tcPr>
          <w:p w14:paraId="4DEE2215" w14:textId="44675800"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Realizar cursos por video conferencia dirigidos a los integrantes de la Administración Pública Municipal.</w:t>
            </w:r>
          </w:p>
        </w:tc>
        <w:tc>
          <w:tcPr>
            <w:tcW w:w="1100" w:type="dxa"/>
            <w:tcBorders>
              <w:left w:val="single" w:sz="4" w:space="0" w:color="auto"/>
              <w:right w:val="single" w:sz="12" w:space="0" w:color="auto"/>
            </w:tcBorders>
            <w:vAlign w:val="center"/>
          </w:tcPr>
          <w:p w14:paraId="439E71AB" w14:textId="4BA7D9B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Dirección Jurídica</w:t>
            </w:r>
          </w:p>
        </w:tc>
        <w:tc>
          <w:tcPr>
            <w:tcW w:w="1473" w:type="dxa"/>
            <w:tcBorders>
              <w:left w:val="single" w:sz="12" w:space="0" w:color="auto"/>
              <w:right w:val="single" w:sz="4" w:space="0" w:color="auto"/>
            </w:tcBorders>
            <w:vAlign w:val="center"/>
          </w:tcPr>
          <w:p w14:paraId="307B987F" w14:textId="48633BBE" w:rsidR="00A61B65" w:rsidRPr="00BA7096" w:rsidRDefault="005E3CF0" w:rsidP="00A61B65">
            <w:pPr>
              <w:jc w:val="center"/>
              <w:rPr>
                <w:rFonts w:ascii="Arial" w:hAnsi="Arial" w:cs="Arial"/>
                <w:color w:val="595959"/>
                <w:sz w:val="14"/>
                <w:szCs w:val="14"/>
              </w:rPr>
            </w:pPr>
            <w:r w:rsidRPr="005E3CF0">
              <w:rPr>
                <w:rFonts w:ascii="Arial" w:hAnsi="Arial" w:cs="Arial"/>
                <w:color w:val="595959"/>
                <w:sz w:val="14"/>
                <w:szCs w:val="14"/>
              </w:rPr>
              <w:t>La falta de personal y la carga de trabajo en la CODHET limita la realización de las videoconferencias</w:t>
            </w:r>
          </w:p>
        </w:tc>
        <w:tc>
          <w:tcPr>
            <w:tcW w:w="1020" w:type="dxa"/>
            <w:tcBorders>
              <w:left w:val="single" w:sz="4" w:space="0" w:color="auto"/>
              <w:right w:val="single" w:sz="4" w:space="0" w:color="auto"/>
            </w:tcBorders>
            <w:vAlign w:val="center"/>
          </w:tcPr>
          <w:p w14:paraId="1095FEC8" w14:textId="3168994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Servicio</w:t>
            </w:r>
          </w:p>
        </w:tc>
        <w:tc>
          <w:tcPr>
            <w:tcW w:w="992" w:type="dxa"/>
            <w:tcBorders>
              <w:left w:val="single" w:sz="4" w:space="0" w:color="auto"/>
              <w:right w:val="single" w:sz="4" w:space="0" w:color="auto"/>
            </w:tcBorders>
            <w:vAlign w:val="center"/>
          </w:tcPr>
          <w:p w14:paraId="655BEC6F" w14:textId="47B9486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28A5DDB" w14:textId="0E7FB42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13F53E1" w14:textId="55C5E0C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5581B6DA" w14:textId="5601D48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Insignificante</w:t>
            </w:r>
          </w:p>
        </w:tc>
        <w:tc>
          <w:tcPr>
            <w:tcW w:w="1134" w:type="dxa"/>
            <w:tcBorders>
              <w:left w:val="single" w:sz="4" w:space="0" w:color="auto"/>
              <w:right w:val="single" w:sz="12" w:space="0" w:color="auto"/>
            </w:tcBorders>
            <w:vAlign w:val="center"/>
          </w:tcPr>
          <w:p w14:paraId="6C50BA69" w14:textId="1F44072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Muy alta</w:t>
            </w:r>
          </w:p>
        </w:tc>
        <w:tc>
          <w:tcPr>
            <w:tcW w:w="340" w:type="dxa"/>
            <w:tcBorders>
              <w:left w:val="single" w:sz="12" w:space="0" w:color="auto"/>
              <w:right w:val="single" w:sz="4" w:space="0" w:color="auto"/>
            </w:tcBorders>
            <w:vAlign w:val="center"/>
          </w:tcPr>
          <w:p w14:paraId="700C3997"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00A41FB" w14:textId="6F51E286"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491F1DB"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DF836D3"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65C1572" w14:textId="4E8C221B" w:rsidR="00A61B65" w:rsidRPr="00BA7096" w:rsidRDefault="005E3CF0" w:rsidP="00A61B65">
            <w:pPr>
              <w:jc w:val="both"/>
              <w:rPr>
                <w:rFonts w:ascii="Arial" w:hAnsi="Arial" w:cs="Arial"/>
                <w:b/>
                <w:bCs/>
                <w:color w:val="595959"/>
                <w:sz w:val="14"/>
                <w:szCs w:val="14"/>
              </w:rPr>
            </w:pPr>
            <w:r w:rsidRPr="005E3CF0">
              <w:rPr>
                <w:rFonts w:ascii="Arial" w:hAnsi="Arial" w:cs="Arial"/>
                <w:color w:val="595959"/>
                <w:sz w:val="14"/>
                <w:szCs w:val="14"/>
              </w:rPr>
              <w:t>Establecer un esquema de colaboración con la CODHET, definir los tiempos de ejecución y coordinar la programación de las videoconferencias</w:t>
            </w:r>
          </w:p>
        </w:tc>
      </w:tr>
      <w:tr w:rsidR="00BA7096" w:rsidRPr="00BA7096" w14:paraId="030BC655" w14:textId="77777777" w:rsidTr="00BF1B9F">
        <w:trPr>
          <w:trHeight w:val="281"/>
        </w:trPr>
        <w:tc>
          <w:tcPr>
            <w:tcW w:w="850" w:type="dxa"/>
            <w:tcBorders>
              <w:left w:val="single" w:sz="12" w:space="0" w:color="auto"/>
              <w:right w:val="single" w:sz="4" w:space="0" w:color="auto"/>
            </w:tcBorders>
            <w:vAlign w:val="center"/>
          </w:tcPr>
          <w:p w14:paraId="26E57156" w14:textId="0157C934"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1.12.2.3</w:t>
            </w:r>
          </w:p>
        </w:tc>
        <w:tc>
          <w:tcPr>
            <w:tcW w:w="1710" w:type="dxa"/>
            <w:tcBorders>
              <w:left w:val="single" w:sz="4" w:space="0" w:color="auto"/>
              <w:right w:val="single" w:sz="4" w:space="0" w:color="auto"/>
            </w:tcBorders>
            <w:vAlign w:val="center"/>
          </w:tcPr>
          <w:p w14:paraId="4B39B939" w14:textId="1FCE7834"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Seguimiento mediante listado de la participación de los integrantes de la administración Pública Municipal.</w:t>
            </w:r>
          </w:p>
        </w:tc>
        <w:tc>
          <w:tcPr>
            <w:tcW w:w="1100" w:type="dxa"/>
            <w:tcBorders>
              <w:left w:val="single" w:sz="4" w:space="0" w:color="auto"/>
              <w:right w:val="single" w:sz="12" w:space="0" w:color="auto"/>
            </w:tcBorders>
            <w:vAlign w:val="center"/>
          </w:tcPr>
          <w:p w14:paraId="00839667" w14:textId="4EE6321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Dirección Jurídica</w:t>
            </w:r>
          </w:p>
        </w:tc>
        <w:tc>
          <w:tcPr>
            <w:tcW w:w="1473" w:type="dxa"/>
            <w:tcBorders>
              <w:left w:val="single" w:sz="12" w:space="0" w:color="auto"/>
              <w:right w:val="single" w:sz="4" w:space="0" w:color="auto"/>
            </w:tcBorders>
            <w:vAlign w:val="center"/>
          </w:tcPr>
          <w:p w14:paraId="532DA6F6" w14:textId="71F13E32" w:rsidR="00A61B65" w:rsidRPr="00BA7096" w:rsidRDefault="006421EA" w:rsidP="00A61B65">
            <w:pPr>
              <w:jc w:val="center"/>
              <w:rPr>
                <w:rFonts w:ascii="Arial" w:hAnsi="Arial" w:cs="Arial"/>
                <w:color w:val="595959"/>
                <w:sz w:val="14"/>
                <w:szCs w:val="14"/>
              </w:rPr>
            </w:pPr>
            <w:r w:rsidRPr="006421EA">
              <w:rPr>
                <w:rFonts w:ascii="Arial" w:hAnsi="Arial" w:cs="Arial"/>
                <w:color w:val="595959"/>
                <w:sz w:val="14"/>
                <w:szCs w:val="14"/>
              </w:rPr>
              <w:t>La falta de control en el registro de la participación limita el monitoreo de las capacitaciones</w:t>
            </w:r>
          </w:p>
        </w:tc>
        <w:tc>
          <w:tcPr>
            <w:tcW w:w="1020" w:type="dxa"/>
            <w:tcBorders>
              <w:left w:val="single" w:sz="4" w:space="0" w:color="auto"/>
              <w:right w:val="single" w:sz="4" w:space="0" w:color="auto"/>
            </w:tcBorders>
            <w:vAlign w:val="center"/>
          </w:tcPr>
          <w:p w14:paraId="196B1864" w14:textId="27206EF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Servicio</w:t>
            </w:r>
          </w:p>
        </w:tc>
        <w:tc>
          <w:tcPr>
            <w:tcW w:w="992" w:type="dxa"/>
            <w:tcBorders>
              <w:left w:val="single" w:sz="4" w:space="0" w:color="auto"/>
              <w:right w:val="single" w:sz="4" w:space="0" w:color="auto"/>
            </w:tcBorders>
            <w:vAlign w:val="center"/>
          </w:tcPr>
          <w:p w14:paraId="3C937E48" w14:textId="1B64A02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016074B7" w14:textId="12A190F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C6A3AD0" w14:textId="3DC7C85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425F2F74" w14:textId="0FD34C8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Insignificante</w:t>
            </w:r>
          </w:p>
        </w:tc>
        <w:tc>
          <w:tcPr>
            <w:tcW w:w="1134" w:type="dxa"/>
            <w:tcBorders>
              <w:left w:val="single" w:sz="4" w:space="0" w:color="auto"/>
              <w:right w:val="single" w:sz="12" w:space="0" w:color="auto"/>
            </w:tcBorders>
            <w:vAlign w:val="center"/>
          </w:tcPr>
          <w:p w14:paraId="58AC5E1D" w14:textId="11460A1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Muy alta</w:t>
            </w:r>
          </w:p>
        </w:tc>
        <w:tc>
          <w:tcPr>
            <w:tcW w:w="340" w:type="dxa"/>
            <w:tcBorders>
              <w:left w:val="single" w:sz="12" w:space="0" w:color="auto"/>
              <w:right w:val="single" w:sz="4" w:space="0" w:color="auto"/>
            </w:tcBorders>
            <w:vAlign w:val="center"/>
          </w:tcPr>
          <w:p w14:paraId="67A36ABB"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3426CDE" w14:textId="336C2FDB"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6572777"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891B727"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92C497C" w14:textId="346E14D6" w:rsidR="00A61B65" w:rsidRPr="00BA7096" w:rsidRDefault="006421EA" w:rsidP="00A61B65">
            <w:pPr>
              <w:jc w:val="both"/>
              <w:rPr>
                <w:rFonts w:ascii="Arial" w:hAnsi="Arial" w:cs="Arial"/>
                <w:b/>
                <w:bCs/>
                <w:color w:val="595959"/>
                <w:sz w:val="14"/>
                <w:szCs w:val="14"/>
              </w:rPr>
            </w:pPr>
            <w:r w:rsidRPr="006421EA">
              <w:rPr>
                <w:rFonts w:ascii="Arial" w:hAnsi="Arial" w:cs="Arial"/>
                <w:color w:val="595959"/>
                <w:sz w:val="14"/>
                <w:szCs w:val="14"/>
              </w:rPr>
              <w:t>Proporcionar el enlace de acceso a las videoconferencias, registrar la participación de los asistentes y generar evidencia de seguimiento</w:t>
            </w:r>
          </w:p>
        </w:tc>
      </w:tr>
      <w:tr w:rsidR="00BA7096" w:rsidRPr="00BA7096" w14:paraId="02D2866F" w14:textId="77777777" w:rsidTr="00956C54">
        <w:trPr>
          <w:trHeight w:val="281"/>
        </w:trPr>
        <w:tc>
          <w:tcPr>
            <w:tcW w:w="850" w:type="dxa"/>
            <w:tcBorders>
              <w:left w:val="single" w:sz="12" w:space="0" w:color="auto"/>
              <w:right w:val="single" w:sz="4" w:space="0" w:color="auto"/>
            </w:tcBorders>
            <w:vAlign w:val="center"/>
          </w:tcPr>
          <w:p w14:paraId="75C46BC4" w14:textId="701C817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1.13.1.1</w:t>
            </w:r>
          </w:p>
        </w:tc>
        <w:tc>
          <w:tcPr>
            <w:tcW w:w="1710" w:type="dxa"/>
            <w:tcBorders>
              <w:left w:val="single" w:sz="4" w:space="0" w:color="auto"/>
              <w:right w:val="single" w:sz="4" w:space="0" w:color="auto"/>
            </w:tcBorders>
            <w:vAlign w:val="center"/>
          </w:tcPr>
          <w:p w14:paraId="0B672396" w14:textId="109FCA57"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Taller de   Lengua de Señas Mexicana</w:t>
            </w:r>
          </w:p>
        </w:tc>
        <w:tc>
          <w:tcPr>
            <w:tcW w:w="1100" w:type="dxa"/>
            <w:tcBorders>
              <w:left w:val="single" w:sz="4" w:space="0" w:color="auto"/>
              <w:right w:val="single" w:sz="12" w:space="0" w:color="auto"/>
            </w:tcBorders>
            <w:vAlign w:val="center"/>
          </w:tcPr>
          <w:p w14:paraId="0ECCF2C2" w14:textId="5D2214E4"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6789B7F8" w14:textId="24138980" w:rsidR="00A61B65" w:rsidRPr="00BA7096" w:rsidRDefault="003A29DB" w:rsidP="00A61B65">
            <w:pPr>
              <w:jc w:val="center"/>
              <w:rPr>
                <w:rFonts w:ascii="Arial" w:hAnsi="Arial" w:cs="Arial"/>
                <w:color w:val="595959"/>
                <w:sz w:val="14"/>
                <w:szCs w:val="14"/>
              </w:rPr>
            </w:pPr>
            <w:r w:rsidRPr="003A29DB">
              <w:rPr>
                <w:rFonts w:ascii="Arial" w:hAnsi="Arial" w:cs="Arial"/>
                <w:color w:val="595959"/>
                <w:sz w:val="14"/>
                <w:szCs w:val="14"/>
              </w:rPr>
              <w:t>El poco interés del personal limita la participación en las capacitaciones de Lengua de Señas Mexicana</w:t>
            </w:r>
          </w:p>
        </w:tc>
        <w:tc>
          <w:tcPr>
            <w:tcW w:w="1020" w:type="dxa"/>
            <w:tcBorders>
              <w:left w:val="single" w:sz="4" w:space="0" w:color="auto"/>
              <w:right w:val="single" w:sz="4" w:space="0" w:color="auto"/>
            </w:tcBorders>
            <w:vAlign w:val="center"/>
          </w:tcPr>
          <w:p w14:paraId="2963877A" w14:textId="530E4F54"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r w:rsidR="00FD3069" w:rsidRPr="00BA7096">
              <w:rPr>
                <w:rFonts w:ascii="Arial" w:hAnsi="Arial" w:cs="Arial"/>
                <w:color w:val="595959"/>
                <w:sz w:val="14"/>
                <w:szCs w:val="14"/>
              </w:rPr>
              <w:t xml:space="preserve"> </w:t>
            </w:r>
            <w:r w:rsidRPr="00BA7096">
              <w:rPr>
                <w:rFonts w:ascii="Arial" w:hAnsi="Arial" w:cs="Arial"/>
                <w:color w:val="595959"/>
                <w:sz w:val="14"/>
                <w:szCs w:val="14"/>
              </w:rPr>
              <w:t>/ Imagen</w:t>
            </w:r>
          </w:p>
        </w:tc>
        <w:tc>
          <w:tcPr>
            <w:tcW w:w="992" w:type="dxa"/>
            <w:tcBorders>
              <w:left w:val="single" w:sz="4" w:space="0" w:color="auto"/>
              <w:right w:val="single" w:sz="4" w:space="0" w:color="auto"/>
            </w:tcBorders>
            <w:vAlign w:val="center"/>
          </w:tcPr>
          <w:p w14:paraId="6A5119C0" w14:textId="5517B89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4455D110" w14:textId="0A11C3F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B422563" w14:textId="669884C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3A100E3" w14:textId="042B4F5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72ABC799" w14:textId="0C8E9BA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43152F32"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EC05953" w14:textId="3E5A9EEC"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42F758E"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BBDAF77" w14:textId="77777777" w:rsidR="00A61B65" w:rsidRPr="00BA7096" w:rsidRDefault="00A61B65" w:rsidP="00A61B65">
            <w:pPr>
              <w:jc w:val="center"/>
              <w:rPr>
                <w:rFonts w:ascii="Arial" w:hAnsi="Arial" w:cs="Arial"/>
                <w:color w:val="595959"/>
                <w:sz w:val="24"/>
                <w:szCs w:val="24"/>
              </w:rPr>
            </w:pPr>
          </w:p>
        </w:tc>
        <w:tc>
          <w:tcPr>
            <w:tcW w:w="2135" w:type="dxa"/>
            <w:tcBorders>
              <w:left w:val="single" w:sz="12" w:space="0" w:color="auto"/>
              <w:bottom w:val="single" w:sz="6" w:space="0" w:color="auto"/>
              <w:right w:val="single" w:sz="12" w:space="0" w:color="auto"/>
            </w:tcBorders>
            <w:vAlign w:val="center"/>
          </w:tcPr>
          <w:p w14:paraId="77012AC4" w14:textId="1E4BFC58" w:rsidR="00A61B65" w:rsidRPr="00BA7096" w:rsidRDefault="000F7489" w:rsidP="00A61B65">
            <w:pPr>
              <w:jc w:val="both"/>
              <w:rPr>
                <w:rFonts w:ascii="Arial" w:hAnsi="Arial" w:cs="Arial"/>
                <w:b/>
                <w:bCs/>
                <w:color w:val="595959"/>
                <w:sz w:val="14"/>
                <w:szCs w:val="14"/>
              </w:rPr>
            </w:pPr>
            <w:r w:rsidRPr="000F7489">
              <w:rPr>
                <w:rFonts w:ascii="Arial" w:hAnsi="Arial" w:cs="Arial"/>
                <w:color w:val="595959"/>
                <w:sz w:val="14"/>
                <w:szCs w:val="14"/>
              </w:rPr>
              <w:t>Diseñar estrategias de</w:t>
            </w:r>
            <w:r w:rsidRPr="000F7489">
              <w:rPr>
                <w:rFonts w:ascii="Arial" w:hAnsi="Arial" w:cs="Arial"/>
                <w:b/>
                <w:bCs/>
                <w:color w:val="595959"/>
                <w:sz w:val="14"/>
                <w:szCs w:val="14"/>
              </w:rPr>
              <w:t xml:space="preserve"> </w:t>
            </w:r>
            <w:r w:rsidRPr="000F7489">
              <w:rPr>
                <w:rFonts w:ascii="Arial" w:hAnsi="Arial" w:cs="Arial"/>
                <w:color w:val="595959"/>
                <w:sz w:val="14"/>
                <w:szCs w:val="14"/>
              </w:rPr>
              <w:t>sensibilización institucional, incorporar dinámicas participativas y establecer mecanismos de reconocimiento al personal capacitado para fortalecer la participación</w:t>
            </w:r>
          </w:p>
        </w:tc>
      </w:tr>
      <w:tr w:rsidR="00BA7096" w:rsidRPr="00BA7096" w14:paraId="276D9B7D" w14:textId="77777777" w:rsidTr="00BF1B9F">
        <w:trPr>
          <w:trHeight w:val="281"/>
        </w:trPr>
        <w:tc>
          <w:tcPr>
            <w:tcW w:w="850" w:type="dxa"/>
            <w:tcBorders>
              <w:left w:val="single" w:sz="12" w:space="0" w:color="auto"/>
              <w:right w:val="single" w:sz="4" w:space="0" w:color="auto"/>
            </w:tcBorders>
            <w:vAlign w:val="center"/>
          </w:tcPr>
          <w:p w14:paraId="617C1315" w14:textId="7F884BE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lastRenderedPageBreak/>
              <w:t>1.13.1.2</w:t>
            </w:r>
          </w:p>
        </w:tc>
        <w:tc>
          <w:tcPr>
            <w:tcW w:w="1710" w:type="dxa"/>
            <w:tcBorders>
              <w:left w:val="single" w:sz="4" w:space="0" w:color="auto"/>
              <w:right w:val="single" w:sz="4" w:space="0" w:color="auto"/>
            </w:tcBorders>
            <w:vAlign w:val="center"/>
          </w:tcPr>
          <w:p w14:paraId="6FF506C3" w14:textId="2AD4343C"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Taller de Sistema Braille</w:t>
            </w:r>
          </w:p>
        </w:tc>
        <w:tc>
          <w:tcPr>
            <w:tcW w:w="1100" w:type="dxa"/>
            <w:tcBorders>
              <w:left w:val="single" w:sz="4" w:space="0" w:color="auto"/>
              <w:right w:val="single" w:sz="12" w:space="0" w:color="auto"/>
            </w:tcBorders>
            <w:vAlign w:val="center"/>
          </w:tcPr>
          <w:p w14:paraId="26115A88" w14:textId="29E4A38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02CAD845" w14:textId="44E578DC" w:rsidR="00A61B65" w:rsidRPr="00BA7096" w:rsidRDefault="00840C3D" w:rsidP="00A61B65">
            <w:pPr>
              <w:jc w:val="center"/>
              <w:rPr>
                <w:rFonts w:ascii="Arial" w:hAnsi="Arial" w:cs="Arial"/>
                <w:color w:val="595959"/>
                <w:sz w:val="14"/>
                <w:szCs w:val="14"/>
              </w:rPr>
            </w:pPr>
            <w:r w:rsidRPr="00840C3D">
              <w:rPr>
                <w:rFonts w:ascii="Arial" w:hAnsi="Arial" w:cs="Arial"/>
                <w:color w:val="595959"/>
                <w:sz w:val="14"/>
                <w:szCs w:val="14"/>
              </w:rPr>
              <w:t>El poco interés del personal limita la participación en el taller de Sistema Braille</w:t>
            </w:r>
          </w:p>
        </w:tc>
        <w:tc>
          <w:tcPr>
            <w:tcW w:w="1020" w:type="dxa"/>
            <w:tcBorders>
              <w:left w:val="single" w:sz="4" w:space="0" w:color="auto"/>
              <w:right w:val="single" w:sz="4" w:space="0" w:color="auto"/>
            </w:tcBorders>
            <w:vAlign w:val="center"/>
          </w:tcPr>
          <w:p w14:paraId="3AD77FC5" w14:textId="75AEEED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r w:rsidR="00FD3069" w:rsidRPr="00BA7096">
              <w:rPr>
                <w:rFonts w:ascii="Arial" w:hAnsi="Arial" w:cs="Arial"/>
                <w:color w:val="595959"/>
                <w:sz w:val="14"/>
                <w:szCs w:val="14"/>
              </w:rPr>
              <w:t xml:space="preserve"> </w:t>
            </w:r>
            <w:r w:rsidRPr="00BA7096">
              <w:rPr>
                <w:rFonts w:ascii="Arial" w:hAnsi="Arial" w:cs="Arial"/>
                <w:color w:val="595959"/>
                <w:sz w:val="14"/>
                <w:szCs w:val="14"/>
              </w:rPr>
              <w:t>/ Imagen</w:t>
            </w:r>
          </w:p>
        </w:tc>
        <w:tc>
          <w:tcPr>
            <w:tcW w:w="992" w:type="dxa"/>
            <w:tcBorders>
              <w:left w:val="single" w:sz="4" w:space="0" w:color="auto"/>
              <w:right w:val="single" w:sz="4" w:space="0" w:color="auto"/>
            </w:tcBorders>
            <w:vAlign w:val="center"/>
          </w:tcPr>
          <w:p w14:paraId="784D84F4" w14:textId="7BBDA52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50F2740F" w14:textId="357637D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05B4130" w14:textId="134814A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7E08AD4" w14:textId="4F4C5E2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0C3AD04B" w14:textId="3FC5973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475596FA"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98DC478" w14:textId="5F0D7F8F"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EB70CA8"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F6D5370"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4026B153" w14:textId="65A1CAE5" w:rsidR="00A61B65" w:rsidRPr="00840C3D" w:rsidRDefault="00840C3D" w:rsidP="00A61B65">
            <w:pPr>
              <w:jc w:val="both"/>
              <w:rPr>
                <w:rFonts w:ascii="Arial" w:hAnsi="Arial" w:cs="Arial"/>
                <w:color w:val="595959"/>
                <w:sz w:val="14"/>
                <w:szCs w:val="14"/>
              </w:rPr>
            </w:pPr>
            <w:r w:rsidRPr="00840C3D">
              <w:rPr>
                <w:rFonts w:ascii="Arial" w:hAnsi="Arial" w:cs="Arial"/>
                <w:color w:val="595959"/>
                <w:sz w:val="14"/>
                <w:szCs w:val="14"/>
              </w:rPr>
              <w:t>Implementar metodologías inclusivas, aplicar ejercicios vivenciales y testimonios, y evaluar la participación del personal para fortalecer el compromiso</w:t>
            </w:r>
          </w:p>
        </w:tc>
      </w:tr>
      <w:tr w:rsidR="00BA7096" w:rsidRPr="00BA7096" w14:paraId="46FDCD5E" w14:textId="77777777" w:rsidTr="00BF1B9F">
        <w:trPr>
          <w:trHeight w:val="281"/>
        </w:trPr>
        <w:tc>
          <w:tcPr>
            <w:tcW w:w="850" w:type="dxa"/>
            <w:tcBorders>
              <w:left w:val="single" w:sz="12" w:space="0" w:color="auto"/>
              <w:right w:val="single" w:sz="4" w:space="0" w:color="auto"/>
            </w:tcBorders>
            <w:vAlign w:val="center"/>
          </w:tcPr>
          <w:p w14:paraId="32F2D830" w14:textId="4361978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1.13.1.3</w:t>
            </w:r>
          </w:p>
        </w:tc>
        <w:tc>
          <w:tcPr>
            <w:tcW w:w="1710" w:type="dxa"/>
            <w:tcBorders>
              <w:left w:val="single" w:sz="4" w:space="0" w:color="auto"/>
              <w:right w:val="single" w:sz="4" w:space="0" w:color="auto"/>
            </w:tcBorders>
            <w:vAlign w:val="center"/>
          </w:tcPr>
          <w:p w14:paraId="295C71BF" w14:textId="11FF0610"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Capacitación en el Modelo de inclusión Social</w:t>
            </w:r>
          </w:p>
        </w:tc>
        <w:tc>
          <w:tcPr>
            <w:tcW w:w="1100" w:type="dxa"/>
            <w:tcBorders>
              <w:left w:val="single" w:sz="4" w:space="0" w:color="auto"/>
              <w:right w:val="single" w:sz="12" w:space="0" w:color="auto"/>
            </w:tcBorders>
            <w:vAlign w:val="center"/>
          </w:tcPr>
          <w:p w14:paraId="5A846ABA" w14:textId="7F985C7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24FF4035" w14:textId="4F2AC8D6" w:rsidR="00A61B65" w:rsidRPr="00BA7096" w:rsidRDefault="00B864A2" w:rsidP="00A61B65">
            <w:pPr>
              <w:jc w:val="center"/>
              <w:rPr>
                <w:rFonts w:ascii="Arial" w:hAnsi="Arial" w:cs="Arial"/>
                <w:color w:val="595959"/>
                <w:sz w:val="14"/>
                <w:szCs w:val="14"/>
              </w:rPr>
            </w:pPr>
            <w:r w:rsidRPr="00B864A2">
              <w:rPr>
                <w:rFonts w:ascii="Arial" w:hAnsi="Arial" w:cs="Arial"/>
                <w:color w:val="595959"/>
                <w:sz w:val="14"/>
                <w:szCs w:val="14"/>
              </w:rPr>
              <w:t>La falta de participación de las dependencias limita la implementación del modelo de inclusión social</w:t>
            </w:r>
          </w:p>
        </w:tc>
        <w:tc>
          <w:tcPr>
            <w:tcW w:w="1020" w:type="dxa"/>
            <w:tcBorders>
              <w:left w:val="single" w:sz="4" w:space="0" w:color="auto"/>
              <w:right w:val="single" w:sz="4" w:space="0" w:color="auto"/>
            </w:tcBorders>
            <w:vAlign w:val="center"/>
          </w:tcPr>
          <w:p w14:paraId="3C49396B" w14:textId="77777777" w:rsidR="00A61B65" w:rsidRPr="00BA7096" w:rsidRDefault="00A61B65" w:rsidP="00A61B65">
            <w:pPr>
              <w:jc w:val="center"/>
              <w:rPr>
                <w:rFonts w:ascii="Arial" w:hAnsi="Arial" w:cs="Arial"/>
                <w:color w:val="595959"/>
                <w:sz w:val="14"/>
                <w:szCs w:val="14"/>
              </w:rPr>
            </w:pPr>
          </w:p>
          <w:p w14:paraId="6F4EF489" w14:textId="1A1012D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r w:rsidR="00FD3069" w:rsidRPr="00BA7096">
              <w:rPr>
                <w:rFonts w:ascii="Arial" w:hAnsi="Arial" w:cs="Arial"/>
                <w:color w:val="595959"/>
                <w:sz w:val="14"/>
                <w:szCs w:val="14"/>
              </w:rPr>
              <w:t xml:space="preserve"> </w:t>
            </w:r>
            <w:r w:rsidRPr="00BA7096">
              <w:rPr>
                <w:rFonts w:ascii="Arial" w:hAnsi="Arial" w:cs="Arial"/>
                <w:color w:val="595959"/>
                <w:sz w:val="14"/>
                <w:szCs w:val="14"/>
              </w:rPr>
              <w:t>/ Imagen</w:t>
            </w:r>
          </w:p>
        </w:tc>
        <w:tc>
          <w:tcPr>
            <w:tcW w:w="992" w:type="dxa"/>
            <w:tcBorders>
              <w:left w:val="single" w:sz="4" w:space="0" w:color="auto"/>
              <w:right w:val="single" w:sz="4" w:space="0" w:color="auto"/>
            </w:tcBorders>
            <w:vAlign w:val="center"/>
          </w:tcPr>
          <w:p w14:paraId="43083051" w14:textId="27946C0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2C3279B4" w14:textId="0400601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773C5E9" w14:textId="1D734A9E"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F7C351E" w14:textId="6B025754"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7B0E7F96" w14:textId="53DD19B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76418677"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AD06F80" w14:textId="6947B93D"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9526D79"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A3E8AFB"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3C6698B9" w14:textId="48484BA8" w:rsidR="00A61B65" w:rsidRPr="00BA7096" w:rsidRDefault="00B864A2" w:rsidP="00A61B65">
            <w:pPr>
              <w:jc w:val="both"/>
              <w:rPr>
                <w:rFonts w:ascii="Arial" w:hAnsi="Arial" w:cs="Arial"/>
                <w:b/>
                <w:bCs/>
                <w:color w:val="595959"/>
                <w:sz w:val="14"/>
                <w:szCs w:val="14"/>
              </w:rPr>
            </w:pPr>
            <w:r w:rsidRPr="00B864A2">
              <w:rPr>
                <w:rFonts w:ascii="Arial" w:hAnsi="Arial" w:cs="Arial"/>
                <w:color w:val="595959"/>
                <w:sz w:val="14"/>
                <w:szCs w:val="14"/>
              </w:rPr>
              <w:t>Establecer mecanismos de corresponsabilidad mediante oficios, definir compromisos institucionales y dar seguimiento a la asistencia de las dependencias</w:t>
            </w:r>
          </w:p>
        </w:tc>
      </w:tr>
      <w:tr w:rsidR="00BA7096" w:rsidRPr="00BA7096" w14:paraId="07A63644" w14:textId="77777777" w:rsidTr="004F7718">
        <w:trPr>
          <w:trHeight w:val="907"/>
        </w:trPr>
        <w:tc>
          <w:tcPr>
            <w:tcW w:w="850" w:type="dxa"/>
            <w:tcBorders>
              <w:left w:val="single" w:sz="12" w:space="0" w:color="auto"/>
              <w:right w:val="single" w:sz="4" w:space="0" w:color="auto"/>
            </w:tcBorders>
            <w:vAlign w:val="center"/>
          </w:tcPr>
          <w:p w14:paraId="11BC7906" w14:textId="13212EF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1.13.1.4</w:t>
            </w:r>
          </w:p>
        </w:tc>
        <w:tc>
          <w:tcPr>
            <w:tcW w:w="1710" w:type="dxa"/>
            <w:tcBorders>
              <w:left w:val="single" w:sz="4" w:space="0" w:color="auto"/>
              <w:right w:val="single" w:sz="4" w:space="0" w:color="auto"/>
            </w:tcBorders>
            <w:vAlign w:val="center"/>
          </w:tcPr>
          <w:p w14:paraId="067BA7E9" w14:textId="7B13371B"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Capacitación de Accesibilidad Universal</w:t>
            </w:r>
          </w:p>
        </w:tc>
        <w:tc>
          <w:tcPr>
            <w:tcW w:w="1100" w:type="dxa"/>
            <w:tcBorders>
              <w:left w:val="single" w:sz="4" w:space="0" w:color="auto"/>
              <w:right w:val="single" w:sz="12" w:space="0" w:color="auto"/>
            </w:tcBorders>
            <w:vAlign w:val="center"/>
          </w:tcPr>
          <w:p w14:paraId="50E5491F" w14:textId="2B35F94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0732FBF0" w14:textId="74F80FB1" w:rsidR="00A61B65" w:rsidRPr="00BA7096" w:rsidRDefault="004F7718" w:rsidP="00A61B65">
            <w:pPr>
              <w:jc w:val="center"/>
              <w:rPr>
                <w:rFonts w:ascii="Arial" w:hAnsi="Arial" w:cs="Arial"/>
                <w:color w:val="595959"/>
                <w:sz w:val="14"/>
                <w:szCs w:val="14"/>
              </w:rPr>
            </w:pPr>
            <w:r w:rsidRPr="004F7718">
              <w:rPr>
                <w:rFonts w:ascii="Arial" w:hAnsi="Arial" w:cs="Arial"/>
                <w:color w:val="595959"/>
                <w:sz w:val="14"/>
                <w:szCs w:val="14"/>
              </w:rPr>
              <w:t>El poco interés del personal limita la implementación de la capacitación en accesibilidad universal</w:t>
            </w:r>
          </w:p>
        </w:tc>
        <w:tc>
          <w:tcPr>
            <w:tcW w:w="1020" w:type="dxa"/>
            <w:tcBorders>
              <w:left w:val="single" w:sz="4" w:space="0" w:color="auto"/>
              <w:right w:val="single" w:sz="4" w:space="0" w:color="auto"/>
            </w:tcBorders>
            <w:vAlign w:val="center"/>
          </w:tcPr>
          <w:p w14:paraId="4454E135" w14:textId="7888256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r w:rsidR="00FD3069" w:rsidRPr="00BA7096">
              <w:rPr>
                <w:rFonts w:ascii="Arial" w:hAnsi="Arial" w:cs="Arial"/>
                <w:color w:val="595959"/>
                <w:sz w:val="14"/>
                <w:szCs w:val="14"/>
              </w:rPr>
              <w:t xml:space="preserve"> </w:t>
            </w:r>
            <w:r w:rsidRPr="00BA7096">
              <w:rPr>
                <w:rFonts w:ascii="Arial" w:hAnsi="Arial" w:cs="Arial"/>
                <w:color w:val="595959"/>
                <w:sz w:val="14"/>
                <w:szCs w:val="14"/>
              </w:rPr>
              <w:t>/ Imagen</w:t>
            </w:r>
          </w:p>
        </w:tc>
        <w:tc>
          <w:tcPr>
            <w:tcW w:w="992" w:type="dxa"/>
            <w:tcBorders>
              <w:left w:val="single" w:sz="4" w:space="0" w:color="auto"/>
              <w:right w:val="single" w:sz="4" w:space="0" w:color="auto"/>
            </w:tcBorders>
            <w:vAlign w:val="center"/>
          </w:tcPr>
          <w:p w14:paraId="07507A03" w14:textId="31E11D3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5656AB4" w14:textId="242A080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EBB5C47" w14:textId="7B8351A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4CFBDF3" w14:textId="77E074B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70B6E8EB" w14:textId="78E9A26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341270D0"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27EB5B4" w14:textId="5CDF336D"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20D8193"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B30AD4F"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05757F6D" w14:textId="552A1681" w:rsidR="00A61B65" w:rsidRPr="00BA7096" w:rsidRDefault="004F7718" w:rsidP="004F7718">
            <w:pPr>
              <w:jc w:val="both"/>
              <w:rPr>
                <w:rFonts w:ascii="Arial" w:hAnsi="Arial" w:cs="Arial"/>
                <w:b/>
                <w:bCs/>
                <w:color w:val="595959"/>
                <w:sz w:val="14"/>
                <w:szCs w:val="14"/>
              </w:rPr>
            </w:pPr>
            <w:r w:rsidRPr="004F7718">
              <w:rPr>
                <w:rFonts w:ascii="Arial" w:hAnsi="Arial" w:cs="Arial"/>
                <w:color w:val="595959"/>
                <w:sz w:val="14"/>
                <w:szCs w:val="14"/>
              </w:rPr>
              <w:t>Aplicar módulos interactivos, incorporar estudios de caso y evaluar la comprensión del personal para fortalecer la sensibilización en accesibilidad</w:t>
            </w:r>
          </w:p>
        </w:tc>
      </w:tr>
      <w:tr w:rsidR="00BA7096" w:rsidRPr="00BA7096" w14:paraId="0C7A647C" w14:textId="77777777" w:rsidTr="00F521E7">
        <w:trPr>
          <w:trHeight w:val="737"/>
        </w:trPr>
        <w:tc>
          <w:tcPr>
            <w:tcW w:w="850" w:type="dxa"/>
            <w:tcBorders>
              <w:left w:val="single" w:sz="12" w:space="0" w:color="auto"/>
              <w:right w:val="single" w:sz="4" w:space="0" w:color="auto"/>
            </w:tcBorders>
            <w:vAlign w:val="center"/>
          </w:tcPr>
          <w:p w14:paraId="0E7C94FD" w14:textId="50A9C76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1.13.1.5</w:t>
            </w:r>
          </w:p>
        </w:tc>
        <w:tc>
          <w:tcPr>
            <w:tcW w:w="1710" w:type="dxa"/>
            <w:tcBorders>
              <w:left w:val="single" w:sz="4" w:space="0" w:color="auto"/>
              <w:right w:val="single" w:sz="4" w:space="0" w:color="auto"/>
            </w:tcBorders>
            <w:vAlign w:val="center"/>
          </w:tcPr>
          <w:p w14:paraId="5C6C6FEC" w14:textId="1C54933E"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Curso de Educación en Derechos Humanos</w:t>
            </w:r>
          </w:p>
        </w:tc>
        <w:tc>
          <w:tcPr>
            <w:tcW w:w="1100" w:type="dxa"/>
            <w:tcBorders>
              <w:left w:val="single" w:sz="4" w:space="0" w:color="auto"/>
              <w:right w:val="single" w:sz="12" w:space="0" w:color="auto"/>
            </w:tcBorders>
            <w:vAlign w:val="center"/>
          </w:tcPr>
          <w:p w14:paraId="470E8B8C" w14:textId="73A1618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140C5965" w14:textId="645C380C" w:rsidR="00A61B65" w:rsidRPr="00BA7096" w:rsidRDefault="00F521E7" w:rsidP="00A61B65">
            <w:pPr>
              <w:jc w:val="center"/>
              <w:rPr>
                <w:rFonts w:ascii="Arial" w:hAnsi="Arial" w:cs="Arial"/>
                <w:color w:val="595959"/>
                <w:sz w:val="14"/>
                <w:szCs w:val="14"/>
              </w:rPr>
            </w:pPr>
            <w:r w:rsidRPr="00F521E7">
              <w:rPr>
                <w:rFonts w:ascii="Arial" w:hAnsi="Arial" w:cs="Arial"/>
                <w:color w:val="595959"/>
                <w:sz w:val="14"/>
                <w:szCs w:val="14"/>
              </w:rPr>
              <w:t>El poco interés del personal limita la implementación del curso de educación en derechos humanos</w:t>
            </w:r>
          </w:p>
        </w:tc>
        <w:tc>
          <w:tcPr>
            <w:tcW w:w="1020" w:type="dxa"/>
            <w:tcBorders>
              <w:left w:val="single" w:sz="4" w:space="0" w:color="auto"/>
              <w:right w:val="single" w:sz="4" w:space="0" w:color="auto"/>
            </w:tcBorders>
            <w:vAlign w:val="center"/>
          </w:tcPr>
          <w:p w14:paraId="38CE41DF" w14:textId="554CA5F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r w:rsidR="00FD3069" w:rsidRPr="00BA7096">
              <w:rPr>
                <w:rFonts w:ascii="Arial" w:hAnsi="Arial" w:cs="Arial"/>
                <w:color w:val="595959"/>
                <w:sz w:val="14"/>
                <w:szCs w:val="14"/>
              </w:rPr>
              <w:t xml:space="preserve"> </w:t>
            </w:r>
            <w:r w:rsidRPr="00BA7096">
              <w:rPr>
                <w:rFonts w:ascii="Arial" w:hAnsi="Arial" w:cs="Arial"/>
                <w:color w:val="595959"/>
                <w:sz w:val="14"/>
                <w:szCs w:val="14"/>
              </w:rPr>
              <w:t>/ Imagen</w:t>
            </w:r>
          </w:p>
        </w:tc>
        <w:tc>
          <w:tcPr>
            <w:tcW w:w="992" w:type="dxa"/>
            <w:tcBorders>
              <w:left w:val="single" w:sz="4" w:space="0" w:color="auto"/>
              <w:right w:val="single" w:sz="4" w:space="0" w:color="auto"/>
            </w:tcBorders>
            <w:vAlign w:val="center"/>
          </w:tcPr>
          <w:p w14:paraId="5BC1DB1B" w14:textId="5E5CCBF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6FF8582" w14:textId="290A476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3B198E2" w14:textId="0A6237D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F42C29C" w14:textId="75055C3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4F30B077" w14:textId="69AFA8C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19EE9E3F"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239A8A1" w14:textId="0AE834BE"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9072F36"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3AAF4E0"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tcPr>
          <w:p w14:paraId="2080E914" w14:textId="2EFD191E" w:rsidR="00A61B65" w:rsidRPr="00BA7096" w:rsidRDefault="00F521E7" w:rsidP="00A61B65">
            <w:pPr>
              <w:jc w:val="both"/>
              <w:rPr>
                <w:rFonts w:ascii="Arial" w:hAnsi="Arial" w:cs="Arial"/>
                <w:b/>
                <w:bCs/>
                <w:color w:val="595959"/>
                <w:sz w:val="14"/>
                <w:szCs w:val="14"/>
              </w:rPr>
            </w:pPr>
            <w:r w:rsidRPr="00F521E7">
              <w:rPr>
                <w:rFonts w:ascii="Arial" w:hAnsi="Arial" w:cs="Arial"/>
                <w:color w:val="595959"/>
                <w:sz w:val="14"/>
                <w:szCs w:val="14"/>
              </w:rPr>
              <w:t>Fortalecer el contenido del curso, incorporar la participación de expertos y evaluar el aprendizaje del personal para asegurar la aplicación de los conocimientos</w:t>
            </w:r>
          </w:p>
        </w:tc>
      </w:tr>
      <w:tr w:rsidR="00BA7096" w:rsidRPr="00BA7096" w14:paraId="1CC26D67" w14:textId="77777777" w:rsidTr="00BF1B9F">
        <w:trPr>
          <w:trHeight w:val="281"/>
        </w:trPr>
        <w:tc>
          <w:tcPr>
            <w:tcW w:w="850" w:type="dxa"/>
            <w:tcBorders>
              <w:left w:val="single" w:sz="12" w:space="0" w:color="auto"/>
              <w:right w:val="single" w:sz="4" w:space="0" w:color="auto"/>
            </w:tcBorders>
            <w:vAlign w:val="center"/>
          </w:tcPr>
          <w:p w14:paraId="4E6D8FB6" w14:textId="43BBC90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w:t>
            </w:r>
            <w:r w:rsidR="00820DDB">
              <w:rPr>
                <w:rFonts w:ascii="Arial" w:hAnsi="Arial" w:cs="Arial"/>
                <w:color w:val="595959"/>
                <w:sz w:val="14"/>
                <w:szCs w:val="14"/>
              </w:rPr>
              <w:t>3</w:t>
            </w:r>
            <w:r w:rsidRPr="00BA7096">
              <w:rPr>
                <w:rFonts w:ascii="Arial" w:hAnsi="Arial" w:cs="Arial"/>
                <w:color w:val="595959"/>
                <w:sz w:val="14"/>
                <w:szCs w:val="14"/>
              </w:rPr>
              <w:t>.2.1</w:t>
            </w:r>
          </w:p>
        </w:tc>
        <w:tc>
          <w:tcPr>
            <w:tcW w:w="1710" w:type="dxa"/>
            <w:tcBorders>
              <w:left w:val="single" w:sz="4" w:space="0" w:color="auto"/>
              <w:right w:val="single" w:sz="4" w:space="0" w:color="auto"/>
            </w:tcBorders>
            <w:vAlign w:val="center"/>
          </w:tcPr>
          <w:p w14:paraId="5C2F0877" w14:textId="5176D2E7"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Concurso de baile / deportivo</w:t>
            </w:r>
          </w:p>
        </w:tc>
        <w:tc>
          <w:tcPr>
            <w:tcW w:w="1100" w:type="dxa"/>
            <w:tcBorders>
              <w:left w:val="single" w:sz="4" w:space="0" w:color="auto"/>
              <w:right w:val="single" w:sz="12" w:space="0" w:color="auto"/>
            </w:tcBorders>
            <w:vAlign w:val="center"/>
          </w:tcPr>
          <w:p w14:paraId="1364A4C9" w14:textId="5685CB4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1712678C" w14:textId="1802A416" w:rsidR="00A61B65" w:rsidRPr="00BA7096" w:rsidRDefault="00306101" w:rsidP="00A61B65">
            <w:pPr>
              <w:jc w:val="center"/>
              <w:rPr>
                <w:rFonts w:ascii="Arial" w:hAnsi="Arial" w:cs="Arial"/>
                <w:color w:val="595959"/>
                <w:sz w:val="14"/>
                <w:szCs w:val="14"/>
              </w:rPr>
            </w:pPr>
            <w:r w:rsidRPr="00306101">
              <w:rPr>
                <w:rFonts w:ascii="Arial" w:hAnsi="Arial" w:cs="Arial"/>
                <w:color w:val="595959"/>
                <w:sz w:val="14"/>
                <w:szCs w:val="14"/>
              </w:rPr>
              <w:t>El bajo interés del público en general reduce la participación en las actividades programadas</w:t>
            </w:r>
          </w:p>
        </w:tc>
        <w:tc>
          <w:tcPr>
            <w:tcW w:w="1020" w:type="dxa"/>
            <w:tcBorders>
              <w:left w:val="single" w:sz="4" w:space="0" w:color="auto"/>
              <w:right w:val="single" w:sz="4" w:space="0" w:color="auto"/>
            </w:tcBorders>
            <w:vAlign w:val="center"/>
          </w:tcPr>
          <w:p w14:paraId="381B2600" w14:textId="5823E496"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Financiero / Presupuestal</w:t>
            </w:r>
            <w:r w:rsidR="00FD3069" w:rsidRPr="00BA7096">
              <w:rPr>
                <w:rFonts w:ascii="Arial" w:hAnsi="Arial" w:cs="Arial"/>
                <w:color w:val="595959"/>
                <w:sz w:val="14"/>
                <w:szCs w:val="14"/>
              </w:rPr>
              <w:t xml:space="preserve"> </w:t>
            </w:r>
            <w:r w:rsidR="00A61B65" w:rsidRPr="00BA7096">
              <w:rPr>
                <w:rFonts w:ascii="Arial" w:hAnsi="Arial" w:cs="Arial"/>
                <w:color w:val="595959"/>
                <w:sz w:val="14"/>
                <w:szCs w:val="14"/>
              </w:rPr>
              <w:t>/ Entorno</w:t>
            </w:r>
            <w:r w:rsidR="00FD3069" w:rsidRPr="00BA7096">
              <w:rPr>
                <w:rFonts w:ascii="Arial" w:hAnsi="Arial" w:cs="Arial"/>
                <w:color w:val="595959"/>
                <w:sz w:val="14"/>
                <w:szCs w:val="14"/>
              </w:rPr>
              <w:t xml:space="preserve"> </w:t>
            </w:r>
            <w:r w:rsidR="00A61B65" w:rsidRPr="00BA7096">
              <w:rPr>
                <w:rFonts w:ascii="Arial" w:hAnsi="Arial" w:cs="Arial"/>
                <w:color w:val="595959"/>
                <w:sz w:val="14"/>
                <w:szCs w:val="14"/>
              </w:rPr>
              <w:t>/ Humano</w:t>
            </w:r>
          </w:p>
        </w:tc>
        <w:tc>
          <w:tcPr>
            <w:tcW w:w="992" w:type="dxa"/>
            <w:tcBorders>
              <w:left w:val="single" w:sz="4" w:space="0" w:color="auto"/>
              <w:right w:val="single" w:sz="4" w:space="0" w:color="auto"/>
            </w:tcBorders>
            <w:vAlign w:val="center"/>
          </w:tcPr>
          <w:p w14:paraId="048D9410" w14:textId="5DA352A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4675D6EB" w14:textId="5DA72C0E"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1C2DC8C" w14:textId="71520F4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 / Entorno</w:t>
            </w:r>
          </w:p>
        </w:tc>
        <w:tc>
          <w:tcPr>
            <w:tcW w:w="992" w:type="dxa"/>
            <w:tcBorders>
              <w:left w:val="single" w:sz="4" w:space="0" w:color="auto"/>
              <w:right w:val="single" w:sz="4" w:space="0" w:color="auto"/>
            </w:tcBorders>
            <w:vAlign w:val="center"/>
          </w:tcPr>
          <w:p w14:paraId="1B93C546" w14:textId="742193E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0F03BCD0" w14:textId="4733CED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1D6F3BC0"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F53F377" w14:textId="0C183B32"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2AFF757" w14:textId="603AD134"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13B0C004"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tcPr>
          <w:p w14:paraId="7EC31325" w14:textId="761C450F" w:rsidR="00A61B65" w:rsidRPr="00BA7096" w:rsidRDefault="00BF5AF1" w:rsidP="00A61B65">
            <w:pPr>
              <w:jc w:val="both"/>
              <w:rPr>
                <w:rFonts w:ascii="Arial" w:hAnsi="Arial" w:cs="Arial"/>
                <w:b/>
                <w:bCs/>
                <w:color w:val="595959"/>
                <w:sz w:val="14"/>
                <w:szCs w:val="14"/>
              </w:rPr>
            </w:pPr>
            <w:r w:rsidRPr="00BF5AF1">
              <w:rPr>
                <w:rFonts w:ascii="Arial" w:hAnsi="Arial" w:cs="Arial"/>
                <w:color w:val="595959"/>
                <w:sz w:val="14"/>
                <w:szCs w:val="14"/>
              </w:rPr>
              <w:t>Desarrollar una estrategia de promoción multicanal, incorporar incentivos de participación, establecer alianzas con instituciones educativas y deportivas y evaluar el nivel de convocatoria alcanzado</w:t>
            </w:r>
          </w:p>
        </w:tc>
      </w:tr>
      <w:tr w:rsidR="00BA7096" w:rsidRPr="00BA7096" w14:paraId="403BC806" w14:textId="77777777" w:rsidTr="00887A94">
        <w:trPr>
          <w:trHeight w:val="1134"/>
        </w:trPr>
        <w:tc>
          <w:tcPr>
            <w:tcW w:w="850" w:type="dxa"/>
            <w:tcBorders>
              <w:left w:val="single" w:sz="12" w:space="0" w:color="auto"/>
              <w:right w:val="single" w:sz="4" w:space="0" w:color="auto"/>
            </w:tcBorders>
            <w:vAlign w:val="center"/>
          </w:tcPr>
          <w:p w14:paraId="69EBBEBD" w14:textId="65D410B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1.13.2.2</w:t>
            </w:r>
          </w:p>
        </w:tc>
        <w:tc>
          <w:tcPr>
            <w:tcW w:w="1710" w:type="dxa"/>
            <w:tcBorders>
              <w:left w:val="single" w:sz="4" w:space="0" w:color="auto"/>
              <w:right w:val="single" w:sz="4" w:space="0" w:color="auto"/>
            </w:tcBorders>
            <w:vAlign w:val="center"/>
          </w:tcPr>
          <w:p w14:paraId="14014CF4" w14:textId="13927050"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Premio al Mérito Ciudadano</w:t>
            </w:r>
          </w:p>
        </w:tc>
        <w:tc>
          <w:tcPr>
            <w:tcW w:w="1100" w:type="dxa"/>
            <w:tcBorders>
              <w:left w:val="single" w:sz="4" w:space="0" w:color="auto"/>
              <w:right w:val="single" w:sz="12" w:space="0" w:color="auto"/>
            </w:tcBorders>
            <w:vAlign w:val="center"/>
          </w:tcPr>
          <w:p w14:paraId="10F1DC86" w14:textId="73EB5E2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29A5B6C8" w14:textId="65870B2A" w:rsidR="00A61B65" w:rsidRPr="00BA7096" w:rsidRDefault="00BF5AF1" w:rsidP="00A61B65">
            <w:pPr>
              <w:jc w:val="center"/>
              <w:rPr>
                <w:rFonts w:ascii="Arial" w:hAnsi="Arial" w:cs="Arial"/>
                <w:color w:val="595959"/>
                <w:sz w:val="14"/>
                <w:szCs w:val="14"/>
              </w:rPr>
            </w:pPr>
            <w:r w:rsidRPr="00BF5AF1">
              <w:rPr>
                <w:rFonts w:ascii="Arial" w:hAnsi="Arial" w:cs="Arial"/>
                <w:color w:val="595959"/>
                <w:sz w:val="14"/>
                <w:szCs w:val="14"/>
              </w:rPr>
              <w:t>El bajo interés del público limita la participación en el Premio al Mérito Ciudadano</w:t>
            </w:r>
          </w:p>
        </w:tc>
        <w:tc>
          <w:tcPr>
            <w:tcW w:w="1020" w:type="dxa"/>
            <w:tcBorders>
              <w:left w:val="single" w:sz="4" w:space="0" w:color="auto"/>
              <w:right w:val="single" w:sz="4" w:space="0" w:color="auto"/>
            </w:tcBorders>
            <w:vAlign w:val="center"/>
          </w:tcPr>
          <w:p w14:paraId="5561CFAD" w14:textId="0602C9E1"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Financiero / Presupuestal</w:t>
            </w:r>
            <w:r w:rsidR="00FD3069" w:rsidRPr="00BA7096">
              <w:rPr>
                <w:rFonts w:ascii="Arial" w:hAnsi="Arial" w:cs="Arial"/>
                <w:color w:val="595959"/>
                <w:sz w:val="14"/>
                <w:szCs w:val="14"/>
              </w:rPr>
              <w:t xml:space="preserve"> </w:t>
            </w:r>
            <w:r w:rsidR="00A61B65" w:rsidRPr="00BA7096">
              <w:rPr>
                <w:rFonts w:ascii="Arial" w:hAnsi="Arial" w:cs="Arial"/>
                <w:color w:val="595959"/>
                <w:sz w:val="14"/>
                <w:szCs w:val="14"/>
              </w:rPr>
              <w:t>/ Entorno / Humano</w:t>
            </w:r>
          </w:p>
        </w:tc>
        <w:tc>
          <w:tcPr>
            <w:tcW w:w="992" w:type="dxa"/>
            <w:tcBorders>
              <w:left w:val="single" w:sz="4" w:space="0" w:color="auto"/>
              <w:right w:val="single" w:sz="4" w:space="0" w:color="auto"/>
            </w:tcBorders>
            <w:vAlign w:val="center"/>
          </w:tcPr>
          <w:p w14:paraId="24690275" w14:textId="2532244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6B8FF77A" w14:textId="0FA72F0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D15ED46" w14:textId="1BC515D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 / Entorno</w:t>
            </w:r>
          </w:p>
        </w:tc>
        <w:tc>
          <w:tcPr>
            <w:tcW w:w="992" w:type="dxa"/>
            <w:tcBorders>
              <w:left w:val="single" w:sz="4" w:space="0" w:color="auto"/>
              <w:right w:val="single" w:sz="4" w:space="0" w:color="auto"/>
            </w:tcBorders>
            <w:vAlign w:val="center"/>
          </w:tcPr>
          <w:p w14:paraId="1D3C43EA" w14:textId="72E28B5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2C06254D" w14:textId="7808DDC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02D1C4C8"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476DCE9"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F05AF97" w14:textId="705B0C7A"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382DEF46"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55412BD7" w14:textId="5679BC66" w:rsidR="00A61B65" w:rsidRPr="00BA7096" w:rsidRDefault="00BF5AF1" w:rsidP="00887A94">
            <w:pPr>
              <w:jc w:val="both"/>
              <w:rPr>
                <w:rFonts w:ascii="Arial" w:hAnsi="Arial" w:cs="Arial"/>
                <w:b/>
                <w:bCs/>
                <w:color w:val="595959"/>
                <w:sz w:val="14"/>
                <w:szCs w:val="14"/>
              </w:rPr>
            </w:pPr>
            <w:r w:rsidRPr="00BF5AF1">
              <w:rPr>
                <w:rFonts w:ascii="Arial" w:hAnsi="Arial" w:cs="Arial"/>
                <w:color w:val="595959"/>
                <w:sz w:val="14"/>
                <w:szCs w:val="14"/>
              </w:rPr>
              <w:t>Implementar una campaña previa de difusión, destacar los logros ciudadanos en inclusión, definir los canales de comunicación y medir la participación obtenida</w:t>
            </w:r>
          </w:p>
        </w:tc>
      </w:tr>
      <w:tr w:rsidR="00BA7096" w:rsidRPr="00BA7096" w14:paraId="73624A93" w14:textId="77777777" w:rsidTr="00887A94">
        <w:trPr>
          <w:trHeight w:val="1134"/>
        </w:trPr>
        <w:tc>
          <w:tcPr>
            <w:tcW w:w="850" w:type="dxa"/>
            <w:tcBorders>
              <w:left w:val="single" w:sz="12" w:space="0" w:color="auto"/>
              <w:right w:val="single" w:sz="4" w:space="0" w:color="auto"/>
            </w:tcBorders>
            <w:vAlign w:val="center"/>
          </w:tcPr>
          <w:p w14:paraId="50755DC1" w14:textId="278763F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1.13.3.1</w:t>
            </w:r>
          </w:p>
        </w:tc>
        <w:tc>
          <w:tcPr>
            <w:tcW w:w="1710" w:type="dxa"/>
            <w:tcBorders>
              <w:left w:val="single" w:sz="4" w:space="0" w:color="auto"/>
              <w:right w:val="single" w:sz="4" w:space="0" w:color="auto"/>
            </w:tcBorders>
            <w:vAlign w:val="center"/>
          </w:tcPr>
          <w:p w14:paraId="419A8B35" w14:textId="1011FEE1"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Campaña informativa sobre el respeto de los espacios para personas con discapacidad.</w:t>
            </w:r>
          </w:p>
        </w:tc>
        <w:tc>
          <w:tcPr>
            <w:tcW w:w="1100" w:type="dxa"/>
            <w:tcBorders>
              <w:left w:val="single" w:sz="4" w:space="0" w:color="auto"/>
              <w:right w:val="single" w:sz="12" w:space="0" w:color="auto"/>
            </w:tcBorders>
            <w:vAlign w:val="center"/>
          </w:tcPr>
          <w:p w14:paraId="60DB3EC7" w14:textId="1D6BA78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56043FEB" w14:textId="2953627A" w:rsidR="00A61B65" w:rsidRPr="00BA7096" w:rsidRDefault="00D03161" w:rsidP="00A61B65">
            <w:pPr>
              <w:jc w:val="center"/>
              <w:rPr>
                <w:rFonts w:ascii="Arial" w:hAnsi="Arial" w:cs="Arial"/>
                <w:color w:val="595959"/>
                <w:sz w:val="14"/>
                <w:szCs w:val="14"/>
              </w:rPr>
            </w:pPr>
            <w:r w:rsidRPr="00D03161">
              <w:rPr>
                <w:rFonts w:ascii="Arial" w:hAnsi="Arial" w:cs="Arial"/>
                <w:color w:val="595959"/>
                <w:sz w:val="14"/>
                <w:szCs w:val="14"/>
              </w:rPr>
              <w:t>La falta de presupuesto limita la emisión del Tarjetón Municipal de Discapacidad</w:t>
            </w:r>
          </w:p>
        </w:tc>
        <w:tc>
          <w:tcPr>
            <w:tcW w:w="1020" w:type="dxa"/>
            <w:tcBorders>
              <w:left w:val="single" w:sz="4" w:space="0" w:color="auto"/>
              <w:right w:val="single" w:sz="4" w:space="0" w:color="auto"/>
            </w:tcBorders>
            <w:vAlign w:val="center"/>
          </w:tcPr>
          <w:p w14:paraId="7C14FC39" w14:textId="1F0F2122"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Financiero / Presupuestal</w:t>
            </w:r>
            <w:r w:rsidR="00FD3069" w:rsidRPr="00BA7096">
              <w:rPr>
                <w:rFonts w:ascii="Arial" w:hAnsi="Arial" w:cs="Arial"/>
                <w:color w:val="595959"/>
                <w:sz w:val="14"/>
                <w:szCs w:val="14"/>
              </w:rPr>
              <w:t xml:space="preserve"> </w:t>
            </w:r>
            <w:r w:rsidR="00A61B65" w:rsidRPr="00BA7096">
              <w:rPr>
                <w:rFonts w:ascii="Arial" w:hAnsi="Arial" w:cs="Arial"/>
                <w:color w:val="595959"/>
                <w:sz w:val="14"/>
                <w:szCs w:val="14"/>
              </w:rPr>
              <w:t>/</w:t>
            </w:r>
            <w:r w:rsidR="00FD3069" w:rsidRPr="00BA7096">
              <w:rPr>
                <w:rFonts w:ascii="Arial" w:hAnsi="Arial" w:cs="Arial"/>
                <w:color w:val="595959"/>
                <w:sz w:val="14"/>
                <w:szCs w:val="14"/>
              </w:rPr>
              <w:t xml:space="preserve"> </w:t>
            </w:r>
            <w:r w:rsidR="00A61B65" w:rsidRPr="00BA7096">
              <w:rPr>
                <w:rFonts w:ascii="Arial" w:hAnsi="Arial" w:cs="Arial"/>
                <w:color w:val="595959"/>
                <w:sz w:val="14"/>
                <w:szCs w:val="14"/>
              </w:rPr>
              <w:t xml:space="preserve"> Entorno</w:t>
            </w:r>
          </w:p>
        </w:tc>
        <w:tc>
          <w:tcPr>
            <w:tcW w:w="992" w:type="dxa"/>
            <w:tcBorders>
              <w:left w:val="single" w:sz="4" w:space="0" w:color="auto"/>
              <w:right w:val="single" w:sz="4" w:space="0" w:color="auto"/>
            </w:tcBorders>
            <w:vAlign w:val="center"/>
          </w:tcPr>
          <w:p w14:paraId="4C1D1F73" w14:textId="5A2B2F5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144C6BA7" w14:textId="45C4073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2CA9638" w14:textId="43BE28F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r w:rsidR="007D4BFD">
              <w:rPr>
                <w:rFonts w:ascii="Arial" w:hAnsi="Arial" w:cs="Arial"/>
                <w:color w:val="595959"/>
                <w:sz w:val="14"/>
                <w:szCs w:val="14"/>
              </w:rPr>
              <w:t xml:space="preserve"> </w:t>
            </w:r>
            <w:r w:rsidRPr="00BA7096">
              <w:rPr>
                <w:rFonts w:ascii="Arial" w:hAnsi="Arial" w:cs="Arial"/>
                <w:color w:val="595959"/>
                <w:sz w:val="14"/>
                <w:szCs w:val="14"/>
              </w:rPr>
              <w:t>/ Entorno</w:t>
            </w:r>
            <w:r w:rsidR="007D4BFD">
              <w:rPr>
                <w:rFonts w:ascii="Arial" w:hAnsi="Arial" w:cs="Arial"/>
                <w:color w:val="595959"/>
                <w:sz w:val="14"/>
                <w:szCs w:val="14"/>
              </w:rPr>
              <w:t xml:space="preserve"> </w:t>
            </w:r>
            <w:r w:rsidRPr="00BA7096">
              <w:rPr>
                <w:rFonts w:ascii="Arial" w:hAnsi="Arial" w:cs="Arial"/>
                <w:color w:val="595959"/>
                <w:sz w:val="14"/>
                <w:szCs w:val="14"/>
              </w:rPr>
              <w:t>/ Material</w:t>
            </w:r>
          </w:p>
        </w:tc>
        <w:tc>
          <w:tcPr>
            <w:tcW w:w="992" w:type="dxa"/>
            <w:tcBorders>
              <w:left w:val="single" w:sz="4" w:space="0" w:color="auto"/>
              <w:right w:val="single" w:sz="4" w:space="0" w:color="auto"/>
            </w:tcBorders>
            <w:vAlign w:val="center"/>
          </w:tcPr>
          <w:p w14:paraId="40F1D728" w14:textId="604DDDE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18D7FA31" w14:textId="2646494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Muy alta</w:t>
            </w:r>
          </w:p>
        </w:tc>
        <w:tc>
          <w:tcPr>
            <w:tcW w:w="340" w:type="dxa"/>
            <w:tcBorders>
              <w:left w:val="single" w:sz="12" w:space="0" w:color="auto"/>
              <w:right w:val="single" w:sz="4" w:space="0" w:color="auto"/>
            </w:tcBorders>
            <w:vAlign w:val="center"/>
          </w:tcPr>
          <w:p w14:paraId="30A5E96B" w14:textId="79E32453"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7F86983"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FF4B6E8" w14:textId="577464B0"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A19C6D6"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39EDD071" w14:textId="70B2DEE5" w:rsidR="00A61B65" w:rsidRPr="00BA7096" w:rsidRDefault="00D03161" w:rsidP="00887A94">
            <w:pPr>
              <w:jc w:val="both"/>
              <w:rPr>
                <w:rFonts w:ascii="Arial" w:hAnsi="Arial" w:cs="Arial"/>
                <w:b/>
                <w:bCs/>
                <w:color w:val="595959"/>
                <w:sz w:val="14"/>
                <w:szCs w:val="14"/>
              </w:rPr>
            </w:pPr>
            <w:r w:rsidRPr="00D03161">
              <w:rPr>
                <w:rFonts w:ascii="Arial" w:hAnsi="Arial" w:cs="Arial"/>
                <w:color w:val="595959"/>
                <w:sz w:val="14"/>
                <w:szCs w:val="14"/>
              </w:rPr>
              <w:t>Diseñar una campaña de concientización, definir una identidad visual clara, establecer actividades comunitarias periódicas y evaluar el impacto en la población</w:t>
            </w:r>
          </w:p>
        </w:tc>
      </w:tr>
      <w:tr w:rsidR="00BA7096" w:rsidRPr="00BA7096" w14:paraId="54A08710" w14:textId="77777777" w:rsidTr="00BF1B9F">
        <w:trPr>
          <w:trHeight w:val="281"/>
        </w:trPr>
        <w:tc>
          <w:tcPr>
            <w:tcW w:w="850" w:type="dxa"/>
            <w:tcBorders>
              <w:left w:val="single" w:sz="12" w:space="0" w:color="auto"/>
              <w:right w:val="single" w:sz="4" w:space="0" w:color="auto"/>
            </w:tcBorders>
            <w:vAlign w:val="center"/>
          </w:tcPr>
          <w:p w14:paraId="1CD3ED34" w14:textId="46078D5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1.13.3.2</w:t>
            </w:r>
          </w:p>
        </w:tc>
        <w:tc>
          <w:tcPr>
            <w:tcW w:w="1710" w:type="dxa"/>
            <w:tcBorders>
              <w:left w:val="single" w:sz="4" w:space="0" w:color="auto"/>
              <w:right w:val="single" w:sz="4" w:space="0" w:color="auto"/>
            </w:tcBorders>
            <w:vAlign w:val="center"/>
          </w:tcPr>
          <w:p w14:paraId="093FAADA" w14:textId="2AC5F02A"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Emisión del Tarjetón Municipal de Discapacidad Universal.</w:t>
            </w:r>
          </w:p>
        </w:tc>
        <w:tc>
          <w:tcPr>
            <w:tcW w:w="1100" w:type="dxa"/>
            <w:tcBorders>
              <w:left w:val="single" w:sz="4" w:space="0" w:color="auto"/>
              <w:right w:val="single" w:sz="12" w:space="0" w:color="auto"/>
            </w:tcBorders>
            <w:vAlign w:val="center"/>
          </w:tcPr>
          <w:p w14:paraId="6A8A2131" w14:textId="069B3F8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50285740" w14:textId="7174D26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Falta de presupuesto para emisión</w:t>
            </w:r>
          </w:p>
        </w:tc>
        <w:tc>
          <w:tcPr>
            <w:tcW w:w="1020" w:type="dxa"/>
            <w:tcBorders>
              <w:left w:val="single" w:sz="4" w:space="0" w:color="auto"/>
              <w:right w:val="single" w:sz="4" w:space="0" w:color="auto"/>
            </w:tcBorders>
            <w:vAlign w:val="center"/>
          </w:tcPr>
          <w:p w14:paraId="36A81528" w14:textId="29B95F9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69407060" w14:textId="4794DC2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682412B3" w14:textId="34CDA14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AEE5895" w14:textId="45AC548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 xml:space="preserve">Normativo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34C93A20" w14:textId="4E72E53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26C7A9FB" w14:textId="28D125B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Muy alta</w:t>
            </w:r>
          </w:p>
        </w:tc>
        <w:tc>
          <w:tcPr>
            <w:tcW w:w="340" w:type="dxa"/>
            <w:tcBorders>
              <w:left w:val="single" w:sz="12" w:space="0" w:color="auto"/>
              <w:right w:val="single" w:sz="4" w:space="0" w:color="auto"/>
            </w:tcBorders>
            <w:vAlign w:val="center"/>
          </w:tcPr>
          <w:p w14:paraId="54D0B92E" w14:textId="7AC0EA5B"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65CFFFC"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8D5646E"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D7A896E"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tcPr>
          <w:p w14:paraId="70F72703" w14:textId="2FCCAB06" w:rsidR="00A61B65" w:rsidRPr="00451BC1" w:rsidRDefault="00451BC1" w:rsidP="00A61B65">
            <w:pPr>
              <w:jc w:val="both"/>
              <w:rPr>
                <w:rFonts w:ascii="Arial" w:hAnsi="Arial" w:cs="Arial"/>
                <w:color w:val="595959"/>
                <w:sz w:val="14"/>
                <w:szCs w:val="14"/>
              </w:rPr>
            </w:pPr>
            <w:r w:rsidRPr="00451BC1">
              <w:rPr>
                <w:rFonts w:ascii="Arial" w:hAnsi="Arial" w:cs="Arial"/>
                <w:color w:val="595959"/>
                <w:sz w:val="14"/>
                <w:szCs w:val="14"/>
              </w:rPr>
              <w:t>Gestionar recursos complementarios mediante convenios, asegurar la disponibilidad presupuestal y dar seguimiento a la emisión del tarjetón</w:t>
            </w:r>
          </w:p>
        </w:tc>
      </w:tr>
      <w:tr w:rsidR="00BA7096" w:rsidRPr="00BA7096" w14:paraId="6BE82A6E" w14:textId="77777777" w:rsidTr="00BF1B9F">
        <w:trPr>
          <w:trHeight w:val="281"/>
        </w:trPr>
        <w:tc>
          <w:tcPr>
            <w:tcW w:w="850" w:type="dxa"/>
            <w:tcBorders>
              <w:left w:val="single" w:sz="12" w:space="0" w:color="auto"/>
              <w:right w:val="single" w:sz="4" w:space="0" w:color="auto"/>
            </w:tcBorders>
            <w:vAlign w:val="center"/>
          </w:tcPr>
          <w:p w14:paraId="2D6A5D16" w14:textId="0CE0970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lastRenderedPageBreak/>
              <w:t>1.13.4.1</w:t>
            </w:r>
          </w:p>
        </w:tc>
        <w:tc>
          <w:tcPr>
            <w:tcW w:w="1710" w:type="dxa"/>
            <w:tcBorders>
              <w:left w:val="single" w:sz="4" w:space="0" w:color="auto"/>
              <w:right w:val="single" w:sz="4" w:space="0" w:color="auto"/>
            </w:tcBorders>
            <w:vAlign w:val="center"/>
          </w:tcPr>
          <w:p w14:paraId="6481DA86" w14:textId="1F0DB1FE"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Proyecto "Más allá del arte".</w:t>
            </w:r>
          </w:p>
        </w:tc>
        <w:tc>
          <w:tcPr>
            <w:tcW w:w="1100" w:type="dxa"/>
            <w:tcBorders>
              <w:left w:val="single" w:sz="4" w:space="0" w:color="auto"/>
              <w:right w:val="single" w:sz="12" w:space="0" w:color="auto"/>
            </w:tcBorders>
            <w:vAlign w:val="center"/>
          </w:tcPr>
          <w:p w14:paraId="64A93619" w14:textId="6B7232B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4A8D3ABE" w14:textId="1BCE95C7" w:rsidR="00A61B65" w:rsidRPr="00BA7096" w:rsidRDefault="0009547B" w:rsidP="00A61B65">
            <w:pPr>
              <w:jc w:val="center"/>
              <w:rPr>
                <w:rFonts w:ascii="Arial" w:hAnsi="Arial" w:cs="Arial"/>
                <w:color w:val="595959"/>
                <w:sz w:val="14"/>
                <w:szCs w:val="14"/>
              </w:rPr>
            </w:pPr>
            <w:r w:rsidRPr="0009547B">
              <w:rPr>
                <w:rFonts w:ascii="Arial" w:hAnsi="Arial" w:cs="Arial"/>
                <w:color w:val="595959"/>
                <w:sz w:val="14"/>
                <w:szCs w:val="14"/>
              </w:rPr>
              <w:t>La apatía de la población estudiantil limita la participación en las actividades del proyecto "Más allá del arte"</w:t>
            </w:r>
          </w:p>
        </w:tc>
        <w:tc>
          <w:tcPr>
            <w:tcW w:w="1020" w:type="dxa"/>
            <w:tcBorders>
              <w:left w:val="single" w:sz="4" w:space="0" w:color="auto"/>
              <w:right w:val="single" w:sz="4" w:space="0" w:color="auto"/>
            </w:tcBorders>
            <w:vAlign w:val="center"/>
          </w:tcPr>
          <w:p w14:paraId="271366D0" w14:textId="78AA296E"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E5C0099" w14:textId="33044D8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1A8FA88E" w14:textId="471F3BE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4420131" w14:textId="1449595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433471B8" w14:textId="5CF6462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DFB6D2B" w14:textId="6EEF6D8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197F5D8" w14:textId="0CBFCDE0"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DBF3688"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B9C0228"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B0B9106"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tcPr>
          <w:p w14:paraId="25C75A83" w14:textId="49BDBBC8" w:rsidR="00A61B65" w:rsidRPr="00BA7096" w:rsidRDefault="00D12AC1" w:rsidP="00A61B65">
            <w:pPr>
              <w:jc w:val="both"/>
              <w:rPr>
                <w:rFonts w:ascii="Arial" w:hAnsi="Arial" w:cs="Arial"/>
                <w:b/>
                <w:bCs/>
                <w:color w:val="595959"/>
                <w:sz w:val="14"/>
                <w:szCs w:val="14"/>
              </w:rPr>
            </w:pPr>
            <w:r w:rsidRPr="00D12AC1">
              <w:rPr>
                <w:rFonts w:ascii="Arial" w:hAnsi="Arial" w:cs="Arial"/>
                <w:color w:val="595959"/>
                <w:sz w:val="14"/>
                <w:szCs w:val="14"/>
              </w:rPr>
              <w:t>Vincular el proyecto con programas de desarrollo artístico comunitario y servicio social estudiantil mediante convenios formales, dar seguimiento a la participación de la población estudiantil y validar la asistencia y permanencia a través de registros y evidencias documentales</w:t>
            </w:r>
          </w:p>
        </w:tc>
      </w:tr>
      <w:tr w:rsidR="00BA7096" w:rsidRPr="00BA7096" w14:paraId="32851421" w14:textId="77777777" w:rsidTr="00BF1B9F">
        <w:trPr>
          <w:trHeight w:val="281"/>
        </w:trPr>
        <w:tc>
          <w:tcPr>
            <w:tcW w:w="850" w:type="dxa"/>
            <w:tcBorders>
              <w:left w:val="single" w:sz="12" w:space="0" w:color="auto"/>
              <w:right w:val="single" w:sz="4" w:space="0" w:color="auto"/>
            </w:tcBorders>
            <w:vAlign w:val="center"/>
          </w:tcPr>
          <w:p w14:paraId="44B0ABCE" w14:textId="170F8CD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1.13.4.2</w:t>
            </w:r>
          </w:p>
        </w:tc>
        <w:tc>
          <w:tcPr>
            <w:tcW w:w="1710" w:type="dxa"/>
            <w:tcBorders>
              <w:left w:val="single" w:sz="4" w:space="0" w:color="auto"/>
              <w:right w:val="single" w:sz="4" w:space="0" w:color="auto"/>
            </w:tcBorders>
            <w:vAlign w:val="center"/>
          </w:tcPr>
          <w:p w14:paraId="48BBE2C4" w14:textId="4A9AD42B"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Adaptación de museos locales para accesibilidad.</w:t>
            </w:r>
          </w:p>
        </w:tc>
        <w:tc>
          <w:tcPr>
            <w:tcW w:w="1100" w:type="dxa"/>
            <w:tcBorders>
              <w:left w:val="single" w:sz="4" w:space="0" w:color="auto"/>
              <w:right w:val="single" w:sz="12" w:space="0" w:color="auto"/>
            </w:tcBorders>
            <w:vAlign w:val="center"/>
          </w:tcPr>
          <w:p w14:paraId="6AF74661" w14:textId="30CA5B1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2B53D487" w14:textId="7937E57F" w:rsidR="00A61B65" w:rsidRPr="00BA7096" w:rsidRDefault="00D12AC1" w:rsidP="00A61B65">
            <w:pPr>
              <w:jc w:val="center"/>
              <w:rPr>
                <w:rFonts w:ascii="Arial" w:hAnsi="Arial" w:cs="Arial"/>
                <w:color w:val="595959"/>
                <w:sz w:val="14"/>
                <w:szCs w:val="14"/>
              </w:rPr>
            </w:pPr>
            <w:r w:rsidRPr="00D12AC1">
              <w:rPr>
                <w:rFonts w:ascii="Arial" w:hAnsi="Arial" w:cs="Arial"/>
                <w:color w:val="595959"/>
                <w:sz w:val="14"/>
                <w:szCs w:val="14"/>
              </w:rPr>
              <w:t>La falta de presupuesto para adecuaciones de infraestructura limita la implementación de espacios accesibles en los museos locales</w:t>
            </w:r>
          </w:p>
        </w:tc>
        <w:tc>
          <w:tcPr>
            <w:tcW w:w="1020" w:type="dxa"/>
            <w:tcBorders>
              <w:left w:val="single" w:sz="4" w:space="0" w:color="auto"/>
              <w:right w:val="single" w:sz="4" w:space="0" w:color="auto"/>
            </w:tcBorders>
            <w:vAlign w:val="center"/>
          </w:tcPr>
          <w:p w14:paraId="4A0CF810" w14:textId="23F5818E"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 / Presupuestal /</w:t>
            </w:r>
            <w:r w:rsidR="000F35BA" w:rsidRPr="00BA7096">
              <w:rPr>
                <w:rFonts w:ascii="Arial" w:hAnsi="Arial" w:cs="Arial"/>
                <w:color w:val="595959"/>
                <w:sz w:val="14"/>
                <w:szCs w:val="14"/>
              </w:rPr>
              <w:t xml:space="preserve"> S</w:t>
            </w:r>
            <w:r w:rsidRPr="00BA7096">
              <w:rPr>
                <w:rFonts w:ascii="Arial" w:hAnsi="Arial" w:cs="Arial"/>
                <w:color w:val="595959"/>
                <w:sz w:val="14"/>
                <w:szCs w:val="14"/>
              </w:rPr>
              <w:t>ervicios</w:t>
            </w:r>
          </w:p>
        </w:tc>
        <w:tc>
          <w:tcPr>
            <w:tcW w:w="992" w:type="dxa"/>
            <w:tcBorders>
              <w:left w:val="single" w:sz="4" w:space="0" w:color="auto"/>
              <w:right w:val="single" w:sz="4" w:space="0" w:color="auto"/>
            </w:tcBorders>
            <w:vAlign w:val="center"/>
          </w:tcPr>
          <w:p w14:paraId="6E95606A" w14:textId="5B54C21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Estratégicos</w:t>
            </w:r>
          </w:p>
        </w:tc>
        <w:tc>
          <w:tcPr>
            <w:tcW w:w="1085" w:type="dxa"/>
            <w:tcBorders>
              <w:left w:val="single" w:sz="4" w:space="0" w:color="auto"/>
              <w:right w:val="single" w:sz="4" w:space="0" w:color="auto"/>
            </w:tcBorders>
            <w:vAlign w:val="center"/>
          </w:tcPr>
          <w:p w14:paraId="73A0C435" w14:textId="5DA7179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9940F46" w14:textId="794EE9D7" w:rsidR="00A61B65" w:rsidRPr="00BA7096" w:rsidRDefault="002C0D7C" w:rsidP="00A61B65">
            <w:pPr>
              <w:jc w:val="center"/>
              <w:rPr>
                <w:rFonts w:ascii="Arial" w:hAnsi="Arial" w:cs="Arial"/>
                <w:color w:val="595959"/>
                <w:sz w:val="14"/>
                <w:szCs w:val="14"/>
              </w:rPr>
            </w:pPr>
            <w:r>
              <w:rPr>
                <w:rFonts w:ascii="Arial" w:hAnsi="Arial" w:cs="Arial"/>
                <w:color w:val="595959"/>
                <w:sz w:val="14"/>
                <w:szCs w:val="14"/>
              </w:rPr>
              <w:t>Financiero / Presupuestal</w:t>
            </w:r>
            <w:r w:rsidR="00A61B65" w:rsidRPr="00BA7096">
              <w:rPr>
                <w:rFonts w:ascii="Arial" w:hAnsi="Arial" w:cs="Arial"/>
                <w:color w:val="595959"/>
                <w:sz w:val="14"/>
                <w:szCs w:val="14"/>
              </w:rPr>
              <w:t xml:space="preserve"> / Material / Humano</w:t>
            </w:r>
          </w:p>
        </w:tc>
        <w:tc>
          <w:tcPr>
            <w:tcW w:w="992" w:type="dxa"/>
            <w:tcBorders>
              <w:left w:val="single" w:sz="4" w:space="0" w:color="auto"/>
              <w:right w:val="single" w:sz="4" w:space="0" w:color="auto"/>
            </w:tcBorders>
            <w:vAlign w:val="center"/>
          </w:tcPr>
          <w:p w14:paraId="401AF188" w14:textId="261C496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64B0C70B" w14:textId="263866D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Muy alta</w:t>
            </w:r>
          </w:p>
        </w:tc>
        <w:tc>
          <w:tcPr>
            <w:tcW w:w="340" w:type="dxa"/>
            <w:tcBorders>
              <w:left w:val="single" w:sz="12" w:space="0" w:color="auto"/>
              <w:right w:val="single" w:sz="4" w:space="0" w:color="auto"/>
            </w:tcBorders>
            <w:vAlign w:val="center"/>
          </w:tcPr>
          <w:p w14:paraId="6CD0ECA0" w14:textId="0EADF183"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612AB17"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53A59AA"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A8E8D1A"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tcPr>
          <w:p w14:paraId="69C7D6B7" w14:textId="14F9F146" w:rsidR="00A61B65" w:rsidRPr="00BA7096" w:rsidRDefault="00D12AC1" w:rsidP="00A61B65">
            <w:pPr>
              <w:jc w:val="both"/>
              <w:rPr>
                <w:rFonts w:ascii="Arial" w:hAnsi="Arial" w:cs="Arial"/>
                <w:b/>
                <w:bCs/>
                <w:color w:val="595959"/>
                <w:sz w:val="14"/>
                <w:szCs w:val="14"/>
              </w:rPr>
            </w:pPr>
            <w:r w:rsidRPr="00D12AC1">
              <w:rPr>
                <w:rFonts w:ascii="Arial" w:hAnsi="Arial" w:cs="Arial"/>
                <w:color w:val="595959"/>
                <w:sz w:val="14"/>
                <w:szCs w:val="14"/>
              </w:rPr>
              <w:t>Formular proyectos ejecutivos de adecuación accesible en museos, integrar criterios de accesibilidad universal, gestionar el financiamiento ante fondos federales, estatales o sector privado, dar seguimiento a las gestiones realizadas y validar la obtención de recursos mediante expedientes técnicos y evidencia documental</w:t>
            </w:r>
          </w:p>
        </w:tc>
      </w:tr>
      <w:tr w:rsidR="00BA7096" w:rsidRPr="00BA7096" w14:paraId="44890C41" w14:textId="77777777" w:rsidTr="00BF1B9F">
        <w:trPr>
          <w:trHeight w:val="281"/>
        </w:trPr>
        <w:tc>
          <w:tcPr>
            <w:tcW w:w="850" w:type="dxa"/>
            <w:tcBorders>
              <w:left w:val="single" w:sz="12" w:space="0" w:color="auto"/>
              <w:right w:val="single" w:sz="4" w:space="0" w:color="auto"/>
            </w:tcBorders>
            <w:vAlign w:val="center"/>
          </w:tcPr>
          <w:p w14:paraId="3662142D" w14:textId="5E14BF7E"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1.13.5.1</w:t>
            </w:r>
          </w:p>
        </w:tc>
        <w:tc>
          <w:tcPr>
            <w:tcW w:w="1710" w:type="dxa"/>
            <w:tcBorders>
              <w:left w:val="single" w:sz="4" w:space="0" w:color="auto"/>
              <w:right w:val="single" w:sz="4" w:space="0" w:color="auto"/>
            </w:tcBorders>
            <w:vAlign w:val="center"/>
          </w:tcPr>
          <w:p w14:paraId="6BACC22F" w14:textId="5D032B93"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Clase de Tanatología de la Discapacidad</w:t>
            </w:r>
          </w:p>
        </w:tc>
        <w:tc>
          <w:tcPr>
            <w:tcW w:w="1100" w:type="dxa"/>
            <w:tcBorders>
              <w:left w:val="single" w:sz="4" w:space="0" w:color="auto"/>
              <w:right w:val="single" w:sz="12" w:space="0" w:color="auto"/>
            </w:tcBorders>
            <w:vAlign w:val="center"/>
          </w:tcPr>
          <w:p w14:paraId="5DA27BFC" w14:textId="5DAB885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3D7B5694" w14:textId="20F1E9E8" w:rsidR="00A61B65" w:rsidRPr="00BA7096" w:rsidRDefault="00187A8D" w:rsidP="00A61B65">
            <w:pPr>
              <w:jc w:val="center"/>
              <w:rPr>
                <w:rFonts w:ascii="Arial" w:hAnsi="Arial" w:cs="Arial"/>
                <w:color w:val="595959"/>
                <w:sz w:val="14"/>
                <w:szCs w:val="14"/>
              </w:rPr>
            </w:pPr>
            <w:r w:rsidRPr="00187A8D">
              <w:rPr>
                <w:rFonts w:ascii="Arial" w:hAnsi="Arial" w:cs="Arial"/>
                <w:color w:val="595959"/>
                <w:sz w:val="14"/>
                <w:szCs w:val="14"/>
              </w:rPr>
              <w:t>La falta de interés del personal limita la participación en la clase de Tanatología de la Discapacidad</w:t>
            </w:r>
          </w:p>
        </w:tc>
        <w:tc>
          <w:tcPr>
            <w:tcW w:w="1020" w:type="dxa"/>
            <w:tcBorders>
              <w:left w:val="single" w:sz="4" w:space="0" w:color="auto"/>
              <w:right w:val="single" w:sz="4" w:space="0" w:color="auto"/>
            </w:tcBorders>
            <w:vAlign w:val="center"/>
          </w:tcPr>
          <w:p w14:paraId="3FB5320C" w14:textId="0260679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 / Entorno</w:t>
            </w:r>
          </w:p>
        </w:tc>
        <w:tc>
          <w:tcPr>
            <w:tcW w:w="992" w:type="dxa"/>
            <w:tcBorders>
              <w:left w:val="single" w:sz="4" w:space="0" w:color="auto"/>
              <w:right w:val="single" w:sz="4" w:space="0" w:color="auto"/>
            </w:tcBorders>
            <w:vAlign w:val="center"/>
          </w:tcPr>
          <w:p w14:paraId="254DDEBD" w14:textId="47727B1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766AD1C" w14:textId="0DE8475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90BEAB4" w14:textId="2306CC3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937EBEF" w14:textId="56D56FD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1630312" w14:textId="5530495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E799BCF" w14:textId="6E03E02C"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A5B3EF8"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98BAA14" w14:textId="01A3C698"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1E089005"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tcPr>
          <w:p w14:paraId="4989BF9F" w14:textId="14B2DFD2" w:rsidR="00A61B65" w:rsidRPr="00BA7096" w:rsidRDefault="00187A8D" w:rsidP="00A61B65">
            <w:pPr>
              <w:jc w:val="both"/>
              <w:rPr>
                <w:rFonts w:ascii="Arial" w:hAnsi="Arial" w:cs="Arial"/>
                <w:b/>
                <w:bCs/>
                <w:color w:val="595959"/>
                <w:sz w:val="14"/>
                <w:szCs w:val="14"/>
              </w:rPr>
            </w:pPr>
            <w:r w:rsidRPr="00187A8D">
              <w:rPr>
                <w:rFonts w:ascii="Arial" w:hAnsi="Arial" w:cs="Arial"/>
                <w:color w:val="595959"/>
                <w:sz w:val="14"/>
                <w:szCs w:val="14"/>
              </w:rPr>
              <w:t>Incorporar contenidos teóricos y testimoniales sobre tanatología y discapacidad, formalizar la convocatoria al personal, dar seguimiento a la asistencia y validar la participación mediante listas de control y evidencias documentales</w:t>
            </w:r>
          </w:p>
        </w:tc>
      </w:tr>
      <w:tr w:rsidR="00BA7096" w:rsidRPr="00BA7096" w14:paraId="131AC99B" w14:textId="77777777" w:rsidTr="00BF1B9F">
        <w:trPr>
          <w:trHeight w:val="1134"/>
        </w:trPr>
        <w:tc>
          <w:tcPr>
            <w:tcW w:w="850" w:type="dxa"/>
            <w:tcBorders>
              <w:left w:val="single" w:sz="12" w:space="0" w:color="auto"/>
              <w:right w:val="single" w:sz="4" w:space="0" w:color="auto"/>
            </w:tcBorders>
            <w:vAlign w:val="center"/>
          </w:tcPr>
          <w:p w14:paraId="58A7FD1E" w14:textId="189A0E3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1.13.5.2</w:t>
            </w:r>
          </w:p>
        </w:tc>
        <w:tc>
          <w:tcPr>
            <w:tcW w:w="1710" w:type="dxa"/>
            <w:tcBorders>
              <w:left w:val="single" w:sz="4" w:space="0" w:color="auto"/>
              <w:right w:val="single" w:sz="4" w:space="0" w:color="auto"/>
            </w:tcBorders>
            <w:vAlign w:val="center"/>
          </w:tcPr>
          <w:p w14:paraId="3FA64A21" w14:textId="6920AFBE"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Clase de Sexualidad y Discapacidad</w:t>
            </w:r>
          </w:p>
        </w:tc>
        <w:tc>
          <w:tcPr>
            <w:tcW w:w="1100" w:type="dxa"/>
            <w:tcBorders>
              <w:left w:val="single" w:sz="4" w:space="0" w:color="auto"/>
              <w:right w:val="single" w:sz="12" w:space="0" w:color="auto"/>
            </w:tcBorders>
            <w:vAlign w:val="center"/>
          </w:tcPr>
          <w:p w14:paraId="6976B2D8" w14:textId="260302B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09B80707" w14:textId="0520FD25" w:rsidR="00A61B65" w:rsidRPr="00BA7096" w:rsidRDefault="00187A8D" w:rsidP="00A61B65">
            <w:pPr>
              <w:jc w:val="center"/>
              <w:rPr>
                <w:rFonts w:ascii="Arial" w:hAnsi="Arial" w:cs="Arial"/>
                <w:color w:val="595959"/>
                <w:sz w:val="14"/>
                <w:szCs w:val="14"/>
              </w:rPr>
            </w:pPr>
            <w:r w:rsidRPr="00187A8D">
              <w:rPr>
                <w:rFonts w:ascii="Arial" w:hAnsi="Arial" w:cs="Arial"/>
                <w:color w:val="595959"/>
                <w:sz w:val="14"/>
                <w:szCs w:val="14"/>
              </w:rPr>
              <w:t>La falta de interés del personal limita la participación en la clase de Sexualidad y Discapacidad</w:t>
            </w:r>
          </w:p>
        </w:tc>
        <w:tc>
          <w:tcPr>
            <w:tcW w:w="1020" w:type="dxa"/>
            <w:tcBorders>
              <w:left w:val="single" w:sz="4" w:space="0" w:color="auto"/>
              <w:right w:val="single" w:sz="4" w:space="0" w:color="auto"/>
            </w:tcBorders>
            <w:vAlign w:val="center"/>
          </w:tcPr>
          <w:p w14:paraId="73F24300" w14:textId="78B0411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 / Entorno</w:t>
            </w:r>
          </w:p>
        </w:tc>
        <w:tc>
          <w:tcPr>
            <w:tcW w:w="992" w:type="dxa"/>
            <w:tcBorders>
              <w:left w:val="single" w:sz="4" w:space="0" w:color="auto"/>
              <w:right w:val="single" w:sz="4" w:space="0" w:color="auto"/>
            </w:tcBorders>
            <w:vAlign w:val="center"/>
          </w:tcPr>
          <w:p w14:paraId="30013E54" w14:textId="1CBEF9B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AC0E293" w14:textId="657E7E7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4C0F4E0" w14:textId="40C6F37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97EF630" w14:textId="2B774B0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6B76DD9" w14:textId="1A868F8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5FDF293"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A4FDBF3"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4B5DE5B" w14:textId="294436D2"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1020242D"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tcPr>
          <w:p w14:paraId="3C188107" w14:textId="0DBAFF0B" w:rsidR="00A61B65" w:rsidRPr="00BA7096" w:rsidRDefault="004A7BC2" w:rsidP="00A61B65">
            <w:pPr>
              <w:jc w:val="both"/>
              <w:rPr>
                <w:rFonts w:ascii="Arial" w:hAnsi="Arial" w:cs="Arial"/>
                <w:b/>
                <w:bCs/>
                <w:color w:val="595959"/>
                <w:sz w:val="14"/>
                <w:szCs w:val="14"/>
              </w:rPr>
            </w:pPr>
            <w:r w:rsidRPr="004A7BC2">
              <w:rPr>
                <w:rFonts w:ascii="Arial" w:hAnsi="Arial" w:cs="Arial"/>
                <w:color w:val="595959"/>
                <w:sz w:val="14"/>
                <w:szCs w:val="14"/>
              </w:rPr>
              <w:t>Desarrollar sesiones didácticas sobre sexualidad y discapacidad, formalizar la convocatoria al personal, dar seguimiento a la asistencia y validar la participación mediante registros documentales y listas de control</w:t>
            </w:r>
          </w:p>
        </w:tc>
      </w:tr>
      <w:tr w:rsidR="00BA7096" w:rsidRPr="00BA7096" w14:paraId="20D75B41" w14:textId="77777777" w:rsidTr="00BF1B9F">
        <w:trPr>
          <w:trHeight w:val="1134"/>
        </w:trPr>
        <w:tc>
          <w:tcPr>
            <w:tcW w:w="850" w:type="dxa"/>
            <w:tcBorders>
              <w:left w:val="single" w:sz="12" w:space="0" w:color="auto"/>
              <w:right w:val="single" w:sz="4" w:space="0" w:color="auto"/>
            </w:tcBorders>
            <w:vAlign w:val="center"/>
          </w:tcPr>
          <w:p w14:paraId="05B4ED8B" w14:textId="5C8BCF2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1.13.5.3</w:t>
            </w:r>
          </w:p>
        </w:tc>
        <w:tc>
          <w:tcPr>
            <w:tcW w:w="1710" w:type="dxa"/>
            <w:tcBorders>
              <w:left w:val="single" w:sz="4" w:space="0" w:color="auto"/>
              <w:right w:val="single" w:sz="4" w:space="0" w:color="auto"/>
            </w:tcBorders>
            <w:vAlign w:val="center"/>
          </w:tcPr>
          <w:p w14:paraId="0909A3BF" w14:textId="7A97704C"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Clase de sobreprotección vs autonomía</w:t>
            </w:r>
          </w:p>
        </w:tc>
        <w:tc>
          <w:tcPr>
            <w:tcW w:w="1100" w:type="dxa"/>
            <w:tcBorders>
              <w:left w:val="single" w:sz="4" w:space="0" w:color="auto"/>
              <w:right w:val="single" w:sz="12" w:space="0" w:color="auto"/>
            </w:tcBorders>
            <w:vAlign w:val="center"/>
          </w:tcPr>
          <w:p w14:paraId="51DB9D58" w14:textId="1EBBFEF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71301354" w14:textId="1546D594" w:rsidR="00A61B65" w:rsidRPr="00BA7096" w:rsidRDefault="004A7BC2" w:rsidP="00A61B65">
            <w:pPr>
              <w:jc w:val="center"/>
              <w:rPr>
                <w:rFonts w:ascii="Arial" w:hAnsi="Arial" w:cs="Arial"/>
                <w:color w:val="595959"/>
                <w:sz w:val="14"/>
                <w:szCs w:val="14"/>
              </w:rPr>
            </w:pPr>
            <w:r w:rsidRPr="004A7BC2">
              <w:rPr>
                <w:rFonts w:ascii="Arial" w:hAnsi="Arial" w:cs="Arial"/>
                <w:color w:val="595959"/>
                <w:sz w:val="14"/>
                <w:szCs w:val="14"/>
              </w:rPr>
              <w:t>La falta de interés del personal limita la participación en la clase de sobreprotección vs autonomía</w:t>
            </w:r>
          </w:p>
        </w:tc>
        <w:tc>
          <w:tcPr>
            <w:tcW w:w="1020" w:type="dxa"/>
            <w:tcBorders>
              <w:left w:val="single" w:sz="4" w:space="0" w:color="auto"/>
              <w:right w:val="single" w:sz="4" w:space="0" w:color="auto"/>
            </w:tcBorders>
            <w:vAlign w:val="center"/>
          </w:tcPr>
          <w:p w14:paraId="5C627FF7" w14:textId="649F5FE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 / Entorno</w:t>
            </w:r>
          </w:p>
        </w:tc>
        <w:tc>
          <w:tcPr>
            <w:tcW w:w="992" w:type="dxa"/>
            <w:tcBorders>
              <w:left w:val="single" w:sz="4" w:space="0" w:color="auto"/>
              <w:right w:val="single" w:sz="4" w:space="0" w:color="auto"/>
            </w:tcBorders>
            <w:vAlign w:val="center"/>
          </w:tcPr>
          <w:p w14:paraId="49D409B6" w14:textId="512E75D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668562EE" w14:textId="7E6B5B9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631402B" w14:textId="77A4DF2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A778730" w14:textId="0B11E9C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68A26E9" w14:textId="4941846D"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D0396C1"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DBB4958"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4F9B000" w14:textId="174D148F"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39E1D3BB"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tcPr>
          <w:p w14:paraId="27847DB5" w14:textId="2650AB31" w:rsidR="00A61B65" w:rsidRPr="00BA7096" w:rsidRDefault="004A7BC2" w:rsidP="00A61B65">
            <w:pPr>
              <w:jc w:val="both"/>
              <w:rPr>
                <w:rFonts w:ascii="Arial" w:hAnsi="Arial" w:cs="Arial"/>
                <w:b/>
                <w:bCs/>
                <w:color w:val="595959"/>
                <w:sz w:val="14"/>
                <w:szCs w:val="14"/>
              </w:rPr>
            </w:pPr>
            <w:r w:rsidRPr="004A7BC2">
              <w:rPr>
                <w:rFonts w:ascii="Arial" w:hAnsi="Arial" w:cs="Arial"/>
                <w:color w:val="595959"/>
                <w:sz w:val="14"/>
                <w:szCs w:val="14"/>
              </w:rPr>
              <w:t>Promover el análisis de experiencias sobre sobreprotección y autonomía, formalizar la convocatoria al personal, dar seguimiento a la asistencia y validar la participación mediante listas de control y evidencia documental</w:t>
            </w:r>
          </w:p>
        </w:tc>
      </w:tr>
      <w:tr w:rsidR="00BA7096" w:rsidRPr="00BA7096" w14:paraId="69647ABB" w14:textId="77777777" w:rsidTr="00BF1B9F">
        <w:trPr>
          <w:trHeight w:val="1134"/>
        </w:trPr>
        <w:tc>
          <w:tcPr>
            <w:tcW w:w="850" w:type="dxa"/>
            <w:tcBorders>
              <w:left w:val="single" w:sz="12" w:space="0" w:color="auto"/>
              <w:right w:val="single" w:sz="4" w:space="0" w:color="auto"/>
            </w:tcBorders>
            <w:vAlign w:val="center"/>
          </w:tcPr>
          <w:p w14:paraId="00D47F92" w14:textId="2D31C84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lastRenderedPageBreak/>
              <w:t>1.13.5.4</w:t>
            </w:r>
          </w:p>
        </w:tc>
        <w:tc>
          <w:tcPr>
            <w:tcW w:w="1710" w:type="dxa"/>
            <w:tcBorders>
              <w:left w:val="single" w:sz="4" w:space="0" w:color="auto"/>
              <w:right w:val="single" w:sz="4" w:space="0" w:color="auto"/>
            </w:tcBorders>
            <w:vAlign w:val="center"/>
          </w:tcPr>
          <w:p w14:paraId="732EA4EE" w14:textId="69DC8D73"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Clase de Independencia en las Personas con Discapacidad</w:t>
            </w:r>
          </w:p>
        </w:tc>
        <w:tc>
          <w:tcPr>
            <w:tcW w:w="1100" w:type="dxa"/>
            <w:tcBorders>
              <w:left w:val="single" w:sz="4" w:space="0" w:color="auto"/>
              <w:right w:val="single" w:sz="12" w:space="0" w:color="auto"/>
            </w:tcBorders>
            <w:vAlign w:val="center"/>
          </w:tcPr>
          <w:p w14:paraId="5F7A34B3" w14:textId="4D2B702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6E448E2B" w14:textId="5FBDBE70" w:rsidR="00A61B65" w:rsidRPr="00BA7096" w:rsidRDefault="00354E10" w:rsidP="00A61B65">
            <w:pPr>
              <w:jc w:val="center"/>
              <w:rPr>
                <w:rFonts w:ascii="Arial" w:hAnsi="Arial" w:cs="Arial"/>
                <w:color w:val="595959"/>
                <w:sz w:val="14"/>
                <w:szCs w:val="14"/>
              </w:rPr>
            </w:pPr>
            <w:r w:rsidRPr="00354E10">
              <w:rPr>
                <w:rFonts w:ascii="Arial" w:hAnsi="Arial" w:cs="Arial"/>
                <w:color w:val="595959"/>
                <w:sz w:val="14"/>
                <w:szCs w:val="14"/>
              </w:rPr>
              <w:t>La falta de interés del personal limita la participación en la clase de Independencia en las Personas con Discapacidad</w:t>
            </w:r>
          </w:p>
        </w:tc>
        <w:tc>
          <w:tcPr>
            <w:tcW w:w="1020" w:type="dxa"/>
            <w:tcBorders>
              <w:left w:val="single" w:sz="4" w:space="0" w:color="auto"/>
              <w:right w:val="single" w:sz="4" w:space="0" w:color="auto"/>
            </w:tcBorders>
            <w:vAlign w:val="center"/>
          </w:tcPr>
          <w:p w14:paraId="570EEAFA" w14:textId="2BB84D4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 / Entorno</w:t>
            </w:r>
          </w:p>
        </w:tc>
        <w:tc>
          <w:tcPr>
            <w:tcW w:w="992" w:type="dxa"/>
            <w:tcBorders>
              <w:left w:val="single" w:sz="4" w:space="0" w:color="auto"/>
              <w:right w:val="single" w:sz="4" w:space="0" w:color="auto"/>
            </w:tcBorders>
            <w:vAlign w:val="center"/>
          </w:tcPr>
          <w:p w14:paraId="72594D43" w14:textId="5879776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Estratégicos</w:t>
            </w:r>
          </w:p>
        </w:tc>
        <w:tc>
          <w:tcPr>
            <w:tcW w:w="1085" w:type="dxa"/>
            <w:tcBorders>
              <w:left w:val="single" w:sz="4" w:space="0" w:color="auto"/>
              <w:right w:val="single" w:sz="4" w:space="0" w:color="auto"/>
            </w:tcBorders>
            <w:vAlign w:val="center"/>
          </w:tcPr>
          <w:p w14:paraId="66F5F860" w14:textId="46E5B53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5467097" w14:textId="75666EF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A5A120A" w14:textId="75BC3EC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C730AE2" w14:textId="51C1C0CB"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47566AE"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6F0EE4F"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3F34962" w14:textId="25EB8132"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7752F1AA"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tcPr>
          <w:p w14:paraId="440E0862" w14:textId="4944B54F" w:rsidR="00A61B65" w:rsidRPr="00BA7096" w:rsidRDefault="00354E10" w:rsidP="00A61B65">
            <w:pPr>
              <w:jc w:val="both"/>
              <w:rPr>
                <w:rFonts w:ascii="Arial" w:hAnsi="Arial" w:cs="Arial"/>
                <w:b/>
                <w:bCs/>
                <w:color w:val="595959"/>
                <w:sz w:val="14"/>
                <w:szCs w:val="14"/>
              </w:rPr>
            </w:pPr>
            <w:r w:rsidRPr="00354E10">
              <w:rPr>
                <w:rFonts w:ascii="Arial" w:hAnsi="Arial" w:cs="Arial"/>
                <w:color w:val="595959"/>
                <w:sz w:val="14"/>
                <w:szCs w:val="14"/>
              </w:rPr>
              <w:t>Diseñar e implementar talleres prácticos para la autonomía personal, formalizar la convocatoria al personal, dar seguimiento a la asistencia y validar la participación mediante registros documentales y listas de control</w:t>
            </w:r>
          </w:p>
        </w:tc>
      </w:tr>
      <w:tr w:rsidR="00BA7096" w:rsidRPr="00BA7096" w14:paraId="5278EB59" w14:textId="77777777" w:rsidTr="00BF1B9F">
        <w:trPr>
          <w:trHeight w:val="964"/>
        </w:trPr>
        <w:tc>
          <w:tcPr>
            <w:tcW w:w="850" w:type="dxa"/>
            <w:tcBorders>
              <w:left w:val="single" w:sz="12" w:space="0" w:color="auto"/>
              <w:right w:val="single" w:sz="4" w:space="0" w:color="auto"/>
            </w:tcBorders>
            <w:vAlign w:val="center"/>
          </w:tcPr>
          <w:p w14:paraId="4EC53DB0" w14:textId="167B9B2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1.13.6.1</w:t>
            </w:r>
          </w:p>
        </w:tc>
        <w:tc>
          <w:tcPr>
            <w:tcW w:w="1710" w:type="dxa"/>
            <w:tcBorders>
              <w:left w:val="single" w:sz="4" w:space="0" w:color="auto"/>
              <w:right w:val="single" w:sz="4" w:space="0" w:color="auto"/>
            </w:tcBorders>
            <w:vAlign w:val="center"/>
          </w:tcPr>
          <w:p w14:paraId="7FDC5609" w14:textId="1EFB3BF3"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Capacitación en variable de inclusión Educativa</w:t>
            </w:r>
          </w:p>
        </w:tc>
        <w:tc>
          <w:tcPr>
            <w:tcW w:w="1100" w:type="dxa"/>
            <w:tcBorders>
              <w:left w:val="single" w:sz="4" w:space="0" w:color="auto"/>
              <w:right w:val="single" w:sz="12" w:space="0" w:color="auto"/>
            </w:tcBorders>
            <w:vAlign w:val="center"/>
          </w:tcPr>
          <w:p w14:paraId="42DD93F3" w14:textId="27378F8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4981B4B5" w14:textId="744E9246" w:rsidR="00A61B65" w:rsidRPr="00BA7096" w:rsidRDefault="00ED7359" w:rsidP="00A61B65">
            <w:pPr>
              <w:jc w:val="center"/>
              <w:rPr>
                <w:rFonts w:ascii="Arial" w:hAnsi="Arial" w:cs="Arial"/>
                <w:color w:val="595959"/>
                <w:sz w:val="14"/>
                <w:szCs w:val="14"/>
              </w:rPr>
            </w:pPr>
            <w:r w:rsidRPr="00ED7359">
              <w:rPr>
                <w:rFonts w:ascii="Arial" w:hAnsi="Arial" w:cs="Arial"/>
                <w:color w:val="595959"/>
                <w:sz w:val="14"/>
                <w:szCs w:val="14"/>
              </w:rPr>
              <w:t>La falta de interés del personal limita la participación en la capacitación en inclusión educativa</w:t>
            </w:r>
          </w:p>
        </w:tc>
        <w:tc>
          <w:tcPr>
            <w:tcW w:w="1020" w:type="dxa"/>
            <w:tcBorders>
              <w:left w:val="single" w:sz="4" w:space="0" w:color="auto"/>
              <w:right w:val="single" w:sz="4" w:space="0" w:color="auto"/>
            </w:tcBorders>
            <w:vAlign w:val="center"/>
          </w:tcPr>
          <w:p w14:paraId="0FFE5F05" w14:textId="659C7343"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 / Entorno</w:t>
            </w:r>
          </w:p>
        </w:tc>
        <w:tc>
          <w:tcPr>
            <w:tcW w:w="992" w:type="dxa"/>
            <w:tcBorders>
              <w:left w:val="single" w:sz="4" w:space="0" w:color="auto"/>
              <w:right w:val="single" w:sz="4" w:space="0" w:color="auto"/>
            </w:tcBorders>
            <w:vAlign w:val="center"/>
          </w:tcPr>
          <w:p w14:paraId="2C8FFF6F" w14:textId="3DFEB23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Estratégicos</w:t>
            </w:r>
          </w:p>
        </w:tc>
        <w:tc>
          <w:tcPr>
            <w:tcW w:w="1085" w:type="dxa"/>
            <w:tcBorders>
              <w:left w:val="single" w:sz="4" w:space="0" w:color="auto"/>
              <w:right w:val="single" w:sz="4" w:space="0" w:color="auto"/>
            </w:tcBorders>
            <w:vAlign w:val="center"/>
          </w:tcPr>
          <w:p w14:paraId="2B471D24" w14:textId="6F080939"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235C36B" w14:textId="2256CBB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396DBCD" w14:textId="76D1F6A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Moderada</w:t>
            </w:r>
          </w:p>
        </w:tc>
        <w:tc>
          <w:tcPr>
            <w:tcW w:w="1134" w:type="dxa"/>
            <w:tcBorders>
              <w:left w:val="single" w:sz="4" w:space="0" w:color="auto"/>
              <w:right w:val="single" w:sz="12" w:space="0" w:color="auto"/>
            </w:tcBorders>
            <w:vAlign w:val="center"/>
          </w:tcPr>
          <w:p w14:paraId="0D7B31F3" w14:textId="6FEF85CE"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A37EF06"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ED99869"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CB8EF2D" w14:textId="5633D7BD"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3DBC74EE"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tcPr>
          <w:p w14:paraId="01DE914D" w14:textId="78FEF5F8" w:rsidR="00A61B65" w:rsidRPr="00BA7096" w:rsidRDefault="007F7FB6" w:rsidP="00A61B65">
            <w:pPr>
              <w:jc w:val="both"/>
              <w:rPr>
                <w:rFonts w:ascii="Arial" w:hAnsi="Arial" w:cs="Arial"/>
                <w:b/>
                <w:bCs/>
                <w:color w:val="595959"/>
                <w:sz w:val="14"/>
                <w:szCs w:val="14"/>
              </w:rPr>
            </w:pPr>
            <w:r w:rsidRPr="007F7FB6">
              <w:rPr>
                <w:rFonts w:ascii="Arial" w:hAnsi="Arial" w:cs="Arial"/>
                <w:color w:val="595959"/>
                <w:sz w:val="14"/>
                <w:szCs w:val="14"/>
              </w:rPr>
              <w:t>Aplicar estrategias pedagógicas participativas en inclusión educativa, formalizar la convocatoria al personal, dar seguimiento a la asistencia y validar la participación mediante registros documentales y listas de control</w:t>
            </w:r>
            <w:r w:rsidR="00A61B65" w:rsidRPr="00BA7096">
              <w:rPr>
                <w:rStyle w:val="eop"/>
                <w:rFonts w:ascii="Arial" w:hAnsi="Arial" w:cs="Arial"/>
                <w:color w:val="595959"/>
                <w:sz w:val="14"/>
                <w:szCs w:val="14"/>
              </w:rPr>
              <w:t> </w:t>
            </w:r>
          </w:p>
        </w:tc>
      </w:tr>
      <w:tr w:rsidR="00BA7096" w:rsidRPr="00BA7096" w14:paraId="0235CF6F" w14:textId="77777777" w:rsidTr="00BF1B9F">
        <w:trPr>
          <w:trHeight w:val="281"/>
        </w:trPr>
        <w:tc>
          <w:tcPr>
            <w:tcW w:w="850" w:type="dxa"/>
            <w:tcBorders>
              <w:left w:val="single" w:sz="12" w:space="0" w:color="auto"/>
              <w:right w:val="single" w:sz="4" w:space="0" w:color="auto"/>
            </w:tcBorders>
            <w:vAlign w:val="center"/>
          </w:tcPr>
          <w:p w14:paraId="03E98DE7" w14:textId="1989F50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1.13.6.2</w:t>
            </w:r>
          </w:p>
        </w:tc>
        <w:tc>
          <w:tcPr>
            <w:tcW w:w="1710" w:type="dxa"/>
            <w:tcBorders>
              <w:left w:val="single" w:sz="4" w:space="0" w:color="auto"/>
              <w:right w:val="single" w:sz="4" w:space="0" w:color="auto"/>
            </w:tcBorders>
            <w:vAlign w:val="center"/>
          </w:tcPr>
          <w:p w14:paraId="31F595DC" w14:textId="5C88DB5D"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Personal seleccionado</w:t>
            </w:r>
          </w:p>
        </w:tc>
        <w:tc>
          <w:tcPr>
            <w:tcW w:w="1100" w:type="dxa"/>
            <w:tcBorders>
              <w:left w:val="single" w:sz="4" w:space="0" w:color="auto"/>
              <w:right w:val="single" w:sz="12" w:space="0" w:color="auto"/>
            </w:tcBorders>
            <w:vAlign w:val="center"/>
          </w:tcPr>
          <w:p w14:paraId="3582E294" w14:textId="09545AE0"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793B1071" w14:textId="49B425CA" w:rsidR="00A61B65" w:rsidRPr="00BA7096" w:rsidRDefault="007F7FB6" w:rsidP="00A61B65">
            <w:pPr>
              <w:jc w:val="center"/>
              <w:rPr>
                <w:rFonts w:ascii="Arial" w:hAnsi="Arial" w:cs="Arial"/>
                <w:color w:val="595959"/>
                <w:sz w:val="14"/>
                <w:szCs w:val="14"/>
              </w:rPr>
            </w:pPr>
            <w:r w:rsidRPr="007F7FB6">
              <w:rPr>
                <w:rFonts w:ascii="Arial" w:hAnsi="Arial" w:cs="Arial"/>
                <w:color w:val="595959"/>
                <w:sz w:val="14"/>
                <w:szCs w:val="14"/>
              </w:rPr>
              <w:t>El poco interés de los estudiantes limita la participación en las actividades del programa</w:t>
            </w:r>
          </w:p>
        </w:tc>
        <w:tc>
          <w:tcPr>
            <w:tcW w:w="1020" w:type="dxa"/>
            <w:tcBorders>
              <w:left w:val="single" w:sz="4" w:space="0" w:color="auto"/>
              <w:right w:val="single" w:sz="4" w:space="0" w:color="auto"/>
            </w:tcBorders>
            <w:vAlign w:val="center"/>
          </w:tcPr>
          <w:p w14:paraId="69F2C698" w14:textId="709DBE46"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1B9A5B0" w14:textId="6E9973F8"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6A161D10" w14:textId="1002EAB5"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D65DDA1" w14:textId="5AF2CDB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7F45C20" w14:textId="2FCB970A"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47F3487" w14:textId="306E2A22"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F0F1774"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1039316"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12E7394" w14:textId="773EDACD"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7E14E4A1"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tcPr>
          <w:p w14:paraId="0293FBF6" w14:textId="08DBC926" w:rsidR="00A61B65" w:rsidRPr="00BA7096" w:rsidRDefault="007F7FB6" w:rsidP="00A61B65">
            <w:pPr>
              <w:jc w:val="both"/>
              <w:rPr>
                <w:rFonts w:ascii="Arial" w:hAnsi="Arial" w:cs="Arial"/>
                <w:b/>
                <w:bCs/>
                <w:color w:val="595959"/>
                <w:sz w:val="14"/>
                <w:szCs w:val="14"/>
              </w:rPr>
            </w:pPr>
            <w:r w:rsidRPr="007F7FB6">
              <w:rPr>
                <w:rFonts w:ascii="Arial" w:hAnsi="Arial" w:cs="Arial"/>
                <w:color w:val="595959"/>
                <w:sz w:val="14"/>
                <w:szCs w:val="14"/>
              </w:rPr>
              <w:t>Rediseñar las actividades con base en los intereses del alumnado, formalizar la programación de sesiones, dar seguimiento a la participación y validar la asistencia mediante registros y evidencia documental</w:t>
            </w:r>
          </w:p>
        </w:tc>
      </w:tr>
      <w:tr w:rsidR="00BA7096" w:rsidRPr="00BA7096" w14:paraId="41AF9364" w14:textId="77777777" w:rsidTr="00BF1B9F">
        <w:trPr>
          <w:trHeight w:val="281"/>
        </w:trPr>
        <w:tc>
          <w:tcPr>
            <w:tcW w:w="850" w:type="dxa"/>
            <w:tcBorders>
              <w:left w:val="single" w:sz="12" w:space="0" w:color="auto"/>
              <w:right w:val="single" w:sz="4" w:space="0" w:color="auto"/>
            </w:tcBorders>
            <w:vAlign w:val="center"/>
          </w:tcPr>
          <w:p w14:paraId="6563783E" w14:textId="042EFFE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1.13.6.3</w:t>
            </w:r>
          </w:p>
        </w:tc>
        <w:tc>
          <w:tcPr>
            <w:tcW w:w="1710" w:type="dxa"/>
            <w:tcBorders>
              <w:left w:val="single" w:sz="4" w:space="0" w:color="auto"/>
              <w:right w:val="single" w:sz="4" w:space="0" w:color="auto"/>
            </w:tcBorders>
            <w:vAlign w:val="center"/>
          </w:tcPr>
          <w:p w14:paraId="3408C5BA" w14:textId="1A1CAB39" w:rsidR="00A61B65" w:rsidRPr="00BA7096" w:rsidRDefault="00A61B65" w:rsidP="00A61B65">
            <w:pPr>
              <w:rPr>
                <w:rFonts w:ascii="Arial" w:hAnsi="Arial" w:cs="Arial"/>
                <w:color w:val="595959"/>
                <w:sz w:val="14"/>
                <w:szCs w:val="14"/>
              </w:rPr>
            </w:pPr>
            <w:r w:rsidRPr="00BA7096">
              <w:rPr>
                <w:rFonts w:ascii="Arial" w:hAnsi="Arial" w:cs="Arial"/>
                <w:color w:val="595959"/>
                <w:sz w:val="14"/>
                <w:szCs w:val="14"/>
              </w:rPr>
              <w:t>Organización de Foros de Participación para la Reducción de Desigualdades.</w:t>
            </w:r>
          </w:p>
        </w:tc>
        <w:tc>
          <w:tcPr>
            <w:tcW w:w="1100" w:type="dxa"/>
            <w:tcBorders>
              <w:left w:val="single" w:sz="4" w:space="0" w:color="auto"/>
              <w:right w:val="single" w:sz="12" w:space="0" w:color="auto"/>
            </w:tcBorders>
            <w:vAlign w:val="center"/>
          </w:tcPr>
          <w:p w14:paraId="4F962F49" w14:textId="58E15CC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SIPRODDIS</w:t>
            </w:r>
          </w:p>
        </w:tc>
        <w:tc>
          <w:tcPr>
            <w:tcW w:w="1473" w:type="dxa"/>
            <w:tcBorders>
              <w:left w:val="single" w:sz="12" w:space="0" w:color="auto"/>
              <w:right w:val="single" w:sz="4" w:space="0" w:color="auto"/>
            </w:tcBorders>
            <w:vAlign w:val="center"/>
          </w:tcPr>
          <w:p w14:paraId="4FA0DEA2" w14:textId="297BB0B0" w:rsidR="00A61B65" w:rsidRPr="00BA7096" w:rsidRDefault="001460A0" w:rsidP="00A61B65">
            <w:pPr>
              <w:jc w:val="center"/>
              <w:rPr>
                <w:rFonts w:ascii="Arial" w:hAnsi="Arial" w:cs="Arial"/>
                <w:color w:val="595959"/>
                <w:sz w:val="14"/>
                <w:szCs w:val="14"/>
              </w:rPr>
            </w:pPr>
            <w:r w:rsidRPr="001460A0">
              <w:rPr>
                <w:rFonts w:ascii="Arial" w:hAnsi="Arial" w:cs="Arial"/>
                <w:color w:val="595959"/>
                <w:sz w:val="14"/>
                <w:szCs w:val="14"/>
              </w:rPr>
              <w:t>La baja respuesta de las instituciones educativas limita la participación en la organización de los foros de reducción de desigualdades</w:t>
            </w:r>
          </w:p>
        </w:tc>
        <w:tc>
          <w:tcPr>
            <w:tcW w:w="1020" w:type="dxa"/>
            <w:tcBorders>
              <w:left w:val="single" w:sz="4" w:space="0" w:color="auto"/>
              <w:right w:val="single" w:sz="4" w:space="0" w:color="auto"/>
            </w:tcBorders>
            <w:vAlign w:val="center"/>
          </w:tcPr>
          <w:p w14:paraId="6989C1E5" w14:textId="4A6AFFF7"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4E04E3F" w14:textId="05EA8DFC"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0C26C1D9" w14:textId="1255BB91"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5E75815" w14:textId="7E0953E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72AE496" w14:textId="46E5E2BF"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39028DC" w14:textId="7C389B04" w:rsidR="00A61B65" w:rsidRPr="00BA7096" w:rsidRDefault="00A61B65" w:rsidP="00A61B65">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C7C35A5"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422DDD8" w14:textId="77777777" w:rsidR="00A61B65" w:rsidRPr="00BA7096" w:rsidRDefault="00A61B65" w:rsidP="00A61B65">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8A59EAD" w14:textId="238FCD03" w:rsidR="00A61B65" w:rsidRPr="00BA7096" w:rsidRDefault="00A61B65" w:rsidP="00A61B65">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04C552C1" w14:textId="77777777" w:rsidR="00A61B65" w:rsidRPr="00BA7096" w:rsidRDefault="00A61B65" w:rsidP="00A61B65">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tcPr>
          <w:p w14:paraId="21046BFD" w14:textId="38843F96" w:rsidR="00A61B65" w:rsidRPr="00BA7096" w:rsidRDefault="001460A0" w:rsidP="00A61B65">
            <w:pPr>
              <w:jc w:val="both"/>
              <w:rPr>
                <w:rFonts w:ascii="Arial" w:hAnsi="Arial" w:cs="Arial"/>
                <w:b/>
                <w:bCs/>
                <w:color w:val="595959"/>
                <w:sz w:val="14"/>
                <w:szCs w:val="14"/>
              </w:rPr>
            </w:pPr>
            <w:r w:rsidRPr="001460A0">
              <w:rPr>
                <w:rFonts w:ascii="Arial" w:hAnsi="Arial" w:cs="Arial"/>
                <w:color w:val="595959"/>
                <w:sz w:val="14"/>
                <w:szCs w:val="14"/>
              </w:rPr>
              <w:t>Establecer alianzas formales mediante convenios con instituciones educativas y organizaciones de la sociedad civil, dar seguimiento a la participación de las instituciones y validar su asistencia mediante listas de registro y evidencia documental de los foros</w:t>
            </w:r>
          </w:p>
        </w:tc>
      </w:tr>
      <w:tr w:rsidR="00BA7096" w:rsidRPr="00BA7096" w14:paraId="249BB372" w14:textId="77777777" w:rsidTr="003A637C">
        <w:trPr>
          <w:trHeight w:val="1417"/>
        </w:trPr>
        <w:tc>
          <w:tcPr>
            <w:tcW w:w="850" w:type="dxa"/>
            <w:tcBorders>
              <w:left w:val="single" w:sz="12" w:space="0" w:color="auto"/>
              <w:right w:val="single" w:sz="4" w:space="0" w:color="auto"/>
            </w:tcBorders>
            <w:vAlign w:val="center"/>
          </w:tcPr>
          <w:p w14:paraId="07B62BF0" w14:textId="58B2466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1.14.1.1</w:t>
            </w:r>
          </w:p>
        </w:tc>
        <w:tc>
          <w:tcPr>
            <w:tcW w:w="1710" w:type="dxa"/>
            <w:tcBorders>
              <w:left w:val="single" w:sz="4" w:space="0" w:color="auto"/>
              <w:right w:val="single" w:sz="4" w:space="0" w:color="auto"/>
            </w:tcBorders>
            <w:vAlign w:val="center"/>
          </w:tcPr>
          <w:p w14:paraId="72C04A09" w14:textId="4A435853" w:rsidR="00E1668F" w:rsidRPr="001D2738" w:rsidRDefault="00E1668F" w:rsidP="00E1668F">
            <w:pPr>
              <w:rPr>
                <w:rFonts w:ascii="Arial" w:hAnsi="Arial" w:cs="Arial"/>
                <w:color w:val="595959"/>
                <w:sz w:val="13"/>
                <w:szCs w:val="13"/>
              </w:rPr>
            </w:pPr>
            <w:r w:rsidRPr="001D2738">
              <w:rPr>
                <w:rFonts w:ascii="Arial" w:hAnsi="Arial" w:cs="Arial"/>
                <w:color w:val="595959"/>
                <w:sz w:val="13"/>
                <w:szCs w:val="13"/>
              </w:rPr>
              <w:t>Realizar talleres educativos sobre cuidados durante el embarazo, dirigidos a mujeres embarazadas, con énfasis en adolescentes, para prevenir la mortalidad materna y garantizar un desarrollo saludable.</w:t>
            </w:r>
          </w:p>
        </w:tc>
        <w:tc>
          <w:tcPr>
            <w:tcW w:w="1100" w:type="dxa"/>
            <w:tcBorders>
              <w:left w:val="single" w:sz="4" w:space="0" w:color="auto"/>
              <w:right w:val="single" w:sz="12" w:space="0" w:color="auto"/>
            </w:tcBorders>
            <w:vAlign w:val="center"/>
          </w:tcPr>
          <w:p w14:paraId="55E52FC8" w14:textId="14A0348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5466F6E1" w14:textId="1E44C81E" w:rsidR="00E1668F" w:rsidRPr="00BA7096" w:rsidRDefault="002A3280" w:rsidP="00E1668F">
            <w:pPr>
              <w:jc w:val="center"/>
              <w:rPr>
                <w:rFonts w:ascii="Arial" w:hAnsi="Arial" w:cs="Arial"/>
                <w:color w:val="595959"/>
                <w:sz w:val="14"/>
                <w:szCs w:val="14"/>
                <w:highlight w:val="yellow"/>
              </w:rPr>
            </w:pPr>
            <w:r w:rsidRPr="002A3280">
              <w:rPr>
                <w:rFonts w:ascii="Arial" w:hAnsi="Arial" w:cs="Arial"/>
                <w:color w:val="595959"/>
                <w:sz w:val="14"/>
                <w:szCs w:val="14"/>
              </w:rPr>
              <w:t>La nula respuesta a las convocatorias limita la participación en los talleres educativos sobre cuidados durante el embarazo</w:t>
            </w:r>
          </w:p>
        </w:tc>
        <w:tc>
          <w:tcPr>
            <w:tcW w:w="1020" w:type="dxa"/>
            <w:tcBorders>
              <w:left w:val="single" w:sz="4" w:space="0" w:color="auto"/>
              <w:right w:val="single" w:sz="4" w:space="0" w:color="auto"/>
            </w:tcBorders>
            <w:vAlign w:val="center"/>
          </w:tcPr>
          <w:p w14:paraId="0D19ECCF" w14:textId="3827751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69E7739" w14:textId="5CC395A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78509E1F" w14:textId="5651C8A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7CEF1FD" w14:textId="1A8C122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92651F2" w14:textId="640F030C" w:rsidR="00E1668F" w:rsidRPr="00BA7096" w:rsidRDefault="00BE7F52" w:rsidP="00E1668F">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7E22A559" w14:textId="6E2C96B0" w:rsidR="00E1668F" w:rsidRPr="00BA7096" w:rsidRDefault="00D06764" w:rsidP="00D06764">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22E51E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607D2A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529D139" w14:textId="0D143D38"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704C4F25" w14:textId="77777777" w:rsidR="00E1668F" w:rsidRPr="00BA7096" w:rsidRDefault="00E1668F" w:rsidP="00E1668F">
            <w:pPr>
              <w:jc w:val="center"/>
              <w:rPr>
                <w:rFonts w:ascii="Arial" w:hAnsi="Arial" w:cs="Arial"/>
                <w:color w:val="595959"/>
                <w:sz w:val="24"/>
                <w:szCs w:val="24"/>
              </w:rPr>
            </w:pPr>
          </w:p>
        </w:tc>
        <w:tc>
          <w:tcPr>
            <w:tcW w:w="2135" w:type="dxa"/>
            <w:tcBorders>
              <w:top w:val="single" w:sz="6" w:space="0" w:color="auto"/>
              <w:left w:val="single" w:sz="12" w:space="0" w:color="auto"/>
              <w:bottom w:val="single" w:sz="6" w:space="0" w:color="auto"/>
              <w:right w:val="single" w:sz="12" w:space="0" w:color="auto"/>
            </w:tcBorders>
            <w:vAlign w:val="center"/>
          </w:tcPr>
          <w:p w14:paraId="3A853DAC" w14:textId="2B962C14" w:rsidR="00E1668F" w:rsidRPr="00BA7096" w:rsidRDefault="00692DAC" w:rsidP="00E1668F">
            <w:pPr>
              <w:jc w:val="both"/>
              <w:rPr>
                <w:rFonts w:ascii="Arial" w:hAnsi="Arial" w:cs="Arial"/>
                <w:b/>
                <w:bCs/>
                <w:color w:val="595959"/>
                <w:sz w:val="14"/>
                <w:szCs w:val="14"/>
              </w:rPr>
            </w:pPr>
            <w:r w:rsidRPr="00692DAC">
              <w:rPr>
                <w:rFonts w:ascii="Arial" w:hAnsi="Arial" w:cs="Arial"/>
                <w:color w:val="595959"/>
                <w:sz w:val="14"/>
                <w:szCs w:val="14"/>
              </w:rPr>
              <w:t>Realizar convocatorias mediante medios digitales e impresos, formalizar su difusión en instituciones educativas y de salud, dar seguimiento a la cobertura de la convocatoria y validar la participación mediante registros y listas de asistencia</w:t>
            </w:r>
          </w:p>
        </w:tc>
      </w:tr>
      <w:tr w:rsidR="00D06764" w:rsidRPr="00BA7096" w14:paraId="0FDAE3B5" w14:textId="77777777" w:rsidTr="003A637C">
        <w:trPr>
          <w:trHeight w:val="1417"/>
        </w:trPr>
        <w:tc>
          <w:tcPr>
            <w:tcW w:w="850" w:type="dxa"/>
            <w:tcBorders>
              <w:left w:val="single" w:sz="12" w:space="0" w:color="auto"/>
              <w:right w:val="single" w:sz="4" w:space="0" w:color="auto"/>
            </w:tcBorders>
            <w:vAlign w:val="center"/>
          </w:tcPr>
          <w:p w14:paraId="043FEC97" w14:textId="610B1639"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1.14.1.2</w:t>
            </w:r>
          </w:p>
        </w:tc>
        <w:tc>
          <w:tcPr>
            <w:tcW w:w="1710" w:type="dxa"/>
            <w:tcBorders>
              <w:left w:val="single" w:sz="4" w:space="0" w:color="auto"/>
              <w:right w:val="single" w:sz="4" w:space="0" w:color="auto"/>
            </w:tcBorders>
            <w:vAlign w:val="center"/>
          </w:tcPr>
          <w:p w14:paraId="23641DF8" w14:textId="01606EFD"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Difundir información accesible y clara a través del portal web municipal y redes sociales, destacando cuidados preventivos para mujeres embarazadas.</w:t>
            </w:r>
          </w:p>
        </w:tc>
        <w:tc>
          <w:tcPr>
            <w:tcW w:w="1100" w:type="dxa"/>
            <w:tcBorders>
              <w:left w:val="single" w:sz="4" w:space="0" w:color="auto"/>
              <w:right w:val="single" w:sz="12" w:space="0" w:color="auto"/>
            </w:tcBorders>
            <w:vAlign w:val="center"/>
          </w:tcPr>
          <w:p w14:paraId="52DE8703" w14:textId="6B8E9110"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3DEE68B7" w14:textId="127C9DBD" w:rsidR="00D06764" w:rsidRPr="00BA7096" w:rsidRDefault="00DC1CA4" w:rsidP="00D06764">
            <w:pPr>
              <w:jc w:val="center"/>
              <w:rPr>
                <w:rFonts w:ascii="Arial" w:hAnsi="Arial" w:cs="Arial"/>
                <w:color w:val="595959"/>
                <w:sz w:val="14"/>
                <w:szCs w:val="14"/>
                <w:highlight w:val="yellow"/>
              </w:rPr>
            </w:pPr>
            <w:r w:rsidRPr="00DC1CA4">
              <w:rPr>
                <w:rFonts w:ascii="Arial" w:hAnsi="Arial" w:cs="Arial"/>
                <w:color w:val="595959"/>
                <w:sz w:val="14"/>
                <w:szCs w:val="14"/>
              </w:rPr>
              <w:t>La falta de acceso a internet de las ciudadanas limita la difusión de información preventiva sobre el embarazo</w:t>
            </w:r>
          </w:p>
        </w:tc>
        <w:tc>
          <w:tcPr>
            <w:tcW w:w="1020" w:type="dxa"/>
            <w:tcBorders>
              <w:left w:val="single" w:sz="4" w:space="0" w:color="auto"/>
              <w:right w:val="single" w:sz="4" w:space="0" w:color="auto"/>
            </w:tcBorders>
            <w:vAlign w:val="center"/>
          </w:tcPr>
          <w:p w14:paraId="7E33FA29" w14:textId="01947FAE"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2B10F440" w14:textId="38F2E87D"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447710BE" w14:textId="59CDD8AE"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6CA2C88" w14:textId="48FE6546"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51B1946" w14:textId="0091E21B"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6BA57149" w14:textId="64214D2B" w:rsidR="00D06764" w:rsidRPr="00BA7096" w:rsidRDefault="00D06764" w:rsidP="00D06764">
            <w:pPr>
              <w:jc w:val="center"/>
              <w:rPr>
                <w:rFonts w:ascii="Arial" w:hAnsi="Arial" w:cs="Arial"/>
                <w:color w:val="595959"/>
                <w:sz w:val="14"/>
                <w:szCs w:val="14"/>
              </w:rPr>
            </w:pPr>
            <w:r w:rsidRPr="00DD49C0">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4F7FC13"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88E36CC"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2D91E68" w14:textId="1609766C"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E703DA4" w14:textId="5C7D5653"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2F9AFD3" w14:textId="0113B56F" w:rsidR="00D06764" w:rsidRPr="00BA7096" w:rsidRDefault="00DC1CA4" w:rsidP="00D06764">
            <w:pPr>
              <w:jc w:val="both"/>
              <w:rPr>
                <w:rFonts w:ascii="Arial" w:hAnsi="Arial" w:cs="Arial"/>
                <w:b/>
                <w:bCs/>
                <w:color w:val="595959"/>
                <w:sz w:val="14"/>
                <w:szCs w:val="14"/>
              </w:rPr>
            </w:pPr>
            <w:r w:rsidRPr="00DC1CA4">
              <w:rPr>
                <w:rFonts w:ascii="Arial" w:hAnsi="Arial" w:cs="Arial"/>
                <w:color w:val="595959"/>
                <w:sz w:val="14"/>
                <w:szCs w:val="14"/>
              </w:rPr>
              <w:t>Utilizar difusión vía radio y televisión, formalizar convenios con medios de comunicación, dar seguimiento a la cobertura de difusión y validar su alcance mediante evidencia documental y reportes de transmisión</w:t>
            </w:r>
          </w:p>
        </w:tc>
      </w:tr>
      <w:tr w:rsidR="00D06764" w:rsidRPr="00BA7096" w14:paraId="5645330A" w14:textId="77777777" w:rsidTr="00BF1B9F">
        <w:trPr>
          <w:trHeight w:val="281"/>
        </w:trPr>
        <w:tc>
          <w:tcPr>
            <w:tcW w:w="850" w:type="dxa"/>
            <w:tcBorders>
              <w:left w:val="single" w:sz="12" w:space="0" w:color="auto"/>
              <w:right w:val="single" w:sz="4" w:space="0" w:color="auto"/>
            </w:tcBorders>
            <w:vAlign w:val="center"/>
          </w:tcPr>
          <w:p w14:paraId="5B5E571E" w14:textId="575FF2A5"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lastRenderedPageBreak/>
              <w:t>1.14.1.3</w:t>
            </w:r>
          </w:p>
        </w:tc>
        <w:tc>
          <w:tcPr>
            <w:tcW w:w="1710" w:type="dxa"/>
            <w:tcBorders>
              <w:left w:val="single" w:sz="4" w:space="0" w:color="auto"/>
              <w:right w:val="single" w:sz="4" w:space="0" w:color="auto"/>
            </w:tcBorders>
            <w:vAlign w:val="center"/>
          </w:tcPr>
          <w:p w14:paraId="4D40F4DC" w14:textId="16EC959C"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Impartir talleres educativos en colonias para mejorar la alimentación de mujeres embarazadas y niños hasta los dos años de edad.</w:t>
            </w:r>
          </w:p>
        </w:tc>
        <w:tc>
          <w:tcPr>
            <w:tcW w:w="1100" w:type="dxa"/>
            <w:tcBorders>
              <w:left w:val="single" w:sz="4" w:space="0" w:color="auto"/>
              <w:right w:val="single" w:sz="12" w:space="0" w:color="auto"/>
            </w:tcBorders>
            <w:vAlign w:val="center"/>
          </w:tcPr>
          <w:p w14:paraId="4FFE8964" w14:textId="0D344A35"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72E9A9A0" w14:textId="3DEC1BA3" w:rsidR="00D06764" w:rsidRPr="00BA7096" w:rsidRDefault="00DC1CA4" w:rsidP="00D06764">
            <w:pPr>
              <w:jc w:val="center"/>
              <w:rPr>
                <w:rFonts w:ascii="Arial" w:hAnsi="Arial" w:cs="Arial"/>
                <w:color w:val="595959"/>
                <w:sz w:val="14"/>
                <w:szCs w:val="14"/>
                <w:highlight w:val="yellow"/>
              </w:rPr>
            </w:pPr>
            <w:r w:rsidRPr="00DC1CA4">
              <w:rPr>
                <w:rFonts w:ascii="Arial" w:hAnsi="Arial" w:cs="Arial"/>
                <w:color w:val="595959"/>
                <w:sz w:val="14"/>
                <w:szCs w:val="14"/>
              </w:rPr>
              <w:t>La nula respuesta a las convocatorias limita la participación en los talleres de alimentación para mujeres embarazadas y niños</w:t>
            </w:r>
          </w:p>
        </w:tc>
        <w:tc>
          <w:tcPr>
            <w:tcW w:w="1020" w:type="dxa"/>
            <w:tcBorders>
              <w:left w:val="single" w:sz="4" w:space="0" w:color="auto"/>
              <w:right w:val="single" w:sz="4" w:space="0" w:color="auto"/>
            </w:tcBorders>
            <w:vAlign w:val="center"/>
          </w:tcPr>
          <w:p w14:paraId="091D5956" w14:textId="06AF8F6C"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5F8F59C" w14:textId="181DD6E9"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7AF33271" w14:textId="4BCA76B8"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EE311E9" w14:textId="31395506"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832F109" w14:textId="2FE04339"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6555B47E" w14:textId="6C9A6055" w:rsidR="00D06764" w:rsidRPr="00BA7096" w:rsidRDefault="00D06764" w:rsidP="00D06764">
            <w:pPr>
              <w:jc w:val="center"/>
              <w:rPr>
                <w:rFonts w:ascii="Arial" w:hAnsi="Arial" w:cs="Arial"/>
                <w:color w:val="595959"/>
                <w:sz w:val="14"/>
                <w:szCs w:val="14"/>
              </w:rPr>
            </w:pPr>
            <w:r w:rsidRPr="00DD49C0">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3FA37E4"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13EF1CE"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6CF4CB7"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9BF035E" w14:textId="4F6584D8"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FF0DC6D" w14:textId="2CC38999" w:rsidR="00D06764" w:rsidRPr="00BA7096" w:rsidRDefault="003A637C" w:rsidP="00D06764">
            <w:pPr>
              <w:jc w:val="both"/>
              <w:rPr>
                <w:rFonts w:ascii="Arial" w:hAnsi="Arial" w:cs="Arial"/>
                <w:b/>
                <w:bCs/>
                <w:color w:val="595959"/>
                <w:sz w:val="14"/>
                <w:szCs w:val="14"/>
              </w:rPr>
            </w:pPr>
            <w:r w:rsidRPr="003A637C">
              <w:rPr>
                <w:rFonts w:ascii="Arial" w:hAnsi="Arial" w:cs="Arial"/>
                <w:color w:val="595959"/>
                <w:sz w:val="14"/>
                <w:szCs w:val="14"/>
              </w:rPr>
              <w:t>Realizar convocatorias mediante medios digitales e impresos, formalizar su difusión en espacios comunitarios, dar seguimiento a la cobertura de la convocatoria y validar la participación mediante listas de asistencia y evidencia documental</w:t>
            </w:r>
          </w:p>
        </w:tc>
      </w:tr>
      <w:tr w:rsidR="00D06764" w:rsidRPr="00BA7096" w14:paraId="67C489DD" w14:textId="77777777" w:rsidTr="00BF1B9F">
        <w:trPr>
          <w:trHeight w:val="281"/>
        </w:trPr>
        <w:tc>
          <w:tcPr>
            <w:tcW w:w="850" w:type="dxa"/>
            <w:tcBorders>
              <w:left w:val="single" w:sz="12" w:space="0" w:color="auto"/>
              <w:right w:val="single" w:sz="4" w:space="0" w:color="auto"/>
            </w:tcBorders>
            <w:vAlign w:val="center"/>
          </w:tcPr>
          <w:p w14:paraId="37C3E0C6" w14:textId="2A0F8023"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1.14.1.4</w:t>
            </w:r>
          </w:p>
        </w:tc>
        <w:tc>
          <w:tcPr>
            <w:tcW w:w="1710" w:type="dxa"/>
            <w:tcBorders>
              <w:left w:val="single" w:sz="4" w:space="0" w:color="auto"/>
              <w:right w:val="single" w:sz="4" w:space="0" w:color="auto"/>
            </w:tcBorders>
            <w:vAlign w:val="center"/>
          </w:tcPr>
          <w:p w14:paraId="7092D31C" w14:textId="2FB390FD"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Fomentar hábitos de higiene básica en comunidades vulnerables mediante talleres prácticos.</w:t>
            </w:r>
          </w:p>
        </w:tc>
        <w:tc>
          <w:tcPr>
            <w:tcW w:w="1100" w:type="dxa"/>
            <w:tcBorders>
              <w:left w:val="single" w:sz="4" w:space="0" w:color="auto"/>
              <w:right w:val="single" w:sz="12" w:space="0" w:color="auto"/>
            </w:tcBorders>
            <w:vAlign w:val="center"/>
          </w:tcPr>
          <w:p w14:paraId="4BB9C871" w14:textId="16CDFE53"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314B66DA" w14:textId="218D55DF" w:rsidR="00D06764" w:rsidRPr="00BA7096" w:rsidRDefault="003A637C" w:rsidP="00D06764">
            <w:pPr>
              <w:jc w:val="center"/>
              <w:rPr>
                <w:rFonts w:ascii="Arial" w:hAnsi="Arial" w:cs="Arial"/>
                <w:color w:val="595959"/>
                <w:sz w:val="14"/>
                <w:szCs w:val="14"/>
                <w:highlight w:val="yellow"/>
              </w:rPr>
            </w:pPr>
            <w:r w:rsidRPr="003A637C">
              <w:rPr>
                <w:rFonts w:ascii="Arial" w:hAnsi="Arial" w:cs="Arial"/>
                <w:color w:val="595959"/>
                <w:sz w:val="14"/>
                <w:szCs w:val="14"/>
              </w:rPr>
              <w:t>La falta de interés de la población objetivo limita la adopción de hábitos de higiene en comunidades vulnerables</w:t>
            </w:r>
          </w:p>
        </w:tc>
        <w:tc>
          <w:tcPr>
            <w:tcW w:w="1020" w:type="dxa"/>
            <w:tcBorders>
              <w:left w:val="single" w:sz="4" w:space="0" w:color="auto"/>
              <w:right w:val="single" w:sz="4" w:space="0" w:color="auto"/>
            </w:tcBorders>
            <w:vAlign w:val="center"/>
          </w:tcPr>
          <w:p w14:paraId="34B57DD5" w14:textId="053DA95D"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1A9168B" w14:textId="299717FF"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ED294E2" w14:textId="248068DB"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FA67965" w14:textId="6D435D84"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08BE29F" w14:textId="4028EB20"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181B9D1" w14:textId="796E846D" w:rsidR="00D06764" w:rsidRPr="00BA7096" w:rsidRDefault="00D06764" w:rsidP="00D06764">
            <w:pPr>
              <w:jc w:val="center"/>
              <w:rPr>
                <w:rFonts w:ascii="Arial" w:hAnsi="Arial" w:cs="Arial"/>
                <w:color w:val="595959"/>
                <w:sz w:val="14"/>
                <w:szCs w:val="14"/>
              </w:rPr>
            </w:pPr>
            <w:r w:rsidRPr="00DD49C0">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8C24869"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060DAE8"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EBACC4D"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F3C6D88" w14:textId="04A63262"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3C42BFCA" w14:textId="1C32E3DF" w:rsidR="00D06764" w:rsidRPr="00BA7096" w:rsidRDefault="00427AE0" w:rsidP="00D06764">
            <w:pPr>
              <w:jc w:val="both"/>
              <w:rPr>
                <w:rFonts w:ascii="Arial" w:hAnsi="Arial" w:cs="Arial"/>
                <w:b/>
                <w:bCs/>
                <w:color w:val="595959"/>
                <w:sz w:val="14"/>
                <w:szCs w:val="14"/>
              </w:rPr>
            </w:pPr>
            <w:r w:rsidRPr="00427AE0">
              <w:rPr>
                <w:rFonts w:ascii="Arial" w:hAnsi="Arial" w:cs="Arial"/>
                <w:color w:val="595959"/>
                <w:sz w:val="14"/>
                <w:szCs w:val="14"/>
              </w:rPr>
              <w:t>Diseñar e implementar una estrategia visual sobre hábitos de higiene, formalizar su difusión en comunidades vulnerables, dar seguimiento a la participación y validar el impacto mediante registros y evidencia documental</w:t>
            </w:r>
            <w:r w:rsidR="00D06764" w:rsidRPr="00BA7096">
              <w:rPr>
                <w:rFonts w:ascii="Arial" w:hAnsi="Arial" w:cs="Arial"/>
                <w:color w:val="595959"/>
                <w:sz w:val="14"/>
                <w:szCs w:val="14"/>
              </w:rPr>
              <w:t>.</w:t>
            </w:r>
          </w:p>
        </w:tc>
      </w:tr>
      <w:tr w:rsidR="00D06764" w:rsidRPr="00BA7096" w14:paraId="1DA82E90" w14:textId="77777777" w:rsidTr="00BF1B9F">
        <w:trPr>
          <w:trHeight w:val="281"/>
        </w:trPr>
        <w:tc>
          <w:tcPr>
            <w:tcW w:w="850" w:type="dxa"/>
            <w:tcBorders>
              <w:left w:val="single" w:sz="12" w:space="0" w:color="auto"/>
              <w:right w:val="single" w:sz="4" w:space="0" w:color="auto"/>
            </w:tcBorders>
            <w:vAlign w:val="center"/>
          </w:tcPr>
          <w:p w14:paraId="79E9C92F" w14:textId="77A26368"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1.14.2.1</w:t>
            </w:r>
          </w:p>
        </w:tc>
        <w:tc>
          <w:tcPr>
            <w:tcW w:w="1710" w:type="dxa"/>
            <w:tcBorders>
              <w:left w:val="single" w:sz="4" w:space="0" w:color="auto"/>
              <w:right w:val="single" w:sz="4" w:space="0" w:color="auto"/>
            </w:tcBorders>
            <w:vAlign w:val="center"/>
          </w:tcPr>
          <w:p w14:paraId="18D8117A" w14:textId="2BCC81E5"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Colaborar en programas culturales que promuevan los derechos de la infancia y fortalezcan su identidad.</w:t>
            </w:r>
          </w:p>
        </w:tc>
        <w:tc>
          <w:tcPr>
            <w:tcW w:w="1100" w:type="dxa"/>
            <w:tcBorders>
              <w:left w:val="single" w:sz="4" w:space="0" w:color="auto"/>
              <w:right w:val="single" w:sz="12" w:space="0" w:color="auto"/>
            </w:tcBorders>
            <w:vAlign w:val="center"/>
          </w:tcPr>
          <w:p w14:paraId="34234379" w14:textId="5FA0046F"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47E03DBE" w14:textId="184AA110" w:rsidR="00D06764" w:rsidRPr="00BA7096" w:rsidRDefault="00427AE0" w:rsidP="00D06764">
            <w:pPr>
              <w:jc w:val="center"/>
              <w:rPr>
                <w:rFonts w:ascii="Arial" w:hAnsi="Arial" w:cs="Arial"/>
                <w:color w:val="595959"/>
                <w:sz w:val="14"/>
                <w:szCs w:val="14"/>
                <w:highlight w:val="yellow"/>
              </w:rPr>
            </w:pPr>
            <w:r w:rsidRPr="00427AE0">
              <w:rPr>
                <w:rFonts w:ascii="Arial" w:hAnsi="Arial" w:cs="Arial"/>
                <w:color w:val="595959"/>
                <w:sz w:val="14"/>
                <w:szCs w:val="14"/>
              </w:rPr>
              <w:t>La resistencia de los padres limita la promoción y apropiación de los derechos de las infancias</w:t>
            </w:r>
          </w:p>
        </w:tc>
        <w:tc>
          <w:tcPr>
            <w:tcW w:w="1020" w:type="dxa"/>
            <w:tcBorders>
              <w:left w:val="single" w:sz="4" w:space="0" w:color="auto"/>
              <w:right w:val="single" w:sz="4" w:space="0" w:color="auto"/>
            </w:tcBorders>
            <w:vAlign w:val="center"/>
          </w:tcPr>
          <w:p w14:paraId="00AD7220" w14:textId="74AABB01"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8FFEFC6" w14:textId="54D50229"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2D9E309C" w14:textId="0AC0AED9"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8BBA00F" w14:textId="1D00670B"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0F8374E" w14:textId="76E1FAB7"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D6E70FC" w14:textId="28C440FA" w:rsidR="00D06764" w:rsidRPr="00BA7096" w:rsidRDefault="00D06764" w:rsidP="00D06764">
            <w:pPr>
              <w:jc w:val="center"/>
              <w:rPr>
                <w:rFonts w:ascii="Arial" w:hAnsi="Arial" w:cs="Arial"/>
                <w:color w:val="595959"/>
                <w:sz w:val="14"/>
                <w:szCs w:val="14"/>
              </w:rPr>
            </w:pPr>
            <w:r w:rsidRPr="00B1619A">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0F133D5"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05E6CBD"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17E59E3" w14:textId="76E779E5"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474B4164" w14:textId="61F89235" w:rsidR="00D06764" w:rsidRPr="00BA7096" w:rsidRDefault="00D06764" w:rsidP="00D06764">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D1870B2" w14:textId="28418D65" w:rsidR="00D06764" w:rsidRPr="00BA7096" w:rsidRDefault="00427AE0" w:rsidP="00D06764">
            <w:pPr>
              <w:jc w:val="both"/>
              <w:rPr>
                <w:rFonts w:ascii="Arial" w:hAnsi="Arial" w:cs="Arial"/>
                <w:b/>
                <w:bCs/>
                <w:color w:val="595959"/>
                <w:sz w:val="14"/>
                <w:szCs w:val="14"/>
              </w:rPr>
            </w:pPr>
            <w:r w:rsidRPr="00427AE0">
              <w:rPr>
                <w:rFonts w:ascii="Arial" w:hAnsi="Arial" w:cs="Arial"/>
                <w:color w:val="595959"/>
                <w:sz w:val="14"/>
                <w:szCs w:val="14"/>
              </w:rPr>
              <w:t>Integrar contenidos sobre derechos de las infancias en los programas culturales, formalizar su implementación, dar seguimiento a la participación de padres de familia y validar la asistencia mediante registros documentales</w:t>
            </w:r>
            <w:r w:rsidR="00D06764" w:rsidRPr="00BA7096">
              <w:rPr>
                <w:rFonts w:ascii="Arial" w:hAnsi="Arial" w:cs="Arial"/>
                <w:color w:val="595959"/>
                <w:sz w:val="14"/>
                <w:szCs w:val="14"/>
              </w:rPr>
              <w:t>.</w:t>
            </w:r>
          </w:p>
        </w:tc>
      </w:tr>
      <w:tr w:rsidR="00D06764" w:rsidRPr="00BA7096" w14:paraId="5643064F" w14:textId="77777777" w:rsidTr="00BF1B9F">
        <w:trPr>
          <w:trHeight w:val="281"/>
        </w:trPr>
        <w:tc>
          <w:tcPr>
            <w:tcW w:w="850" w:type="dxa"/>
            <w:tcBorders>
              <w:left w:val="single" w:sz="12" w:space="0" w:color="auto"/>
              <w:right w:val="single" w:sz="4" w:space="0" w:color="auto"/>
            </w:tcBorders>
            <w:vAlign w:val="center"/>
          </w:tcPr>
          <w:p w14:paraId="580F123E" w14:textId="18D6F2CA"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1.14.2.2</w:t>
            </w:r>
          </w:p>
        </w:tc>
        <w:tc>
          <w:tcPr>
            <w:tcW w:w="1710" w:type="dxa"/>
            <w:tcBorders>
              <w:left w:val="single" w:sz="4" w:space="0" w:color="auto"/>
              <w:right w:val="single" w:sz="4" w:space="0" w:color="auto"/>
            </w:tcBorders>
            <w:vAlign w:val="center"/>
          </w:tcPr>
          <w:p w14:paraId="553BBCBF" w14:textId="092CE868"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Implementar campañas de educación ambiental inclusivas, involucrando a niñas y niños en actividades de protección y cuidado del entorno.</w:t>
            </w:r>
          </w:p>
        </w:tc>
        <w:tc>
          <w:tcPr>
            <w:tcW w:w="1100" w:type="dxa"/>
            <w:tcBorders>
              <w:left w:val="single" w:sz="4" w:space="0" w:color="auto"/>
              <w:right w:val="single" w:sz="12" w:space="0" w:color="auto"/>
            </w:tcBorders>
            <w:vAlign w:val="center"/>
          </w:tcPr>
          <w:p w14:paraId="6FC4DEA0" w14:textId="1ADC9A07"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6E9D87E6" w14:textId="09C38610" w:rsidR="00D06764" w:rsidRPr="00BA7096" w:rsidRDefault="0011180D" w:rsidP="00D06764">
            <w:pPr>
              <w:jc w:val="center"/>
              <w:rPr>
                <w:rFonts w:ascii="Arial" w:hAnsi="Arial" w:cs="Arial"/>
                <w:color w:val="595959"/>
                <w:sz w:val="14"/>
                <w:szCs w:val="14"/>
                <w:highlight w:val="yellow"/>
              </w:rPr>
            </w:pPr>
            <w:r w:rsidRPr="0011180D">
              <w:rPr>
                <w:rFonts w:ascii="Arial" w:hAnsi="Arial" w:cs="Arial"/>
                <w:color w:val="595959"/>
                <w:sz w:val="14"/>
                <w:szCs w:val="14"/>
              </w:rPr>
              <w:t>La resistencia de los padres de familia limita la implementación de las campañas de educación ambiental</w:t>
            </w:r>
          </w:p>
        </w:tc>
        <w:tc>
          <w:tcPr>
            <w:tcW w:w="1020" w:type="dxa"/>
            <w:tcBorders>
              <w:left w:val="single" w:sz="4" w:space="0" w:color="auto"/>
              <w:right w:val="single" w:sz="4" w:space="0" w:color="auto"/>
            </w:tcBorders>
            <w:vAlign w:val="center"/>
          </w:tcPr>
          <w:p w14:paraId="2C73726D" w14:textId="507E8B7A"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3F97A6A" w14:textId="21B99E17"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74DA24E6" w14:textId="68F298DE"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FC67713" w14:textId="3DDF658C"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BD306EB" w14:textId="287F381F"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9BD3851" w14:textId="0BFD7444" w:rsidR="00D06764" w:rsidRPr="00BA7096" w:rsidRDefault="00D06764" w:rsidP="00D06764">
            <w:pPr>
              <w:jc w:val="center"/>
              <w:rPr>
                <w:rFonts w:ascii="Arial" w:hAnsi="Arial" w:cs="Arial"/>
                <w:color w:val="595959"/>
                <w:sz w:val="14"/>
                <w:szCs w:val="14"/>
              </w:rPr>
            </w:pPr>
            <w:r w:rsidRPr="00B1619A">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B265830"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911FE55"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256D500" w14:textId="130814B2"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8363DD6" w14:textId="293C2B0C"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3EF169B" w14:textId="7037EDE2" w:rsidR="00D06764" w:rsidRPr="00BA7096" w:rsidRDefault="0011180D" w:rsidP="00D06764">
            <w:pPr>
              <w:jc w:val="both"/>
              <w:rPr>
                <w:rFonts w:ascii="Arial" w:hAnsi="Arial" w:cs="Arial"/>
                <w:b/>
                <w:bCs/>
                <w:color w:val="595959"/>
                <w:sz w:val="14"/>
                <w:szCs w:val="14"/>
              </w:rPr>
            </w:pPr>
            <w:r w:rsidRPr="0011180D">
              <w:rPr>
                <w:rFonts w:ascii="Arial" w:hAnsi="Arial" w:cs="Arial"/>
                <w:color w:val="595959"/>
                <w:sz w:val="14"/>
                <w:szCs w:val="14"/>
              </w:rPr>
              <w:t>Involucrar a padres de familia mediante convocatorias formales, coordinar acciones con el área de medio ambiente, dar seguimiento a la participación y validar su integración mediante registros y evidencia documental</w:t>
            </w:r>
          </w:p>
        </w:tc>
      </w:tr>
      <w:tr w:rsidR="00D06764" w:rsidRPr="00BA7096" w14:paraId="7DA97630" w14:textId="77777777" w:rsidTr="00BF1B9F">
        <w:trPr>
          <w:trHeight w:val="1134"/>
        </w:trPr>
        <w:tc>
          <w:tcPr>
            <w:tcW w:w="850" w:type="dxa"/>
            <w:tcBorders>
              <w:left w:val="single" w:sz="12" w:space="0" w:color="auto"/>
              <w:right w:val="single" w:sz="4" w:space="0" w:color="auto"/>
            </w:tcBorders>
            <w:vAlign w:val="center"/>
          </w:tcPr>
          <w:p w14:paraId="6455E1E8" w14:textId="1C0DB385"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1.14.2.3</w:t>
            </w:r>
          </w:p>
        </w:tc>
        <w:tc>
          <w:tcPr>
            <w:tcW w:w="1710" w:type="dxa"/>
            <w:tcBorders>
              <w:left w:val="single" w:sz="4" w:space="0" w:color="auto"/>
              <w:right w:val="single" w:sz="4" w:space="0" w:color="auto"/>
            </w:tcBorders>
            <w:vAlign w:val="center"/>
          </w:tcPr>
          <w:p w14:paraId="4DC87FFC" w14:textId="54ACB8E7"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Organizar actividades físicas y recreativas en espacios públicos seguros y accesibles.</w:t>
            </w:r>
          </w:p>
        </w:tc>
        <w:tc>
          <w:tcPr>
            <w:tcW w:w="1100" w:type="dxa"/>
            <w:tcBorders>
              <w:left w:val="single" w:sz="4" w:space="0" w:color="auto"/>
              <w:right w:val="single" w:sz="12" w:space="0" w:color="auto"/>
            </w:tcBorders>
            <w:vAlign w:val="center"/>
          </w:tcPr>
          <w:p w14:paraId="1FE2C64F" w14:textId="013E499E"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59DE7D6B" w14:textId="52473A19" w:rsidR="00D06764" w:rsidRPr="00BA7096" w:rsidRDefault="0011180D" w:rsidP="00D06764">
            <w:pPr>
              <w:jc w:val="center"/>
              <w:rPr>
                <w:rFonts w:ascii="Arial" w:hAnsi="Arial" w:cs="Arial"/>
                <w:color w:val="595959"/>
                <w:sz w:val="14"/>
                <w:szCs w:val="14"/>
                <w:highlight w:val="yellow"/>
              </w:rPr>
            </w:pPr>
            <w:r w:rsidRPr="0011180D">
              <w:rPr>
                <w:rFonts w:ascii="Arial" w:hAnsi="Arial" w:cs="Arial"/>
                <w:color w:val="595959"/>
                <w:sz w:val="14"/>
                <w:szCs w:val="14"/>
              </w:rPr>
              <w:t>a falta de interés de la población objetivo limita la participación en actividades físicas y recreativas</w:t>
            </w:r>
          </w:p>
        </w:tc>
        <w:tc>
          <w:tcPr>
            <w:tcW w:w="1020" w:type="dxa"/>
            <w:tcBorders>
              <w:left w:val="single" w:sz="4" w:space="0" w:color="auto"/>
              <w:right w:val="single" w:sz="4" w:space="0" w:color="auto"/>
            </w:tcBorders>
            <w:vAlign w:val="center"/>
          </w:tcPr>
          <w:p w14:paraId="477E5EF7" w14:textId="736E6604"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60E158D" w14:textId="6D4C9479"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755DAAAB" w14:textId="2DE8CAE3"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5696A45" w14:textId="56BC33B7"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81E8E30" w14:textId="06089A15"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741BF53" w14:textId="15620615" w:rsidR="00D06764" w:rsidRPr="00BA7096" w:rsidRDefault="00D06764" w:rsidP="00D06764">
            <w:pPr>
              <w:jc w:val="center"/>
              <w:rPr>
                <w:rFonts w:ascii="Arial" w:hAnsi="Arial" w:cs="Arial"/>
                <w:color w:val="595959"/>
                <w:sz w:val="14"/>
                <w:szCs w:val="14"/>
              </w:rPr>
            </w:pPr>
            <w:r w:rsidRPr="00B1619A">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0559E9B"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FB276C7"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C837B4C" w14:textId="2863D596"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6B1DE5A1" w14:textId="6F2AEEC6" w:rsidR="00D06764" w:rsidRPr="00BA7096" w:rsidRDefault="00D06764" w:rsidP="00D06764">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4FF3537" w14:textId="6A070672" w:rsidR="00D06764" w:rsidRPr="00BA7096" w:rsidRDefault="008F67D6" w:rsidP="00D06764">
            <w:pPr>
              <w:jc w:val="both"/>
              <w:rPr>
                <w:rFonts w:ascii="Arial" w:hAnsi="Arial" w:cs="Arial"/>
                <w:b/>
                <w:bCs/>
                <w:color w:val="595959"/>
                <w:sz w:val="14"/>
                <w:szCs w:val="14"/>
              </w:rPr>
            </w:pPr>
            <w:r w:rsidRPr="008F67D6">
              <w:rPr>
                <w:rFonts w:ascii="Arial" w:hAnsi="Arial" w:cs="Arial"/>
                <w:color w:val="595959"/>
                <w:sz w:val="14"/>
                <w:szCs w:val="14"/>
              </w:rPr>
              <w:t>Establecer coordinación formal con la Secretaría de Educación, Cultura y Deporte, dar seguimiento a la difusión en escuelas y validar la participación mediante listas de asistencia y evidencia documental de los eventos</w:t>
            </w:r>
          </w:p>
        </w:tc>
      </w:tr>
      <w:tr w:rsidR="00D06764" w:rsidRPr="00BA7096" w14:paraId="4017C4C5" w14:textId="77777777" w:rsidTr="00BF1B9F">
        <w:trPr>
          <w:trHeight w:val="281"/>
        </w:trPr>
        <w:tc>
          <w:tcPr>
            <w:tcW w:w="850" w:type="dxa"/>
            <w:tcBorders>
              <w:left w:val="single" w:sz="12" w:space="0" w:color="auto"/>
              <w:right w:val="single" w:sz="4" w:space="0" w:color="auto"/>
            </w:tcBorders>
            <w:vAlign w:val="center"/>
          </w:tcPr>
          <w:p w14:paraId="69280F57" w14:textId="4D9AE1C1"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1.14.3.1</w:t>
            </w:r>
          </w:p>
        </w:tc>
        <w:tc>
          <w:tcPr>
            <w:tcW w:w="1710" w:type="dxa"/>
            <w:tcBorders>
              <w:left w:val="single" w:sz="4" w:space="0" w:color="auto"/>
              <w:right w:val="single" w:sz="4" w:space="0" w:color="auto"/>
            </w:tcBorders>
            <w:vAlign w:val="center"/>
          </w:tcPr>
          <w:p w14:paraId="40E158D8" w14:textId="49D37B29"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Realizar campañas digitales y presenciales para concienciar sobre los riesgos del embarazo adolescente.</w:t>
            </w:r>
          </w:p>
        </w:tc>
        <w:tc>
          <w:tcPr>
            <w:tcW w:w="1100" w:type="dxa"/>
            <w:tcBorders>
              <w:left w:val="single" w:sz="4" w:space="0" w:color="auto"/>
              <w:right w:val="single" w:sz="12" w:space="0" w:color="auto"/>
            </w:tcBorders>
            <w:vAlign w:val="center"/>
          </w:tcPr>
          <w:p w14:paraId="201A20F3" w14:textId="5128B53A"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256ED2E3" w14:textId="31827F4E" w:rsidR="00D06764" w:rsidRPr="00BA7096" w:rsidRDefault="008F67D6" w:rsidP="00D06764">
            <w:pPr>
              <w:jc w:val="center"/>
              <w:rPr>
                <w:rFonts w:ascii="Arial" w:hAnsi="Arial" w:cs="Arial"/>
                <w:color w:val="595959"/>
                <w:sz w:val="14"/>
                <w:szCs w:val="14"/>
                <w:highlight w:val="yellow"/>
              </w:rPr>
            </w:pPr>
            <w:r w:rsidRPr="008F67D6">
              <w:rPr>
                <w:rFonts w:ascii="Arial" w:hAnsi="Arial" w:cs="Arial"/>
                <w:color w:val="595959"/>
                <w:sz w:val="14"/>
                <w:szCs w:val="14"/>
              </w:rPr>
              <w:t>La falta de organización institucional limita la implementación y difusión oportuna de la campaña sobre embarazo adolescente</w:t>
            </w:r>
          </w:p>
        </w:tc>
        <w:tc>
          <w:tcPr>
            <w:tcW w:w="1020" w:type="dxa"/>
            <w:tcBorders>
              <w:left w:val="single" w:sz="4" w:space="0" w:color="auto"/>
              <w:right w:val="single" w:sz="4" w:space="0" w:color="auto"/>
            </w:tcBorders>
            <w:vAlign w:val="center"/>
          </w:tcPr>
          <w:p w14:paraId="279D0251" w14:textId="5516DA63"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D6EAB93" w14:textId="68C4DCEE"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29B9118D" w14:textId="635C95EA"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BE31E52" w14:textId="71F00AB8"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30F104D" w14:textId="4786F074"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3F10BA6" w14:textId="6C902200" w:rsidR="00D06764" w:rsidRPr="00BA7096" w:rsidRDefault="00D06764" w:rsidP="00D06764">
            <w:pPr>
              <w:jc w:val="center"/>
              <w:rPr>
                <w:rFonts w:ascii="Arial" w:hAnsi="Arial" w:cs="Arial"/>
                <w:color w:val="595959"/>
                <w:sz w:val="14"/>
                <w:szCs w:val="14"/>
              </w:rPr>
            </w:pPr>
            <w:r w:rsidRPr="00B1619A">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158C98E"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63915CB"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705D1FB" w14:textId="349CCEED"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5555DBB" w14:textId="19059E42"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56F996B7" w14:textId="1E5E67B0" w:rsidR="00D06764" w:rsidRPr="00BA7096" w:rsidRDefault="008F67D6" w:rsidP="00D06764">
            <w:pPr>
              <w:jc w:val="both"/>
              <w:rPr>
                <w:rFonts w:ascii="Arial" w:hAnsi="Arial" w:cs="Arial"/>
                <w:b/>
                <w:bCs/>
                <w:color w:val="595959"/>
                <w:sz w:val="14"/>
                <w:szCs w:val="14"/>
              </w:rPr>
            </w:pPr>
            <w:r>
              <w:rPr>
                <w:rFonts w:ascii="Arial" w:hAnsi="Arial" w:cs="Arial"/>
                <w:color w:val="595959"/>
                <w:sz w:val="14"/>
                <w:szCs w:val="14"/>
              </w:rPr>
              <w:t>C</w:t>
            </w:r>
            <w:r w:rsidRPr="008F67D6">
              <w:rPr>
                <w:rFonts w:ascii="Arial" w:hAnsi="Arial" w:cs="Arial"/>
                <w:color w:val="595959"/>
                <w:sz w:val="14"/>
                <w:szCs w:val="14"/>
              </w:rPr>
              <w:t>alendarizar las actividades con anticipación, formalizar el programa de difusión, dar seguimiento al cumplimiento del calendario y validar la ejecución mediante evidencia documental y reportes de difusión</w:t>
            </w:r>
          </w:p>
        </w:tc>
      </w:tr>
      <w:tr w:rsidR="00D06764" w:rsidRPr="00BA7096" w14:paraId="280DC78E" w14:textId="77777777" w:rsidTr="00BF1B9F">
        <w:trPr>
          <w:trHeight w:val="281"/>
        </w:trPr>
        <w:tc>
          <w:tcPr>
            <w:tcW w:w="850" w:type="dxa"/>
            <w:tcBorders>
              <w:left w:val="single" w:sz="12" w:space="0" w:color="auto"/>
              <w:right w:val="single" w:sz="4" w:space="0" w:color="auto"/>
            </w:tcBorders>
            <w:vAlign w:val="center"/>
          </w:tcPr>
          <w:p w14:paraId="6AE48EAF" w14:textId="21BD4A0A"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lastRenderedPageBreak/>
              <w:t>1.14.3.2</w:t>
            </w:r>
          </w:p>
        </w:tc>
        <w:tc>
          <w:tcPr>
            <w:tcW w:w="1710" w:type="dxa"/>
            <w:tcBorders>
              <w:left w:val="single" w:sz="4" w:space="0" w:color="auto"/>
              <w:right w:val="single" w:sz="4" w:space="0" w:color="auto"/>
            </w:tcBorders>
            <w:vAlign w:val="center"/>
          </w:tcPr>
          <w:p w14:paraId="5D42B699" w14:textId="75CE1E8C"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Impartir talleres de salud sexual y reproductiva en escuelas.</w:t>
            </w:r>
          </w:p>
        </w:tc>
        <w:tc>
          <w:tcPr>
            <w:tcW w:w="1100" w:type="dxa"/>
            <w:tcBorders>
              <w:left w:val="single" w:sz="4" w:space="0" w:color="auto"/>
              <w:right w:val="single" w:sz="12" w:space="0" w:color="auto"/>
            </w:tcBorders>
            <w:vAlign w:val="center"/>
          </w:tcPr>
          <w:p w14:paraId="6364027E" w14:textId="7F76D48C"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0EC07FBB" w14:textId="50408461" w:rsidR="00D06764" w:rsidRPr="00BA7096" w:rsidRDefault="009A6C64" w:rsidP="00D06764">
            <w:pPr>
              <w:jc w:val="center"/>
              <w:rPr>
                <w:rFonts w:ascii="Arial" w:hAnsi="Arial" w:cs="Arial"/>
                <w:color w:val="595959"/>
                <w:sz w:val="14"/>
                <w:szCs w:val="14"/>
                <w:highlight w:val="yellow"/>
              </w:rPr>
            </w:pPr>
            <w:r w:rsidRPr="009A6C64">
              <w:rPr>
                <w:rFonts w:ascii="Arial" w:hAnsi="Arial" w:cs="Arial"/>
                <w:color w:val="595959"/>
                <w:sz w:val="14"/>
                <w:szCs w:val="14"/>
              </w:rPr>
              <w:t>La oposición de la comunidad limita la implementación de talleres de salud sexual y reproductiva</w:t>
            </w:r>
          </w:p>
        </w:tc>
        <w:tc>
          <w:tcPr>
            <w:tcW w:w="1020" w:type="dxa"/>
            <w:tcBorders>
              <w:left w:val="single" w:sz="4" w:space="0" w:color="auto"/>
              <w:right w:val="single" w:sz="4" w:space="0" w:color="auto"/>
            </w:tcBorders>
            <w:vAlign w:val="center"/>
          </w:tcPr>
          <w:p w14:paraId="09F0E840" w14:textId="048C1538"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A0AA561" w14:textId="0D16AD82"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05777B0B" w14:textId="3A0B157D"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3B811C3" w14:textId="56443E44"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78E4B97" w14:textId="4A0F6DFC"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8F6D353" w14:textId="70755A0D" w:rsidR="00D06764" w:rsidRPr="00BA7096" w:rsidRDefault="00D06764" w:rsidP="00D06764">
            <w:pPr>
              <w:jc w:val="center"/>
              <w:rPr>
                <w:rFonts w:ascii="Arial" w:hAnsi="Arial" w:cs="Arial"/>
                <w:color w:val="595959"/>
                <w:sz w:val="14"/>
                <w:szCs w:val="14"/>
              </w:rPr>
            </w:pPr>
            <w:r w:rsidRPr="00B1619A">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015C71C"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E843A3D"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1BB116D" w14:textId="58F79FF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0984CDA" w14:textId="0794F763"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DC92141" w14:textId="3D608E8C" w:rsidR="00D06764" w:rsidRPr="00BA7096" w:rsidRDefault="009A6C64" w:rsidP="00B6202E">
            <w:pPr>
              <w:jc w:val="both"/>
              <w:rPr>
                <w:rFonts w:ascii="Arial" w:hAnsi="Arial" w:cs="Arial"/>
                <w:b/>
                <w:bCs/>
                <w:color w:val="595959"/>
                <w:sz w:val="14"/>
                <w:szCs w:val="14"/>
              </w:rPr>
            </w:pPr>
            <w:r w:rsidRPr="009A6C64">
              <w:rPr>
                <w:rFonts w:ascii="Arial" w:hAnsi="Arial" w:cs="Arial"/>
                <w:color w:val="595959"/>
                <w:sz w:val="14"/>
                <w:szCs w:val="14"/>
              </w:rPr>
              <w:t>Coordinar acciones con la Secretaría de Salud, formalizar la participación de especialistas, dar seguimiento a la aceptación comunitaria y validar la asistencia mediante registros y evidencia documental</w:t>
            </w:r>
          </w:p>
        </w:tc>
      </w:tr>
      <w:tr w:rsidR="00D06764" w:rsidRPr="00BA7096" w14:paraId="275AC854" w14:textId="77777777" w:rsidTr="00BF1B9F">
        <w:trPr>
          <w:trHeight w:val="281"/>
        </w:trPr>
        <w:tc>
          <w:tcPr>
            <w:tcW w:w="850" w:type="dxa"/>
            <w:tcBorders>
              <w:left w:val="single" w:sz="12" w:space="0" w:color="auto"/>
              <w:right w:val="single" w:sz="4" w:space="0" w:color="auto"/>
            </w:tcBorders>
            <w:vAlign w:val="center"/>
          </w:tcPr>
          <w:p w14:paraId="33AD5FB0" w14:textId="0CC4EA16"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1.14.3.3</w:t>
            </w:r>
          </w:p>
        </w:tc>
        <w:tc>
          <w:tcPr>
            <w:tcW w:w="1710" w:type="dxa"/>
            <w:tcBorders>
              <w:left w:val="single" w:sz="4" w:space="0" w:color="auto"/>
              <w:right w:val="single" w:sz="4" w:space="0" w:color="auto"/>
            </w:tcBorders>
            <w:vAlign w:val="center"/>
          </w:tcPr>
          <w:p w14:paraId="1D3CB942" w14:textId="7954FEC4"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Organizar jornadas juveniles para informar y prevenir el consumo de alcohol y drogas.</w:t>
            </w:r>
          </w:p>
        </w:tc>
        <w:tc>
          <w:tcPr>
            <w:tcW w:w="1100" w:type="dxa"/>
            <w:tcBorders>
              <w:left w:val="single" w:sz="4" w:space="0" w:color="auto"/>
              <w:right w:val="single" w:sz="12" w:space="0" w:color="auto"/>
            </w:tcBorders>
            <w:vAlign w:val="center"/>
          </w:tcPr>
          <w:p w14:paraId="3D9BD60B" w14:textId="4CBEAEEC"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1E6F3F43" w14:textId="7D158AEB" w:rsidR="00D06764" w:rsidRPr="00BA7096" w:rsidRDefault="009A6C64" w:rsidP="00D06764">
            <w:pPr>
              <w:jc w:val="center"/>
              <w:rPr>
                <w:rFonts w:ascii="Arial" w:hAnsi="Arial" w:cs="Arial"/>
                <w:color w:val="595959"/>
                <w:sz w:val="14"/>
                <w:szCs w:val="14"/>
                <w:highlight w:val="yellow"/>
              </w:rPr>
            </w:pPr>
            <w:r w:rsidRPr="009A6C64">
              <w:rPr>
                <w:rFonts w:ascii="Arial" w:hAnsi="Arial" w:cs="Arial"/>
                <w:color w:val="595959"/>
                <w:sz w:val="14"/>
                <w:szCs w:val="14"/>
              </w:rPr>
              <w:t>La falta de interés de la población objetivo limita la participación en jornadas juveniles de prevención de adicciones</w:t>
            </w:r>
          </w:p>
        </w:tc>
        <w:tc>
          <w:tcPr>
            <w:tcW w:w="1020" w:type="dxa"/>
            <w:tcBorders>
              <w:left w:val="single" w:sz="4" w:space="0" w:color="auto"/>
              <w:right w:val="single" w:sz="4" w:space="0" w:color="auto"/>
            </w:tcBorders>
            <w:vAlign w:val="center"/>
          </w:tcPr>
          <w:p w14:paraId="2CDAA9F5" w14:textId="2D125D6F"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BB6F3D2" w14:textId="3497253F"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14B494A3" w14:textId="257CA506"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EB6E06B" w14:textId="39D3A76E"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8CC5357" w14:textId="5CEF1F4C"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1A63527" w14:textId="610C8EE5" w:rsidR="00D06764" w:rsidRPr="00BA7096" w:rsidRDefault="00D06764" w:rsidP="00D06764">
            <w:pPr>
              <w:jc w:val="center"/>
              <w:rPr>
                <w:rFonts w:ascii="Arial" w:hAnsi="Arial" w:cs="Arial"/>
                <w:color w:val="595959"/>
                <w:sz w:val="14"/>
                <w:szCs w:val="14"/>
              </w:rPr>
            </w:pPr>
            <w:r w:rsidRPr="00B1619A">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051FF71"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4C18FEF"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0BB7D4B" w14:textId="78E34749"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13C28C4D" w14:textId="50BFD1F6" w:rsidR="00D06764" w:rsidRPr="00BA7096" w:rsidRDefault="00D06764" w:rsidP="00D06764">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98D2896" w14:textId="41D54F1D" w:rsidR="00D06764" w:rsidRPr="00BA7096" w:rsidRDefault="009A6C64" w:rsidP="00B6202E">
            <w:pPr>
              <w:jc w:val="both"/>
              <w:rPr>
                <w:rFonts w:ascii="Arial" w:hAnsi="Arial" w:cs="Arial"/>
                <w:b/>
                <w:bCs/>
                <w:color w:val="595959"/>
                <w:sz w:val="14"/>
                <w:szCs w:val="14"/>
              </w:rPr>
            </w:pPr>
            <w:r w:rsidRPr="009A6C64">
              <w:rPr>
                <w:rFonts w:ascii="Arial" w:hAnsi="Arial" w:cs="Arial"/>
                <w:color w:val="595959"/>
                <w:sz w:val="14"/>
                <w:szCs w:val="14"/>
              </w:rPr>
              <w:t>Coordinar acciones con el DMAJ mediante mecanismos formales, dar seguimiento a la difusión y validar la participación mediante listas de asistencia y evidencia documental</w:t>
            </w:r>
          </w:p>
        </w:tc>
      </w:tr>
      <w:tr w:rsidR="00D06764" w:rsidRPr="00BA7096" w14:paraId="056EBCF3" w14:textId="77777777" w:rsidTr="00BF1B9F">
        <w:trPr>
          <w:trHeight w:val="281"/>
        </w:trPr>
        <w:tc>
          <w:tcPr>
            <w:tcW w:w="850" w:type="dxa"/>
            <w:tcBorders>
              <w:left w:val="single" w:sz="12" w:space="0" w:color="auto"/>
              <w:right w:val="single" w:sz="4" w:space="0" w:color="auto"/>
            </w:tcBorders>
            <w:vAlign w:val="center"/>
          </w:tcPr>
          <w:p w14:paraId="60C3FD14" w14:textId="4A49682E"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1.14.3.4</w:t>
            </w:r>
          </w:p>
        </w:tc>
        <w:tc>
          <w:tcPr>
            <w:tcW w:w="1710" w:type="dxa"/>
            <w:tcBorders>
              <w:left w:val="single" w:sz="4" w:space="0" w:color="auto"/>
              <w:right w:val="single" w:sz="4" w:space="0" w:color="auto"/>
            </w:tcBorders>
            <w:vAlign w:val="center"/>
          </w:tcPr>
          <w:p w14:paraId="59D0DBCE" w14:textId="7D2E7B62"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Brindar atención a padres de familia, niñas, niños y adolescentes para apoyarles en la prevención y canalización de sus casos a las instancias indicadas.</w:t>
            </w:r>
          </w:p>
        </w:tc>
        <w:tc>
          <w:tcPr>
            <w:tcW w:w="1100" w:type="dxa"/>
            <w:tcBorders>
              <w:left w:val="single" w:sz="4" w:space="0" w:color="auto"/>
              <w:right w:val="single" w:sz="12" w:space="0" w:color="auto"/>
            </w:tcBorders>
            <w:vAlign w:val="center"/>
          </w:tcPr>
          <w:p w14:paraId="3C8D4B1F" w14:textId="7B405429"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1387C393" w14:textId="13789256" w:rsidR="00D06764" w:rsidRPr="00BA7096" w:rsidRDefault="00F0369C" w:rsidP="00D06764">
            <w:pPr>
              <w:jc w:val="center"/>
              <w:rPr>
                <w:rFonts w:ascii="Arial" w:hAnsi="Arial" w:cs="Arial"/>
                <w:color w:val="595959"/>
                <w:sz w:val="14"/>
                <w:szCs w:val="14"/>
                <w:highlight w:val="yellow"/>
              </w:rPr>
            </w:pPr>
            <w:r w:rsidRPr="00F0369C">
              <w:rPr>
                <w:rFonts w:ascii="Arial" w:hAnsi="Arial" w:cs="Arial"/>
                <w:color w:val="595959"/>
                <w:sz w:val="14"/>
                <w:szCs w:val="14"/>
              </w:rPr>
              <w:t>El rechazo de la población objetivo limita la atención y canalización de casos a las instancias correspondientes</w:t>
            </w:r>
          </w:p>
        </w:tc>
        <w:tc>
          <w:tcPr>
            <w:tcW w:w="1020" w:type="dxa"/>
            <w:tcBorders>
              <w:left w:val="single" w:sz="4" w:space="0" w:color="auto"/>
              <w:right w:val="single" w:sz="4" w:space="0" w:color="auto"/>
            </w:tcBorders>
            <w:vAlign w:val="center"/>
          </w:tcPr>
          <w:p w14:paraId="5A6693AD" w14:textId="4D15278C"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C3C334F" w14:textId="3F9B0E9C"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1C8920EA" w14:textId="3A8C4DF7"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3C061DC" w14:textId="3397C7A9"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6771F3F" w14:textId="32C6FD78"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72F6840F" w14:textId="64FBEEED" w:rsidR="00D06764" w:rsidRPr="00BA7096" w:rsidRDefault="00D06764" w:rsidP="00D06764">
            <w:pPr>
              <w:jc w:val="center"/>
              <w:rPr>
                <w:rFonts w:ascii="Arial" w:hAnsi="Arial" w:cs="Arial"/>
                <w:color w:val="595959"/>
                <w:sz w:val="14"/>
                <w:szCs w:val="14"/>
              </w:rPr>
            </w:pPr>
            <w:r w:rsidRPr="00FC5D69">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6351AEC"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E56CA17"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293C606"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A209CC9" w14:textId="4232AFCF"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602BA53B" w14:textId="54F3BF7B" w:rsidR="00D06764" w:rsidRPr="00BA7096" w:rsidRDefault="00F0369C" w:rsidP="00B6202E">
            <w:pPr>
              <w:jc w:val="both"/>
              <w:rPr>
                <w:rFonts w:ascii="Arial" w:hAnsi="Arial" w:cs="Arial"/>
                <w:b/>
                <w:bCs/>
                <w:color w:val="595959"/>
                <w:sz w:val="14"/>
                <w:szCs w:val="14"/>
              </w:rPr>
            </w:pPr>
            <w:r w:rsidRPr="00F0369C">
              <w:rPr>
                <w:rFonts w:ascii="Arial" w:hAnsi="Arial" w:cs="Arial"/>
                <w:color w:val="595959"/>
                <w:sz w:val="14"/>
                <w:szCs w:val="14"/>
              </w:rPr>
              <w:t xml:space="preserve">Implementar campañas de difusión con enfoque de confianza, formalizar la coordinación con </w:t>
            </w:r>
            <w:r>
              <w:rPr>
                <w:rFonts w:ascii="Arial" w:hAnsi="Arial" w:cs="Arial"/>
                <w:color w:val="595959"/>
                <w:sz w:val="14"/>
                <w:szCs w:val="14"/>
              </w:rPr>
              <w:t xml:space="preserve">Sistema </w:t>
            </w:r>
            <w:r w:rsidRPr="00F0369C">
              <w:rPr>
                <w:rFonts w:ascii="Arial" w:hAnsi="Arial" w:cs="Arial"/>
                <w:color w:val="595959"/>
                <w:sz w:val="14"/>
                <w:szCs w:val="14"/>
              </w:rPr>
              <w:t xml:space="preserve">DIF, SECUDE y </w:t>
            </w:r>
            <w:r>
              <w:rPr>
                <w:rFonts w:ascii="Arial" w:hAnsi="Arial" w:cs="Arial"/>
                <w:color w:val="595959"/>
                <w:sz w:val="14"/>
                <w:szCs w:val="14"/>
              </w:rPr>
              <w:t xml:space="preserve">la Secretaría de </w:t>
            </w:r>
            <w:r w:rsidRPr="00F0369C">
              <w:rPr>
                <w:rFonts w:ascii="Arial" w:hAnsi="Arial" w:cs="Arial"/>
                <w:color w:val="595959"/>
                <w:sz w:val="14"/>
                <w:szCs w:val="14"/>
              </w:rPr>
              <w:t>Salud, dar seguimiento a los casos atendidos y validar la canalización mediante registros y evidencia documental</w:t>
            </w:r>
          </w:p>
        </w:tc>
      </w:tr>
      <w:tr w:rsidR="00D06764" w:rsidRPr="00BA7096" w14:paraId="10EC2AFB" w14:textId="77777777" w:rsidTr="00BF1B9F">
        <w:trPr>
          <w:trHeight w:val="281"/>
        </w:trPr>
        <w:tc>
          <w:tcPr>
            <w:tcW w:w="850" w:type="dxa"/>
            <w:tcBorders>
              <w:left w:val="single" w:sz="12" w:space="0" w:color="auto"/>
              <w:right w:val="single" w:sz="4" w:space="0" w:color="auto"/>
            </w:tcBorders>
            <w:vAlign w:val="center"/>
          </w:tcPr>
          <w:p w14:paraId="04537B11" w14:textId="6DE9A8F2"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1.14.4.1</w:t>
            </w:r>
          </w:p>
        </w:tc>
        <w:tc>
          <w:tcPr>
            <w:tcW w:w="1710" w:type="dxa"/>
            <w:tcBorders>
              <w:left w:val="single" w:sz="4" w:space="0" w:color="auto"/>
              <w:right w:val="single" w:sz="4" w:space="0" w:color="auto"/>
            </w:tcBorders>
            <w:vAlign w:val="center"/>
          </w:tcPr>
          <w:p w14:paraId="11A4E4EA" w14:textId="38033617"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Desarrollar jornadas educativas en escuelas sobre prevención de violencia, Bullying (acoso) y sexting.</w:t>
            </w:r>
          </w:p>
        </w:tc>
        <w:tc>
          <w:tcPr>
            <w:tcW w:w="1100" w:type="dxa"/>
            <w:tcBorders>
              <w:left w:val="single" w:sz="4" w:space="0" w:color="auto"/>
              <w:right w:val="single" w:sz="12" w:space="0" w:color="auto"/>
            </w:tcBorders>
            <w:vAlign w:val="center"/>
          </w:tcPr>
          <w:p w14:paraId="7DEE9F26" w14:textId="6E3ED2AA"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465C7335" w14:textId="3D1ECBD5" w:rsidR="00D06764" w:rsidRPr="00BA7096" w:rsidRDefault="00357245" w:rsidP="00D06764">
            <w:pPr>
              <w:jc w:val="center"/>
              <w:rPr>
                <w:rFonts w:ascii="Arial" w:hAnsi="Arial" w:cs="Arial"/>
                <w:color w:val="595959"/>
                <w:sz w:val="14"/>
                <w:szCs w:val="14"/>
                <w:highlight w:val="yellow"/>
              </w:rPr>
            </w:pPr>
            <w:r w:rsidRPr="00357245">
              <w:rPr>
                <w:rFonts w:ascii="Arial" w:hAnsi="Arial" w:cs="Arial"/>
                <w:color w:val="595959"/>
                <w:sz w:val="14"/>
                <w:szCs w:val="14"/>
              </w:rPr>
              <w:t>La falta de interés en la convocatoria limita la participación en jornadas de prevención de violencia</w:t>
            </w:r>
          </w:p>
        </w:tc>
        <w:tc>
          <w:tcPr>
            <w:tcW w:w="1020" w:type="dxa"/>
            <w:tcBorders>
              <w:left w:val="single" w:sz="4" w:space="0" w:color="auto"/>
              <w:right w:val="single" w:sz="4" w:space="0" w:color="auto"/>
            </w:tcBorders>
            <w:vAlign w:val="center"/>
          </w:tcPr>
          <w:p w14:paraId="63BCA293" w14:textId="7AD7CF76"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6B5D7F0" w14:textId="443ECFC9"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1929F9AB" w14:textId="38B63DD8"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A5BC2AD" w14:textId="426F498E"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D485179" w14:textId="13BAD113"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A6A54B7" w14:textId="3009DB48" w:rsidR="00D06764" w:rsidRPr="00BA7096" w:rsidRDefault="00D06764" w:rsidP="00D06764">
            <w:pPr>
              <w:jc w:val="center"/>
              <w:rPr>
                <w:rFonts w:ascii="Arial" w:hAnsi="Arial" w:cs="Arial"/>
                <w:color w:val="595959"/>
                <w:sz w:val="14"/>
                <w:szCs w:val="14"/>
              </w:rPr>
            </w:pPr>
            <w:r w:rsidRPr="00FC5D69">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C40CE70"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D3C965A"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860B151" w14:textId="081E5D9A"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07F5A39" w14:textId="2D8F6E71"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0B528D5" w14:textId="683CD827" w:rsidR="00D06764" w:rsidRPr="00BA7096" w:rsidRDefault="00357245" w:rsidP="00B6202E">
            <w:pPr>
              <w:jc w:val="both"/>
              <w:rPr>
                <w:rFonts w:ascii="Arial" w:hAnsi="Arial" w:cs="Arial"/>
                <w:b/>
                <w:bCs/>
                <w:color w:val="595959"/>
                <w:sz w:val="14"/>
                <w:szCs w:val="14"/>
              </w:rPr>
            </w:pPr>
            <w:r w:rsidRPr="00357245">
              <w:rPr>
                <w:rFonts w:ascii="Arial" w:hAnsi="Arial" w:cs="Arial"/>
                <w:color w:val="595959"/>
                <w:sz w:val="14"/>
                <w:szCs w:val="14"/>
              </w:rPr>
              <w:t>Integrar a la comunidad educativa mediante convocatorias formales, coordinar con autoridades en la materia, dar seguimiento a la participación y validar la asistencia mediante registros documentales</w:t>
            </w:r>
          </w:p>
        </w:tc>
      </w:tr>
      <w:tr w:rsidR="00D06764" w:rsidRPr="00BA7096" w14:paraId="1DB9F2E8" w14:textId="77777777" w:rsidTr="00BF1B9F">
        <w:trPr>
          <w:trHeight w:val="281"/>
        </w:trPr>
        <w:tc>
          <w:tcPr>
            <w:tcW w:w="850" w:type="dxa"/>
            <w:tcBorders>
              <w:left w:val="single" w:sz="12" w:space="0" w:color="auto"/>
              <w:right w:val="single" w:sz="4" w:space="0" w:color="auto"/>
            </w:tcBorders>
            <w:vAlign w:val="center"/>
          </w:tcPr>
          <w:p w14:paraId="4F398A1E" w14:textId="7B24BA71"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1.14.4.2</w:t>
            </w:r>
          </w:p>
        </w:tc>
        <w:tc>
          <w:tcPr>
            <w:tcW w:w="1710" w:type="dxa"/>
            <w:tcBorders>
              <w:left w:val="single" w:sz="4" w:space="0" w:color="auto"/>
              <w:right w:val="single" w:sz="4" w:space="0" w:color="auto"/>
            </w:tcBorders>
            <w:vAlign w:val="center"/>
          </w:tcPr>
          <w:p w14:paraId="6D747DCF" w14:textId="4B117677"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Implementar pláticas para prevenir la violencia en el noviazgo y fomentar relaciones saludables.</w:t>
            </w:r>
          </w:p>
        </w:tc>
        <w:tc>
          <w:tcPr>
            <w:tcW w:w="1100" w:type="dxa"/>
            <w:tcBorders>
              <w:left w:val="single" w:sz="4" w:space="0" w:color="auto"/>
              <w:right w:val="single" w:sz="12" w:space="0" w:color="auto"/>
            </w:tcBorders>
            <w:vAlign w:val="center"/>
          </w:tcPr>
          <w:p w14:paraId="290B5108" w14:textId="77FA7EFB"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323069DD" w14:textId="5C5578C8" w:rsidR="00D06764" w:rsidRPr="00BA7096" w:rsidRDefault="00357245" w:rsidP="00D06764">
            <w:pPr>
              <w:jc w:val="center"/>
              <w:rPr>
                <w:rFonts w:ascii="Arial" w:hAnsi="Arial" w:cs="Arial"/>
                <w:color w:val="595959"/>
                <w:sz w:val="14"/>
                <w:szCs w:val="14"/>
                <w:highlight w:val="yellow"/>
              </w:rPr>
            </w:pPr>
            <w:r w:rsidRPr="00357245">
              <w:rPr>
                <w:rFonts w:ascii="Arial" w:hAnsi="Arial" w:cs="Arial"/>
                <w:color w:val="595959"/>
                <w:sz w:val="14"/>
                <w:szCs w:val="14"/>
              </w:rPr>
              <w:t>La falta de interés en la convocatoria limita la participación en pláticas de prevención de violencia en el noviazgo</w:t>
            </w:r>
          </w:p>
        </w:tc>
        <w:tc>
          <w:tcPr>
            <w:tcW w:w="1020" w:type="dxa"/>
            <w:tcBorders>
              <w:left w:val="single" w:sz="4" w:space="0" w:color="auto"/>
              <w:right w:val="single" w:sz="4" w:space="0" w:color="auto"/>
            </w:tcBorders>
            <w:vAlign w:val="center"/>
          </w:tcPr>
          <w:p w14:paraId="065A017B" w14:textId="12027860"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5F77605" w14:textId="03D0B001"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41776958" w14:textId="77FCC185"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D113268" w14:textId="3698FD22"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7C786AA" w14:textId="1AD449C3"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7C85FB26" w14:textId="052E2330" w:rsidR="00D06764" w:rsidRPr="00BA7096" w:rsidRDefault="00D06764" w:rsidP="00D06764">
            <w:pPr>
              <w:jc w:val="center"/>
              <w:rPr>
                <w:rFonts w:ascii="Arial" w:hAnsi="Arial" w:cs="Arial"/>
                <w:color w:val="595959"/>
                <w:sz w:val="14"/>
                <w:szCs w:val="14"/>
              </w:rPr>
            </w:pPr>
            <w:r w:rsidRPr="00FC5D69">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B00E760"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CB93068"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782DA26"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1F7D1E0" w14:textId="728CC182"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2B3B51B2" w14:textId="496BE39A" w:rsidR="00D06764" w:rsidRPr="00BA7096" w:rsidRDefault="00A35641" w:rsidP="00B6202E">
            <w:pPr>
              <w:jc w:val="both"/>
              <w:rPr>
                <w:rFonts w:ascii="Arial" w:hAnsi="Arial" w:cs="Arial"/>
                <w:b/>
                <w:bCs/>
                <w:color w:val="595959"/>
                <w:sz w:val="14"/>
                <w:szCs w:val="14"/>
              </w:rPr>
            </w:pPr>
            <w:r w:rsidRPr="00A35641">
              <w:rPr>
                <w:rFonts w:ascii="Arial" w:hAnsi="Arial" w:cs="Arial"/>
                <w:color w:val="595959"/>
                <w:sz w:val="14"/>
                <w:szCs w:val="14"/>
              </w:rPr>
              <w:t>Utilizar plataformas digitales de difusión, formalizar la programación de contenidos, dar seguimiento al alcance y validar la participación mediante métricas y evidencia documental</w:t>
            </w:r>
          </w:p>
        </w:tc>
      </w:tr>
      <w:tr w:rsidR="00D06764" w:rsidRPr="00BA7096" w14:paraId="6F0AD3AE" w14:textId="77777777" w:rsidTr="00BF1B9F">
        <w:trPr>
          <w:trHeight w:val="281"/>
        </w:trPr>
        <w:tc>
          <w:tcPr>
            <w:tcW w:w="850" w:type="dxa"/>
            <w:tcBorders>
              <w:left w:val="single" w:sz="12" w:space="0" w:color="auto"/>
              <w:right w:val="single" w:sz="4" w:space="0" w:color="auto"/>
            </w:tcBorders>
            <w:vAlign w:val="center"/>
          </w:tcPr>
          <w:p w14:paraId="01A86E93" w14:textId="5FE65586"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1.14.4.3</w:t>
            </w:r>
          </w:p>
        </w:tc>
        <w:tc>
          <w:tcPr>
            <w:tcW w:w="1710" w:type="dxa"/>
            <w:tcBorders>
              <w:left w:val="single" w:sz="4" w:space="0" w:color="auto"/>
              <w:right w:val="single" w:sz="4" w:space="0" w:color="auto"/>
            </w:tcBorders>
            <w:vAlign w:val="center"/>
          </w:tcPr>
          <w:p w14:paraId="35A6AB09" w14:textId="226BD6B7"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Realizar talleres sobre ciberacoso y uso responsable de internet en escuelas.</w:t>
            </w:r>
          </w:p>
        </w:tc>
        <w:tc>
          <w:tcPr>
            <w:tcW w:w="1100" w:type="dxa"/>
            <w:tcBorders>
              <w:left w:val="single" w:sz="4" w:space="0" w:color="auto"/>
              <w:right w:val="single" w:sz="12" w:space="0" w:color="auto"/>
            </w:tcBorders>
            <w:vAlign w:val="center"/>
          </w:tcPr>
          <w:p w14:paraId="55FC437F" w14:textId="1E18E693"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49B65287" w14:textId="5B226BDF" w:rsidR="00D06764" w:rsidRPr="00BA7096" w:rsidRDefault="00A35641" w:rsidP="00D06764">
            <w:pPr>
              <w:jc w:val="center"/>
              <w:rPr>
                <w:rFonts w:ascii="Arial" w:hAnsi="Arial" w:cs="Arial"/>
                <w:color w:val="595959"/>
                <w:sz w:val="14"/>
                <w:szCs w:val="14"/>
                <w:highlight w:val="yellow"/>
              </w:rPr>
            </w:pPr>
            <w:r w:rsidRPr="00A35641">
              <w:rPr>
                <w:rFonts w:ascii="Arial" w:hAnsi="Arial" w:cs="Arial"/>
                <w:color w:val="595959"/>
                <w:sz w:val="14"/>
                <w:szCs w:val="14"/>
              </w:rPr>
              <w:t>La falta de interés en la convocatoria limita la participación en talleres sobre ciberacoso</w:t>
            </w:r>
          </w:p>
        </w:tc>
        <w:tc>
          <w:tcPr>
            <w:tcW w:w="1020" w:type="dxa"/>
            <w:tcBorders>
              <w:left w:val="single" w:sz="4" w:space="0" w:color="auto"/>
              <w:right w:val="single" w:sz="4" w:space="0" w:color="auto"/>
            </w:tcBorders>
            <w:vAlign w:val="center"/>
          </w:tcPr>
          <w:p w14:paraId="7288D464" w14:textId="7CB402A2"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0648E7E2" w14:textId="20D5F478"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5F47DC7" w14:textId="4B105D8F"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F8A095D" w14:textId="4DE2191B"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D963F53" w14:textId="75A5D9CF"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8084DD0" w14:textId="372C759E" w:rsidR="00D06764" w:rsidRPr="00BA7096" w:rsidRDefault="00D06764" w:rsidP="00D06764">
            <w:pPr>
              <w:jc w:val="center"/>
              <w:rPr>
                <w:rFonts w:ascii="Arial" w:hAnsi="Arial" w:cs="Arial"/>
                <w:color w:val="595959"/>
                <w:sz w:val="14"/>
                <w:szCs w:val="14"/>
              </w:rPr>
            </w:pPr>
            <w:r w:rsidRPr="00B87D9B">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19DE560"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175724A"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1AE2F43"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25807E3" w14:textId="1CE89DFA"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3633748B" w14:textId="72E047FF" w:rsidR="00D06764" w:rsidRPr="00BA7096" w:rsidRDefault="00A35641" w:rsidP="00B6202E">
            <w:pPr>
              <w:jc w:val="both"/>
              <w:rPr>
                <w:rFonts w:ascii="Arial" w:hAnsi="Arial" w:cs="Arial"/>
                <w:b/>
                <w:bCs/>
                <w:color w:val="595959"/>
                <w:sz w:val="14"/>
                <w:szCs w:val="14"/>
              </w:rPr>
            </w:pPr>
            <w:r w:rsidRPr="00A35641">
              <w:rPr>
                <w:rFonts w:ascii="Arial" w:hAnsi="Arial" w:cs="Arial"/>
                <w:color w:val="595959"/>
                <w:sz w:val="14"/>
                <w:szCs w:val="14"/>
              </w:rPr>
              <w:t>Coordinar acciones con SECUDE mediante mecanismos formales, dar seguimiento a la difusión y validar la participación mediante listas de asistencia y evidencia documental</w:t>
            </w:r>
          </w:p>
        </w:tc>
      </w:tr>
      <w:tr w:rsidR="00D06764" w:rsidRPr="00BA7096" w14:paraId="570F7EDD" w14:textId="77777777" w:rsidTr="00BF1B9F">
        <w:trPr>
          <w:trHeight w:val="281"/>
        </w:trPr>
        <w:tc>
          <w:tcPr>
            <w:tcW w:w="850" w:type="dxa"/>
            <w:tcBorders>
              <w:left w:val="single" w:sz="12" w:space="0" w:color="auto"/>
              <w:right w:val="single" w:sz="4" w:space="0" w:color="auto"/>
            </w:tcBorders>
            <w:vAlign w:val="center"/>
          </w:tcPr>
          <w:p w14:paraId="0D67BC97" w14:textId="3C5262CE"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1.14.4.4</w:t>
            </w:r>
          </w:p>
        </w:tc>
        <w:tc>
          <w:tcPr>
            <w:tcW w:w="1710" w:type="dxa"/>
            <w:tcBorders>
              <w:left w:val="single" w:sz="4" w:space="0" w:color="auto"/>
              <w:right w:val="single" w:sz="4" w:space="0" w:color="auto"/>
            </w:tcBorders>
            <w:vAlign w:val="center"/>
          </w:tcPr>
          <w:p w14:paraId="5FBAA26D" w14:textId="3FA544AA" w:rsidR="00D06764" w:rsidRPr="00BA7096" w:rsidRDefault="00D06764" w:rsidP="00D06764">
            <w:pPr>
              <w:rPr>
                <w:rFonts w:ascii="Arial" w:hAnsi="Arial" w:cs="Arial"/>
                <w:color w:val="595959"/>
                <w:sz w:val="14"/>
                <w:szCs w:val="14"/>
              </w:rPr>
            </w:pPr>
            <w:r w:rsidRPr="00BA7096">
              <w:rPr>
                <w:rFonts w:ascii="Arial" w:hAnsi="Arial" w:cs="Arial"/>
                <w:color w:val="595959"/>
                <w:sz w:val="14"/>
                <w:szCs w:val="14"/>
              </w:rPr>
              <w:t>Crear una línea de apoyo para adolescentes que enfrenten situaciones de acoso o violencia digital.</w:t>
            </w:r>
          </w:p>
        </w:tc>
        <w:tc>
          <w:tcPr>
            <w:tcW w:w="1100" w:type="dxa"/>
            <w:tcBorders>
              <w:left w:val="single" w:sz="4" w:space="0" w:color="auto"/>
              <w:right w:val="single" w:sz="12" w:space="0" w:color="auto"/>
            </w:tcBorders>
            <w:vAlign w:val="center"/>
          </w:tcPr>
          <w:p w14:paraId="15F62AEF" w14:textId="424800B4"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SIPINNA</w:t>
            </w:r>
          </w:p>
        </w:tc>
        <w:tc>
          <w:tcPr>
            <w:tcW w:w="1473" w:type="dxa"/>
            <w:tcBorders>
              <w:left w:val="single" w:sz="12" w:space="0" w:color="auto"/>
              <w:right w:val="single" w:sz="4" w:space="0" w:color="auto"/>
            </w:tcBorders>
            <w:vAlign w:val="center"/>
          </w:tcPr>
          <w:p w14:paraId="1FD9C58E" w14:textId="5CCD9741" w:rsidR="00D06764" w:rsidRPr="00BA7096" w:rsidRDefault="00A35641" w:rsidP="00D06764">
            <w:pPr>
              <w:jc w:val="center"/>
              <w:rPr>
                <w:rFonts w:ascii="Arial" w:hAnsi="Arial" w:cs="Arial"/>
                <w:color w:val="595959"/>
                <w:sz w:val="14"/>
                <w:szCs w:val="14"/>
                <w:highlight w:val="yellow"/>
              </w:rPr>
            </w:pPr>
            <w:r w:rsidRPr="00A35641">
              <w:rPr>
                <w:rFonts w:ascii="Arial" w:hAnsi="Arial" w:cs="Arial"/>
                <w:color w:val="595959"/>
                <w:sz w:val="14"/>
                <w:szCs w:val="14"/>
              </w:rPr>
              <w:t>El rechazo de la población objetivo limita el acceso a la línea de apoyo para casos de acoso o violencia digital</w:t>
            </w:r>
          </w:p>
        </w:tc>
        <w:tc>
          <w:tcPr>
            <w:tcW w:w="1020" w:type="dxa"/>
            <w:tcBorders>
              <w:left w:val="single" w:sz="4" w:space="0" w:color="auto"/>
              <w:right w:val="single" w:sz="4" w:space="0" w:color="auto"/>
            </w:tcBorders>
            <w:vAlign w:val="center"/>
          </w:tcPr>
          <w:p w14:paraId="007C8AF1" w14:textId="78A2AB91"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4EAF56D" w14:textId="139CDAA1"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04D62115" w14:textId="037C1D32"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5BFD056" w14:textId="4B78BE50" w:rsidR="00D06764" w:rsidRPr="00BA7096" w:rsidRDefault="00D06764" w:rsidP="00D06764">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AA84570" w14:textId="39E59782" w:rsidR="00D06764" w:rsidRPr="00BA7096" w:rsidRDefault="00BE7F52" w:rsidP="00D06764">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47CBD7E" w14:textId="3FA9114E" w:rsidR="00D06764" w:rsidRPr="00BA7096" w:rsidRDefault="00D06764" w:rsidP="00D06764">
            <w:pPr>
              <w:jc w:val="center"/>
              <w:rPr>
                <w:rFonts w:ascii="Arial" w:hAnsi="Arial" w:cs="Arial"/>
                <w:color w:val="595959"/>
                <w:sz w:val="14"/>
                <w:szCs w:val="14"/>
              </w:rPr>
            </w:pPr>
            <w:r w:rsidRPr="00B87D9B">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07E6284"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B963053"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BC8E034" w14:textId="77777777" w:rsidR="00D06764" w:rsidRPr="00BA7096" w:rsidRDefault="00D06764" w:rsidP="00D06764">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44E1510" w14:textId="23013C24" w:rsidR="00D06764" w:rsidRPr="00BA7096" w:rsidRDefault="00D06764" w:rsidP="00D06764">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28AEF69" w14:textId="7071283E" w:rsidR="00D06764" w:rsidRPr="00BA7096" w:rsidRDefault="009B34FD" w:rsidP="00B6202E">
            <w:pPr>
              <w:jc w:val="both"/>
              <w:rPr>
                <w:rFonts w:ascii="Arial" w:hAnsi="Arial" w:cs="Arial"/>
                <w:b/>
                <w:bCs/>
                <w:color w:val="595959"/>
                <w:sz w:val="14"/>
                <w:szCs w:val="14"/>
              </w:rPr>
            </w:pPr>
            <w:r w:rsidRPr="009B34FD">
              <w:rPr>
                <w:rFonts w:ascii="Arial" w:hAnsi="Arial" w:cs="Arial"/>
                <w:color w:val="595959"/>
                <w:sz w:val="14"/>
                <w:szCs w:val="14"/>
              </w:rPr>
              <w:t>Realizar reuniones de coordinación con DIF, Salud y SECUDE, formalizar la disponibilidad de personal, dar seguimiento a la operación de la línea de apoyo y validar su funcionamiento mediante reportes y evidencia documental</w:t>
            </w:r>
          </w:p>
        </w:tc>
      </w:tr>
      <w:tr w:rsidR="00BA7096" w:rsidRPr="00BA7096" w14:paraId="655E60CD" w14:textId="77777777" w:rsidTr="00EF591E">
        <w:trPr>
          <w:trHeight w:val="281"/>
        </w:trPr>
        <w:tc>
          <w:tcPr>
            <w:tcW w:w="850" w:type="dxa"/>
            <w:tcBorders>
              <w:left w:val="single" w:sz="12" w:space="0" w:color="auto"/>
              <w:right w:val="single" w:sz="4" w:space="0" w:color="auto"/>
            </w:tcBorders>
            <w:vAlign w:val="center"/>
          </w:tcPr>
          <w:p w14:paraId="0882B789" w14:textId="5F4FD62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1.15.1.1</w:t>
            </w:r>
          </w:p>
        </w:tc>
        <w:tc>
          <w:tcPr>
            <w:tcW w:w="1710" w:type="dxa"/>
            <w:tcBorders>
              <w:left w:val="single" w:sz="4" w:space="0" w:color="auto"/>
              <w:right w:val="single" w:sz="4" w:space="0" w:color="auto"/>
            </w:tcBorders>
            <w:vAlign w:val="center"/>
          </w:tcPr>
          <w:p w14:paraId="19C7AEAE" w14:textId="14D76B11"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Implementar patrullajes preventivos en zonas de mayor incidencia delictiva.</w:t>
            </w:r>
          </w:p>
        </w:tc>
        <w:tc>
          <w:tcPr>
            <w:tcW w:w="1100" w:type="dxa"/>
            <w:tcBorders>
              <w:left w:val="single" w:sz="4" w:space="0" w:color="auto"/>
              <w:right w:val="single" w:sz="12" w:space="0" w:color="auto"/>
            </w:tcBorders>
            <w:vAlign w:val="center"/>
          </w:tcPr>
          <w:p w14:paraId="1C850D9F" w14:textId="273316F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de Seguridad Pública</w:t>
            </w:r>
          </w:p>
        </w:tc>
        <w:tc>
          <w:tcPr>
            <w:tcW w:w="1473" w:type="dxa"/>
            <w:tcBorders>
              <w:left w:val="single" w:sz="12" w:space="0" w:color="auto"/>
              <w:right w:val="single" w:sz="4" w:space="0" w:color="auto"/>
            </w:tcBorders>
            <w:vAlign w:val="center"/>
          </w:tcPr>
          <w:p w14:paraId="37686062" w14:textId="4FAC65CC" w:rsidR="00E1668F" w:rsidRPr="00BA7096" w:rsidRDefault="00D76173" w:rsidP="00E1668F">
            <w:pPr>
              <w:jc w:val="center"/>
              <w:rPr>
                <w:rFonts w:ascii="Arial" w:hAnsi="Arial" w:cs="Arial"/>
                <w:color w:val="595959"/>
                <w:sz w:val="14"/>
                <w:szCs w:val="14"/>
              </w:rPr>
            </w:pPr>
            <w:r w:rsidRPr="00D76173">
              <w:rPr>
                <w:rFonts w:ascii="Arial" w:hAnsi="Arial" w:cs="Arial"/>
                <w:color w:val="595959"/>
                <w:sz w:val="14"/>
                <w:szCs w:val="14"/>
              </w:rPr>
              <w:t>La cobertura insuficiente de patrullaje limita la vigilancia preventiva y permite el incremento de hechos delictivos</w:t>
            </w:r>
          </w:p>
        </w:tc>
        <w:tc>
          <w:tcPr>
            <w:tcW w:w="1020" w:type="dxa"/>
            <w:tcBorders>
              <w:left w:val="single" w:sz="4" w:space="0" w:color="auto"/>
              <w:right w:val="single" w:sz="4" w:space="0" w:color="auto"/>
            </w:tcBorders>
            <w:vAlign w:val="center"/>
          </w:tcPr>
          <w:p w14:paraId="3A465E5A" w14:textId="491ED59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Seguridad</w:t>
            </w:r>
          </w:p>
        </w:tc>
        <w:tc>
          <w:tcPr>
            <w:tcW w:w="992" w:type="dxa"/>
            <w:tcBorders>
              <w:left w:val="single" w:sz="4" w:space="0" w:color="auto"/>
              <w:right w:val="single" w:sz="4" w:space="0" w:color="auto"/>
            </w:tcBorders>
            <w:vAlign w:val="center"/>
          </w:tcPr>
          <w:p w14:paraId="389E78DD" w14:textId="7203601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28F8BC8" w14:textId="2E505A6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7F234CC" w14:textId="2D9751C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1E05857" w14:textId="1C615CD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06A9E078" w14:textId="16C590D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E150D6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8B0BA0E" w14:textId="34517F83"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EDE926A"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BA3B27D" w14:textId="45E4F4C0"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2035846" w14:textId="4416E240" w:rsidR="00E1668F" w:rsidRPr="00BA7096" w:rsidRDefault="0009231E" w:rsidP="00B6202E">
            <w:pPr>
              <w:jc w:val="both"/>
              <w:rPr>
                <w:rFonts w:ascii="Arial" w:hAnsi="Arial" w:cs="Arial"/>
                <w:color w:val="595959"/>
                <w:sz w:val="14"/>
                <w:szCs w:val="14"/>
              </w:rPr>
            </w:pPr>
            <w:r>
              <w:rPr>
                <w:rFonts w:ascii="Arial" w:hAnsi="Arial" w:cs="Arial"/>
                <w:color w:val="595959"/>
                <w:sz w:val="14"/>
                <w:szCs w:val="14"/>
              </w:rPr>
              <w:t>E</w:t>
            </w:r>
            <w:r w:rsidRPr="0009231E">
              <w:rPr>
                <w:rFonts w:ascii="Arial" w:hAnsi="Arial" w:cs="Arial"/>
                <w:color w:val="595959"/>
                <w:sz w:val="14"/>
                <w:szCs w:val="14"/>
              </w:rPr>
              <w:t>stablecer rutas estratégicas con base en el análisis delictivo, implementar control de bitácoras de patrullaje, dar seguimiento a su cumplimiento y validar la operación mediante supervisión permanente y evidencia documental</w:t>
            </w:r>
          </w:p>
        </w:tc>
      </w:tr>
      <w:tr w:rsidR="00BA7096" w:rsidRPr="00BA7096" w14:paraId="21E6E7CA" w14:textId="77777777" w:rsidTr="00BF1B9F">
        <w:trPr>
          <w:trHeight w:val="281"/>
        </w:trPr>
        <w:tc>
          <w:tcPr>
            <w:tcW w:w="850" w:type="dxa"/>
            <w:tcBorders>
              <w:left w:val="single" w:sz="12" w:space="0" w:color="auto"/>
              <w:right w:val="single" w:sz="4" w:space="0" w:color="auto"/>
            </w:tcBorders>
            <w:vAlign w:val="center"/>
          </w:tcPr>
          <w:p w14:paraId="70B47D79" w14:textId="6E03ABA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1.15.1.2</w:t>
            </w:r>
          </w:p>
        </w:tc>
        <w:tc>
          <w:tcPr>
            <w:tcW w:w="1710" w:type="dxa"/>
            <w:tcBorders>
              <w:left w:val="single" w:sz="4" w:space="0" w:color="auto"/>
              <w:right w:val="single" w:sz="4" w:space="0" w:color="auto"/>
            </w:tcBorders>
            <w:vAlign w:val="center"/>
          </w:tcPr>
          <w:p w14:paraId="573E8577" w14:textId="1DDD4E42"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Instalar señalización en espacios públicos para promover conductas seguras y prevenir delitos.</w:t>
            </w:r>
          </w:p>
        </w:tc>
        <w:tc>
          <w:tcPr>
            <w:tcW w:w="1100" w:type="dxa"/>
            <w:tcBorders>
              <w:left w:val="single" w:sz="4" w:space="0" w:color="auto"/>
              <w:right w:val="single" w:sz="12" w:space="0" w:color="auto"/>
            </w:tcBorders>
            <w:vAlign w:val="center"/>
          </w:tcPr>
          <w:p w14:paraId="1492FF79" w14:textId="4E10082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de Seguridad Pública</w:t>
            </w:r>
          </w:p>
        </w:tc>
        <w:tc>
          <w:tcPr>
            <w:tcW w:w="1473" w:type="dxa"/>
            <w:tcBorders>
              <w:left w:val="single" w:sz="12" w:space="0" w:color="auto"/>
              <w:right w:val="single" w:sz="4" w:space="0" w:color="auto"/>
            </w:tcBorders>
            <w:vAlign w:val="center"/>
          </w:tcPr>
          <w:p w14:paraId="665F853E" w14:textId="2E51C6B8" w:rsidR="00E1668F" w:rsidRPr="00BA7096" w:rsidRDefault="0009231E" w:rsidP="00E1668F">
            <w:pPr>
              <w:jc w:val="center"/>
              <w:rPr>
                <w:rFonts w:ascii="Arial" w:hAnsi="Arial" w:cs="Arial"/>
                <w:color w:val="595959"/>
                <w:sz w:val="14"/>
                <w:szCs w:val="14"/>
              </w:rPr>
            </w:pPr>
            <w:r w:rsidRPr="0009231E">
              <w:rPr>
                <w:rFonts w:ascii="Arial" w:hAnsi="Arial" w:cs="Arial"/>
                <w:color w:val="595959"/>
                <w:sz w:val="14"/>
                <w:szCs w:val="14"/>
              </w:rPr>
              <w:t>La omisión o instalación insuficiente de señalización limita la prevención de conductas de riesgo en espacios públicos</w:t>
            </w:r>
          </w:p>
        </w:tc>
        <w:tc>
          <w:tcPr>
            <w:tcW w:w="1020" w:type="dxa"/>
            <w:tcBorders>
              <w:left w:val="single" w:sz="4" w:space="0" w:color="auto"/>
              <w:right w:val="single" w:sz="4" w:space="0" w:color="auto"/>
            </w:tcBorders>
            <w:vAlign w:val="center"/>
          </w:tcPr>
          <w:p w14:paraId="798795E1" w14:textId="25E8FC3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Seguridad</w:t>
            </w:r>
          </w:p>
        </w:tc>
        <w:tc>
          <w:tcPr>
            <w:tcW w:w="992" w:type="dxa"/>
            <w:tcBorders>
              <w:left w:val="single" w:sz="4" w:space="0" w:color="auto"/>
              <w:right w:val="single" w:sz="4" w:space="0" w:color="auto"/>
            </w:tcBorders>
            <w:vAlign w:val="center"/>
          </w:tcPr>
          <w:p w14:paraId="618DCA54" w14:textId="050D467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797E072" w14:textId="5237FEB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88A266B" w14:textId="369BA3A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26F0A8C5" w14:textId="698A0BE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987557F" w14:textId="096BEC1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7E7D15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357A9B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517800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197EB74" w14:textId="0C4D784A"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6C30A997" w14:textId="64DB7F87" w:rsidR="00E1668F" w:rsidRPr="00BA7096" w:rsidRDefault="0009231E" w:rsidP="00B6202E">
            <w:pPr>
              <w:jc w:val="both"/>
              <w:rPr>
                <w:rFonts w:ascii="Arial" w:hAnsi="Arial" w:cs="Arial"/>
                <w:color w:val="595959"/>
                <w:sz w:val="14"/>
                <w:szCs w:val="14"/>
              </w:rPr>
            </w:pPr>
            <w:r w:rsidRPr="0009231E">
              <w:rPr>
                <w:rFonts w:ascii="Arial" w:hAnsi="Arial" w:cs="Arial"/>
                <w:color w:val="595959"/>
                <w:sz w:val="14"/>
                <w:szCs w:val="14"/>
              </w:rPr>
              <w:t>Realizar diagnóstico de zonas prioritarias, programar la instalación de señalización, dar seguimiento a su colocación y validar su funcionamiento mediante verificaciones periódicas y evidencia documental</w:t>
            </w:r>
          </w:p>
        </w:tc>
      </w:tr>
      <w:tr w:rsidR="00BA7096" w:rsidRPr="00BA7096" w14:paraId="67BBB05E" w14:textId="77777777" w:rsidTr="00BF1B9F">
        <w:trPr>
          <w:trHeight w:val="281"/>
        </w:trPr>
        <w:tc>
          <w:tcPr>
            <w:tcW w:w="850" w:type="dxa"/>
            <w:tcBorders>
              <w:left w:val="single" w:sz="12" w:space="0" w:color="auto"/>
              <w:right w:val="single" w:sz="4" w:space="0" w:color="auto"/>
            </w:tcBorders>
            <w:vAlign w:val="center"/>
          </w:tcPr>
          <w:p w14:paraId="3256F372" w14:textId="58149EC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1.15.1.3</w:t>
            </w:r>
          </w:p>
        </w:tc>
        <w:tc>
          <w:tcPr>
            <w:tcW w:w="1710" w:type="dxa"/>
            <w:tcBorders>
              <w:left w:val="single" w:sz="4" w:space="0" w:color="auto"/>
              <w:right w:val="single" w:sz="4" w:space="0" w:color="auto"/>
            </w:tcBorders>
            <w:vAlign w:val="center"/>
          </w:tcPr>
          <w:p w14:paraId="4CC625B2" w14:textId="2A1BE208"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Realizar diagnósticos periódicos sobre puntos críticos de delincuencia en el municipio.</w:t>
            </w:r>
          </w:p>
        </w:tc>
        <w:tc>
          <w:tcPr>
            <w:tcW w:w="1100" w:type="dxa"/>
            <w:tcBorders>
              <w:left w:val="single" w:sz="4" w:space="0" w:color="auto"/>
              <w:right w:val="single" w:sz="12" w:space="0" w:color="auto"/>
            </w:tcBorders>
            <w:vAlign w:val="center"/>
          </w:tcPr>
          <w:p w14:paraId="68A0E9DD" w14:textId="0ABB070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de Seguridad Pública</w:t>
            </w:r>
          </w:p>
        </w:tc>
        <w:tc>
          <w:tcPr>
            <w:tcW w:w="1473" w:type="dxa"/>
            <w:tcBorders>
              <w:left w:val="single" w:sz="12" w:space="0" w:color="auto"/>
              <w:right w:val="single" w:sz="4" w:space="0" w:color="auto"/>
            </w:tcBorders>
            <w:vAlign w:val="center"/>
          </w:tcPr>
          <w:p w14:paraId="0038B914" w14:textId="7B50FB97" w:rsidR="00E1668F" w:rsidRPr="00BA7096" w:rsidRDefault="00174371" w:rsidP="00E1668F">
            <w:pPr>
              <w:jc w:val="center"/>
              <w:rPr>
                <w:rFonts w:ascii="Arial" w:hAnsi="Arial" w:cs="Arial"/>
                <w:color w:val="595959"/>
                <w:sz w:val="14"/>
                <w:szCs w:val="14"/>
              </w:rPr>
            </w:pPr>
            <w:r w:rsidRPr="00174371">
              <w:rPr>
                <w:rFonts w:ascii="Arial" w:hAnsi="Arial" w:cs="Arial"/>
                <w:color w:val="595959"/>
                <w:sz w:val="14"/>
                <w:szCs w:val="14"/>
              </w:rPr>
              <w:t>La información desactualizada limita la toma de decisiones estratégicas en materia de seguridad</w:t>
            </w:r>
          </w:p>
        </w:tc>
        <w:tc>
          <w:tcPr>
            <w:tcW w:w="1020" w:type="dxa"/>
            <w:tcBorders>
              <w:left w:val="single" w:sz="4" w:space="0" w:color="auto"/>
              <w:right w:val="single" w:sz="4" w:space="0" w:color="auto"/>
            </w:tcBorders>
            <w:vAlign w:val="center"/>
          </w:tcPr>
          <w:p w14:paraId="1B20D610" w14:textId="176DE0F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Seguridad</w:t>
            </w:r>
          </w:p>
        </w:tc>
        <w:tc>
          <w:tcPr>
            <w:tcW w:w="992" w:type="dxa"/>
            <w:tcBorders>
              <w:left w:val="single" w:sz="4" w:space="0" w:color="auto"/>
              <w:right w:val="single" w:sz="4" w:space="0" w:color="auto"/>
            </w:tcBorders>
            <w:vAlign w:val="center"/>
          </w:tcPr>
          <w:p w14:paraId="55C0D437" w14:textId="409A7F3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19A373E" w14:textId="6FA50DF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744629A0" w14:textId="10E9B0AD"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42B7D2BD" w14:textId="3F57628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11C80FE" w14:textId="032D65A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D8D4C11" w14:textId="35E6A5FB"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0AC0012" w14:textId="7FA058D4"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18B687D"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C3454DB"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EA84069" w14:textId="46CB84D1" w:rsidR="00E1668F" w:rsidRPr="00BA7096" w:rsidRDefault="00174371" w:rsidP="00B6202E">
            <w:pPr>
              <w:jc w:val="both"/>
              <w:rPr>
                <w:rFonts w:ascii="Arial" w:hAnsi="Arial" w:cs="Arial"/>
                <w:color w:val="595959"/>
                <w:sz w:val="14"/>
                <w:szCs w:val="14"/>
              </w:rPr>
            </w:pPr>
            <w:r w:rsidRPr="00174371">
              <w:rPr>
                <w:rFonts w:ascii="Arial" w:hAnsi="Arial" w:cs="Arial"/>
                <w:color w:val="595959"/>
                <w:sz w:val="14"/>
                <w:szCs w:val="14"/>
              </w:rPr>
              <w:t>Integrar y actualizar la base de datos delictiva, realizar análisis estadísticos periódicos, dar seguimiento a la generación de reportes y validar su uso mediante evidencia documental para la toma de decisiones</w:t>
            </w:r>
          </w:p>
        </w:tc>
      </w:tr>
      <w:tr w:rsidR="00BA7096" w:rsidRPr="00BA7096" w14:paraId="6C5A5BC6" w14:textId="77777777" w:rsidTr="00410D1E">
        <w:trPr>
          <w:trHeight w:val="1417"/>
        </w:trPr>
        <w:tc>
          <w:tcPr>
            <w:tcW w:w="850" w:type="dxa"/>
            <w:tcBorders>
              <w:left w:val="single" w:sz="12" w:space="0" w:color="auto"/>
              <w:right w:val="single" w:sz="4" w:space="0" w:color="auto"/>
            </w:tcBorders>
            <w:vAlign w:val="center"/>
          </w:tcPr>
          <w:p w14:paraId="2669F724" w14:textId="440A55C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1.15.2.1</w:t>
            </w:r>
          </w:p>
        </w:tc>
        <w:tc>
          <w:tcPr>
            <w:tcW w:w="1710" w:type="dxa"/>
            <w:tcBorders>
              <w:left w:val="single" w:sz="4" w:space="0" w:color="auto"/>
              <w:right w:val="single" w:sz="4" w:space="0" w:color="auto"/>
            </w:tcBorders>
            <w:vAlign w:val="center"/>
          </w:tcPr>
          <w:p w14:paraId="4A3AF69F" w14:textId="5B890416"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Realizar talleres educativos en escuelas sobre valores cívicos, cultura de la paz y resolución de conflictos.</w:t>
            </w:r>
          </w:p>
        </w:tc>
        <w:tc>
          <w:tcPr>
            <w:tcW w:w="1100" w:type="dxa"/>
            <w:tcBorders>
              <w:left w:val="single" w:sz="4" w:space="0" w:color="auto"/>
              <w:right w:val="single" w:sz="12" w:space="0" w:color="auto"/>
            </w:tcBorders>
            <w:vAlign w:val="center"/>
          </w:tcPr>
          <w:p w14:paraId="531403BC" w14:textId="326EAF9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de Seguridad Pública</w:t>
            </w:r>
          </w:p>
        </w:tc>
        <w:tc>
          <w:tcPr>
            <w:tcW w:w="1473" w:type="dxa"/>
            <w:tcBorders>
              <w:left w:val="single" w:sz="12" w:space="0" w:color="auto"/>
              <w:right w:val="single" w:sz="4" w:space="0" w:color="auto"/>
            </w:tcBorders>
            <w:vAlign w:val="center"/>
          </w:tcPr>
          <w:p w14:paraId="41E01232" w14:textId="41BA22C3" w:rsidR="00E1668F" w:rsidRPr="00BA7096" w:rsidRDefault="00DB0AB1" w:rsidP="00E1668F">
            <w:pPr>
              <w:jc w:val="center"/>
              <w:rPr>
                <w:rFonts w:ascii="Arial" w:hAnsi="Arial" w:cs="Arial"/>
                <w:color w:val="595959"/>
                <w:sz w:val="14"/>
                <w:szCs w:val="14"/>
              </w:rPr>
            </w:pPr>
            <w:r w:rsidRPr="00DB0AB1">
              <w:rPr>
                <w:rFonts w:ascii="Arial" w:hAnsi="Arial" w:cs="Arial"/>
                <w:color w:val="595959"/>
                <w:sz w:val="14"/>
                <w:szCs w:val="14"/>
              </w:rPr>
              <w:t>La baja participación o cobertura escolar limita el alcance de los talleres de prevención y cultura de la paz</w:t>
            </w:r>
          </w:p>
        </w:tc>
        <w:tc>
          <w:tcPr>
            <w:tcW w:w="1020" w:type="dxa"/>
            <w:tcBorders>
              <w:left w:val="single" w:sz="4" w:space="0" w:color="auto"/>
              <w:right w:val="single" w:sz="4" w:space="0" w:color="auto"/>
            </w:tcBorders>
            <w:vAlign w:val="center"/>
          </w:tcPr>
          <w:p w14:paraId="4C26EC45" w14:textId="17C9DC3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0C42E052" w14:textId="437D440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7CA467AD" w14:textId="189799F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A2A5966" w14:textId="6BA655B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5B47A24" w14:textId="7510359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07BE99FD" w14:textId="6987AD5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6262965"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10EE127"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2E090B9" w14:textId="31548580"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C1CF746" w14:textId="15122EDD"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5E47321D" w14:textId="6B9D4950" w:rsidR="00E1668F" w:rsidRPr="00BA7096" w:rsidRDefault="00DB0AB1" w:rsidP="00B6202E">
            <w:pPr>
              <w:jc w:val="both"/>
              <w:rPr>
                <w:rFonts w:ascii="Arial" w:hAnsi="Arial" w:cs="Arial"/>
                <w:color w:val="595959"/>
                <w:sz w:val="14"/>
                <w:szCs w:val="14"/>
              </w:rPr>
            </w:pPr>
            <w:r w:rsidRPr="00DB0AB1">
              <w:rPr>
                <w:rFonts w:ascii="Arial" w:hAnsi="Arial" w:cs="Arial"/>
                <w:color w:val="595959"/>
                <w:sz w:val="14"/>
                <w:szCs w:val="14"/>
              </w:rPr>
              <w:t>Programar jornadas coordinadas con instituciones educativas mediante convocatorias formales, dar seguimiento a la participación escolar y validar la asistencia mediante listas de control y evidencia documental</w:t>
            </w:r>
          </w:p>
        </w:tc>
      </w:tr>
      <w:tr w:rsidR="00BA7096" w:rsidRPr="00BA7096" w14:paraId="2A377098" w14:textId="77777777" w:rsidTr="00410D1E">
        <w:trPr>
          <w:trHeight w:val="1417"/>
        </w:trPr>
        <w:tc>
          <w:tcPr>
            <w:tcW w:w="850" w:type="dxa"/>
            <w:tcBorders>
              <w:left w:val="single" w:sz="12" w:space="0" w:color="auto"/>
              <w:right w:val="single" w:sz="4" w:space="0" w:color="auto"/>
            </w:tcBorders>
            <w:vAlign w:val="center"/>
          </w:tcPr>
          <w:p w14:paraId="617FA194" w14:textId="5B51EC8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1.15.2.2</w:t>
            </w:r>
          </w:p>
        </w:tc>
        <w:tc>
          <w:tcPr>
            <w:tcW w:w="1710" w:type="dxa"/>
            <w:tcBorders>
              <w:left w:val="single" w:sz="4" w:space="0" w:color="auto"/>
              <w:right w:val="single" w:sz="4" w:space="0" w:color="auto"/>
            </w:tcBorders>
            <w:vAlign w:val="center"/>
          </w:tcPr>
          <w:p w14:paraId="7866A545" w14:textId="70EC8A67"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Implementar campañas informativas sobre medidas básicas de seguridad y prevención en comunidades.</w:t>
            </w:r>
          </w:p>
        </w:tc>
        <w:tc>
          <w:tcPr>
            <w:tcW w:w="1100" w:type="dxa"/>
            <w:tcBorders>
              <w:left w:val="single" w:sz="4" w:space="0" w:color="auto"/>
              <w:right w:val="single" w:sz="12" w:space="0" w:color="auto"/>
            </w:tcBorders>
            <w:vAlign w:val="center"/>
          </w:tcPr>
          <w:p w14:paraId="14DF4799" w14:textId="3D867F9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de Seguridad Pública</w:t>
            </w:r>
          </w:p>
        </w:tc>
        <w:tc>
          <w:tcPr>
            <w:tcW w:w="1473" w:type="dxa"/>
            <w:tcBorders>
              <w:left w:val="single" w:sz="12" w:space="0" w:color="auto"/>
              <w:right w:val="single" w:sz="4" w:space="0" w:color="auto"/>
            </w:tcBorders>
            <w:vAlign w:val="center"/>
          </w:tcPr>
          <w:p w14:paraId="54CA720D" w14:textId="38476AAE" w:rsidR="00E1668F" w:rsidRPr="00BA7096" w:rsidRDefault="00DB0AB1" w:rsidP="00E1668F">
            <w:pPr>
              <w:jc w:val="center"/>
              <w:rPr>
                <w:rFonts w:ascii="Arial" w:hAnsi="Arial" w:cs="Arial"/>
                <w:color w:val="595959"/>
                <w:sz w:val="14"/>
                <w:szCs w:val="14"/>
              </w:rPr>
            </w:pPr>
            <w:r w:rsidRPr="00DB0AB1">
              <w:rPr>
                <w:rFonts w:ascii="Arial" w:hAnsi="Arial" w:cs="Arial"/>
                <w:color w:val="595959"/>
                <w:sz w:val="14"/>
                <w:szCs w:val="14"/>
              </w:rPr>
              <w:t>La difusión insuficiente limita el alcance y efectividad de las medidas preventivas en las comunidades</w:t>
            </w:r>
          </w:p>
        </w:tc>
        <w:tc>
          <w:tcPr>
            <w:tcW w:w="1020" w:type="dxa"/>
            <w:tcBorders>
              <w:left w:val="single" w:sz="4" w:space="0" w:color="auto"/>
              <w:right w:val="single" w:sz="4" w:space="0" w:color="auto"/>
            </w:tcBorders>
            <w:vAlign w:val="center"/>
          </w:tcPr>
          <w:p w14:paraId="758642C6" w14:textId="68B8A9D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ABC8EE8" w14:textId="4F667B4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EC32030" w14:textId="25F2124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Meta </w:t>
            </w:r>
          </w:p>
        </w:tc>
        <w:tc>
          <w:tcPr>
            <w:tcW w:w="1325" w:type="dxa"/>
            <w:tcBorders>
              <w:left w:val="single" w:sz="4" w:space="0" w:color="auto"/>
              <w:right w:val="single" w:sz="4" w:space="0" w:color="auto"/>
            </w:tcBorders>
            <w:vAlign w:val="center"/>
          </w:tcPr>
          <w:p w14:paraId="4EB6BD55" w14:textId="558E2C52"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538A554C" w14:textId="56CFBDE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CF72244" w14:textId="3AA6F6A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FEA8CD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42A74AA" w14:textId="40695D82"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BCA860E"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385C14C" w14:textId="3250CA12"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5D553DF9" w14:textId="7EFFE1E3" w:rsidR="00E1668F" w:rsidRPr="00BA7096" w:rsidRDefault="00410D1E" w:rsidP="00B6202E">
            <w:pPr>
              <w:jc w:val="both"/>
              <w:rPr>
                <w:rFonts w:ascii="Arial" w:hAnsi="Arial" w:cs="Arial"/>
                <w:color w:val="595959"/>
                <w:sz w:val="14"/>
                <w:szCs w:val="14"/>
              </w:rPr>
            </w:pPr>
            <w:r w:rsidRPr="00410D1E">
              <w:rPr>
                <w:rFonts w:ascii="Arial" w:hAnsi="Arial" w:cs="Arial"/>
                <w:color w:val="595959"/>
                <w:sz w:val="14"/>
                <w:szCs w:val="14"/>
              </w:rPr>
              <w:t>Elaborar calendario de campañas, coordinar la difusión interinstitucional, dar seguimiento a la cobertura y validar su alcance mediante reportes y evidencia documental</w:t>
            </w:r>
          </w:p>
        </w:tc>
      </w:tr>
      <w:tr w:rsidR="00BA7096" w:rsidRPr="00BA7096" w14:paraId="59E2CDCB" w14:textId="77777777" w:rsidTr="00410D1E">
        <w:trPr>
          <w:trHeight w:val="1417"/>
        </w:trPr>
        <w:tc>
          <w:tcPr>
            <w:tcW w:w="850" w:type="dxa"/>
            <w:tcBorders>
              <w:left w:val="single" w:sz="12" w:space="0" w:color="auto"/>
              <w:right w:val="single" w:sz="4" w:space="0" w:color="auto"/>
            </w:tcBorders>
            <w:vAlign w:val="center"/>
          </w:tcPr>
          <w:p w14:paraId="2BE749B7" w14:textId="6BD891C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1.15.2.3</w:t>
            </w:r>
          </w:p>
        </w:tc>
        <w:tc>
          <w:tcPr>
            <w:tcW w:w="1710" w:type="dxa"/>
            <w:tcBorders>
              <w:left w:val="single" w:sz="4" w:space="0" w:color="auto"/>
              <w:right w:val="single" w:sz="4" w:space="0" w:color="auto"/>
            </w:tcBorders>
            <w:vAlign w:val="center"/>
          </w:tcPr>
          <w:p w14:paraId="6303CACB" w14:textId="6E5C55CD"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Distribuir material educativo (folletos y videos) sobre prevención del delito a través de plataformas digitales y eventos comunitarios.</w:t>
            </w:r>
          </w:p>
        </w:tc>
        <w:tc>
          <w:tcPr>
            <w:tcW w:w="1100" w:type="dxa"/>
            <w:tcBorders>
              <w:left w:val="single" w:sz="4" w:space="0" w:color="auto"/>
              <w:right w:val="single" w:sz="12" w:space="0" w:color="auto"/>
            </w:tcBorders>
            <w:vAlign w:val="center"/>
          </w:tcPr>
          <w:p w14:paraId="2387BB5E" w14:textId="67549EC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de Seguridad Pública</w:t>
            </w:r>
          </w:p>
        </w:tc>
        <w:tc>
          <w:tcPr>
            <w:tcW w:w="1473" w:type="dxa"/>
            <w:tcBorders>
              <w:left w:val="single" w:sz="12" w:space="0" w:color="auto"/>
              <w:right w:val="single" w:sz="4" w:space="0" w:color="auto"/>
            </w:tcBorders>
            <w:vAlign w:val="center"/>
          </w:tcPr>
          <w:p w14:paraId="292BD506" w14:textId="43D0D6DC" w:rsidR="00E1668F" w:rsidRPr="00BA7096" w:rsidRDefault="00410D1E" w:rsidP="00E1668F">
            <w:pPr>
              <w:jc w:val="center"/>
              <w:rPr>
                <w:rFonts w:ascii="Arial" w:hAnsi="Arial" w:cs="Arial"/>
                <w:color w:val="595959"/>
                <w:sz w:val="14"/>
                <w:szCs w:val="14"/>
              </w:rPr>
            </w:pPr>
            <w:r w:rsidRPr="00410D1E">
              <w:rPr>
                <w:rFonts w:ascii="Arial" w:hAnsi="Arial" w:cs="Arial"/>
                <w:color w:val="595959"/>
                <w:sz w:val="14"/>
                <w:szCs w:val="14"/>
              </w:rPr>
              <w:t>La entrega parcial o desactualizada del material preventivo limita la difusión efectiva de información de prevención del delito</w:t>
            </w:r>
          </w:p>
        </w:tc>
        <w:tc>
          <w:tcPr>
            <w:tcW w:w="1020" w:type="dxa"/>
            <w:tcBorders>
              <w:left w:val="single" w:sz="4" w:space="0" w:color="auto"/>
              <w:right w:val="single" w:sz="4" w:space="0" w:color="auto"/>
            </w:tcBorders>
            <w:vAlign w:val="center"/>
          </w:tcPr>
          <w:p w14:paraId="119812C9" w14:textId="5428AB2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12156710" w14:textId="620E9ED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A1F9393" w14:textId="5D5C1A2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86D422D" w14:textId="4A73CF4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62906EAB" w14:textId="4AA91FA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9F28A69" w14:textId="793D07A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8B4B46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779166D"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B5E32FB" w14:textId="3EE0338E"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7D6A9CA" w14:textId="355B8F79"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13C85B9" w14:textId="06F5F563" w:rsidR="00E1668F" w:rsidRPr="00BA7096" w:rsidRDefault="00410D1E" w:rsidP="00B6202E">
            <w:pPr>
              <w:jc w:val="both"/>
              <w:rPr>
                <w:rFonts w:ascii="Arial" w:hAnsi="Arial" w:cs="Arial"/>
                <w:color w:val="595959"/>
                <w:sz w:val="14"/>
                <w:szCs w:val="14"/>
              </w:rPr>
            </w:pPr>
            <w:r w:rsidRPr="00410D1E">
              <w:rPr>
                <w:rFonts w:ascii="Arial" w:hAnsi="Arial" w:cs="Arial"/>
                <w:color w:val="595959"/>
                <w:sz w:val="14"/>
                <w:szCs w:val="14"/>
              </w:rPr>
              <w:t>Validar el contenido del material institucional, controlar su distribución, dar seguimiento a su actualización y validar su difusión mediante monitoreo de publicaciones y evidencia documental</w:t>
            </w:r>
          </w:p>
        </w:tc>
      </w:tr>
      <w:tr w:rsidR="00BA7096" w:rsidRPr="00BA7096" w14:paraId="53DAB768" w14:textId="77777777" w:rsidTr="00BF1B9F">
        <w:trPr>
          <w:trHeight w:val="281"/>
        </w:trPr>
        <w:tc>
          <w:tcPr>
            <w:tcW w:w="850" w:type="dxa"/>
            <w:tcBorders>
              <w:left w:val="single" w:sz="12" w:space="0" w:color="auto"/>
              <w:right w:val="single" w:sz="4" w:space="0" w:color="auto"/>
            </w:tcBorders>
            <w:vAlign w:val="center"/>
          </w:tcPr>
          <w:p w14:paraId="6CFDB870" w14:textId="345BCAC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1.15.3.1</w:t>
            </w:r>
          </w:p>
        </w:tc>
        <w:tc>
          <w:tcPr>
            <w:tcW w:w="1710" w:type="dxa"/>
            <w:tcBorders>
              <w:left w:val="single" w:sz="4" w:space="0" w:color="auto"/>
              <w:right w:val="single" w:sz="4" w:space="0" w:color="auto"/>
            </w:tcBorders>
            <w:vAlign w:val="center"/>
          </w:tcPr>
          <w:p w14:paraId="5C999CC4" w14:textId="407FEF24"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Crear comités vecinales de seguridad en colonias prioritarias.</w:t>
            </w:r>
          </w:p>
        </w:tc>
        <w:tc>
          <w:tcPr>
            <w:tcW w:w="1100" w:type="dxa"/>
            <w:tcBorders>
              <w:left w:val="single" w:sz="4" w:space="0" w:color="auto"/>
              <w:right w:val="single" w:sz="12" w:space="0" w:color="auto"/>
            </w:tcBorders>
            <w:vAlign w:val="center"/>
          </w:tcPr>
          <w:p w14:paraId="0C20039E" w14:textId="07061BA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de Seguridad Pública</w:t>
            </w:r>
          </w:p>
        </w:tc>
        <w:tc>
          <w:tcPr>
            <w:tcW w:w="1473" w:type="dxa"/>
            <w:tcBorders>
              <w:left w:val="single" w:sz="12" w:space="0" w:color="auto"/>
              <w:right w:val="single" w:sz="4" w:space="0" w:color="auto"/>
            </w:tcBorders>
            <w:vAlign w:val="center"/>
          </w:tcPr>
          <w:p w14:paraId="433773E7" w14:textId="2F0414BD" w:rsidR="00E1668F" w:rsidRPr="00BA7096" w:rsidRDefault="00DC50CE" w:rsidP="00E1668F">
            <w:pPr>
              <w:jc w:val="center"/>
              <w:rPr>
                <w:rFonts w:ascii="Arial" w:hAnsi="Arial" w:cs="Arial"/>
                <w:color w:val="595959"/>
                <w:sz w:val="14"/>
                <w:szCs w:val="14"/>
              </w:rPr>
            </w:pPr>
            <w:r w:rsidRPr="00DC50CE">
              <w:rPr>
                <w:rFonts w:ascii="Arial" w:hAnsi="Arial" w:cs="Arial"/>
                <w:color w:val="595959"/>
                <w:sz w:val="14"/>
                <w:szCs w:val="14"/>
              </w:rPr>
              <w:t>La falta de integración o continuidad en los comités ciudadanos limita la participación comunitaria en materia de seguridad</w:t>
            </w:r>
          </w:p>
        </w:tc>
        <w:tc>
          <w:tcPr>
            <w:tcW w:w="1020" w:type="dxa"/>
            <w:tcBorders>
              <w:left w:val="single" w:sz="4" w:space="0" w:color="auto"/>
              <w:right w:val="single" w:sz="4" w:space="0" w:color="auto"/>
            </w:tcBorders>
            <w:vAlign w:val="center"/>
          </w:tcPr>
          <w:p w14:paraId="416644E7" w14:textId="7255CCE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0B6E1F8C" w14:textId="6322A17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ABCF83B" w14:textId="15F5D44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E8BB604" w14:textId="3074143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0D29557" w14:textId="2118463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9B7F4F0" w14:textId="728A740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13C55D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2B69504" w14:textId="4491E4D8"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17F87DA" w14:textId="0E859A84"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48BA863"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CC7B0E9" w14:textId="632C7C9B" w:rsidR="00E1668F" w:rsidRPr="00BA7096" w:rsidRDefault="00DC50CE" w:rsidP="00B6202E">
            <w:pPr>
              <w:jc w:val="both"/>
              <w:rPr>
                <w:rFonts w:ascii="Arial" w:hAnsi="Arial" w:cs="Arial"/>
                <w:color w:val="595959"/>
                <w:sz w:val="14"/>
                <w:szCs w:val="14"/>
              </w:rPr>
            </w:pPr>
            <w:r>
              <w:rPr>
                <w:rFonts w:ascii="Arial" w:hAnsi="Arial" w:cs="Arial"/>
                <w:color w:val="595959"/>
                <w:sz w:val="14"/>
                <w:szCs w:val="14"/>
              </w:rPr>
              <w:t>E</w:t>
            </w:r>
            <w:r w:rsidRPr="00DC50CE">
              <w:rPr>
                <w:rFonts w:ascii="Arial" w:hAnsi="Arial" w:cs="Arial"/>
                <w:color w:val="595959"/>
                <w:sz w:val="14"/>
                <w:szCs w:val="14"/>
              </w:rPr>
              <w:t>stablecer convocatorias formales, formalizar actas de integración de los comités, dar seguimiento periódico a su funcionamiento y validar su operación mediante registros y evidencia documental</w:t>
            </w:r>
          </w:p>
        </w:tc>
      </w:tr>
      <w:tr w:rsidR="00BA7096" w:rsidRPr="00BA7096" w14:paraId="213F6C1F" w14:textId="77777777" w:rsidTr="00BF1B9F">
        <w:trPr>
          <w:trHeight w:val="1077"/>
        </w:trPr>
        <w:tc>
          <w:tcPr>
            <w:tcW w:w="850" w:type="dxa"/>
            <w:tcBorders>
              <w:left w:val="single" w:sz="12" w:space="0" w:color="auto"/>
              <w:right w:val="single" w:sz="4" w:space="0" w:color="auto"/>
            </w:tcBorders>
            <w:vAlign w:val="center"/>
          </w:tcPr>
          <w:p w14:paraId="08BAE5AE" w14:textId="105FE53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1.15.3.2</w:t>
            </w:r>
          </w:p>
        </w:tc>
        <w:tc>
          <w:tcPr>
            <w:tcW w:w="1710" w:type="dxa"/>
            <w:tcBorders>
              <w:left w:val="single" w:sz="4" w:space="0" w:color="auto"/>
              <w:right w:val="single" w:sz="4" w:space="0" w:color="auto"/>
            </w:tcBorders>
            <w:vAlign w:val="center"/>
          </w:tcPr>
          <w:p w14:paraId="0509EFF9" w14:textId="49E9E32C"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Realizar reuniones periódicas entre autoridades y comunidades para identificar problemáticas y soluciones locales.</w:t>
            </w:r>
          </w:p>
        </w:tc>
        <w:tc>
          <w:tcPr>
            <w:tcW w:w="1100" w:type="dxa"/>
            <w:tcBorders>
              <w:left w:val="single" w:sz="4" w:space="0" w:color="auto"/>
              <w:right w:val="single" w:sz="12" w:space="0" w:color="auto"/>
            </w:tcBorders>
            <w:vAlign w:val="center"/>
          </w:tcPr>
          <w:p w14:paraId="6947D9ED" w14:textId="2CBCE78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de Seguridad Pública</w:t>
            </w:r>
          </w:p>
        </w:tc>
        <w:tc>
          <w:tcPr>
            <w:tcW w:w="1473" w:type="dxa"/>
            <w:tcBorders>
              <w:left w:val="single" w:sz="12" w:space="0" w:color="auto"/>
              <w:right w:val="single" w:sz="4" w:space="0" w:color="auto"/>
            </w:tcBorders>
            <w:vAlign w:val="center"/>
          </w:tcPr>
          <w:p w14:paraId="04805B54" w14:textId="65C15CDF" w:rsidR="00E1668F" w:rsidRPr="00BA7096" w:rsidRDefault="00413E1E" w:rsidP="00E1668F">
            <w:pPr>
              <w:jc w:val="center"/>
              <w:rPr>
                <w:rFonts w:ascii="Arial" w:hAnsi="Arial" w:cs="Arial"/>
                <w:color w:val="595959"/>
                <w:sz w:val="14"/>
                <w:szCs w:val="14"/>
              </w:rPr>
            </w:pPr>
            <w:r w:rsidRPr="00413E1E">
              <w:rPr>
                <w:rFonts w:ascii="Arial" w:hAnsi="Arial" w:cs="Arial"/>
                <w:color w:val="595959"/>
                <w:sz w:val="14"/>
                <w:szCs w:val="14"/>
              </w:rPr>
              <w:t>La falta de seguimiento a los compromisos limita la efectividad de las mesas de trabajo con la comunidad</w:t>
            </w:r>
          </w:p>
        </w:tc>
        <w:tc>
          <w:tcPr>
            <w:tcW w:w="1020" w:type="dxa"/>
            <w:tcBorders>
              <w:left w:val="single" w:sz="4" w:space="0" w:color="auto"/>
              <w:right w:val="single" w:sz="4" w:space="0" w:color="auto"/>
            </w:tcBorders>
            <w:vAlign w:val="center"/>
          </w:tcPr>
          <w:p w14:paraId="4B3C4D27" w14:textId="12257D8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368AE60" w14:textId="6F4DD2A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1F69794" w14:textId="4A1F21D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2C21E887" w14:textId="24A3C007"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2BE23BC4" w14:textId="59E5B30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11B94F0" w14:textId="4CA68D4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A2D80A6"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30D381C" w14:textId="43824086"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D2E65A9"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7FED5EB" w14:textId="2C8746F2"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466163D3" w14:textId="6EE74619" w:rsidR="00E1668F" w:rsidRPr="00BA7096" w:rsidRDefault="00413E1E" w:rsidP="00B6202E">
            <w:pPr>
              <w:jc w:val="both"/>
              <w:rPr>
                <w:rFonts w:ascii="Arial" w:hAnsi="Arial" w:cs="Arial"/>
                <w:color w:val="595959"/>
                <w:sz w:val="14"/>
                <w:szCs w:val="14"/>
              </w:rPr>
            </w:pPr>
            <w:r w:rsidRPr="00413E1E">
              <w:rPr>
                <w:rFonts w:ascii="Arial" w:hAnsi="Arial" w:cs="Arial"/>
                <w:color w:val="595959"/>
                <w:sz w:val="14"/>
                <w:szCs w:val="14"/>
              </w:rPr>
              <w:t>Elaborar minutas formales de trabajo, asignar responsables, dar seguimiento continuo a los compromisos y validar su cumplimiento mediante evidencia documental</w:t>
            </w:r>
          </w:p>
        </w:tc>
      </w:tr>
      <w:tr w:rsidR="00BA7096" w:rsidRPr="00BA7096" w14:paraId="764B7665" w14:textId="77777777" w:rsidTr="00BF1B9F">
        <w:trPr>
          <w:trHeight w:val="281"/>
        </w:trPr>
        <w:tc>
          <w:tcPr>
            <w:tcW w:w="850" w:type="dxa"/>
            <w:tcBorders>
              <w:left w:val="single" w:sz="12" w:space="0" w:color="auto"/>
              <w:right w:val="single" w:sz="4" w:space="0" w:color="auto"/>
            </w:tcBorders>
            <w:vAlign w:val="center"/>
          </w:tcPr>
          <w:p w14:paraId="1923AC45" w14:textId="660BDA8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1.15.3.3</w:t>
            </w:r>
          </w:p>
        </w:tc>
        <w:tc>
          <w:tcPr>
            <w:tcW w:w="1710" w:type="dxa"/>
            <w:tcBorders>
              <w:left w:val="single" w:sz="4" w:space="0" w:color="auto"/>
              <w:right w:val="single" w:sz="4" w:space="0" w:color="auto"/>
            </w:tcBorders>
            <w:vAlign w:val="center"/>
          </w:tcPr>
          <w:p w14:paraId="08947FBA" w14:textId="6FCB1966"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Capacitar a líderes comunitarios en prevención del delito y comunicación efectiva.</w:t>
            </w:r>
          </w:p>
        </w:tc>
        <w:tc>
          <w:tcPr>
            <w:tcW w:w="1100" w:type="dxa"/>
            <w:tcBorders>
              <w:left w:val="single" w:sz="4" w:space="0" w:color="auto"/>
              <w:right w:val="single" w:sz="12" w:space="0" w:color="auto"/>
            </w:tcBorders>
            <w:vAlign w:val="center"/>
          </w:tcPr>
          <w:p w14:paraId="43F4BFF0" w14:textId="5D9A4C4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de Seguridad Pública</w:t>
            </w:r>
          </w:p>
        </w:tc>
        <w:tc>
          <w:tcPr>
            <w:tcW w:w="1473" w:type="dxa"/>
            <w:tcBorders>
              <w:left w:val="single" w:sz="12" w:space="0" w:color="auto"/>
              <w:right w:val="single" w:sz="4" w:space="0" w:color="auto"/>
            </w:tcBorders>
            <w:vAlign w:val="center"/>
          </w:tcPr>
          <w:p w14:paraId="1F742AF6" w14:textId="071E5D09" w:rsidR="00E1668F" w:rsidRPr="00BA7096" w:rsidRDefault="00343305" w:rsidP="00E1668F">
            <w:pPr>
              <w:jc w:val="center"/>
              <w:rPr>
                <w:rFonts w:ascii="Arial" w:hAnsi="Arial" w:cs="Arial"/>
                <w:color w:val="595959"/>
                <w:sz w:val="14"/>
                <w:szCs w:val="14"/>
              </w:rPr>
            </w:pPr>
            <w:r w:rsidRPr="00343305">
              <w:rPr>
                <w:rFonts w:ascii="Arial" w:hAnsi="Arial" w:cs="Arial"/>
                <w:color w:val="595959"/>
                <w:sz w:val="14"/>
                <w:szCs w:val="14"/>
              </w:rPr>
              <w:t>La capacitación insuficiente limita la eficacia de los líderes comunitarios en la prevención del delito</w:t>
            </w:r>
          </w:p>
        </w:tc>
        <w:tc>
          <w:tcPr>
            <w:tcW w:w="1020" w:type="dxa"/>
            <w:tcBorders>
              <w:left w:val="single" w:sz="4" w:space="0" w:color="auto"/>
              <w:right w:val="single" w:sz="4" w:space="0" w:color="auto"/>
            </w:tcBorders>
            <w:vAlign w:val="center"/>
          </w:tcPr>
          <w:p w14:paraId="46A0F1DD" w14:textId="55E792D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276B849A" w14:textId="4A17FAD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2CACF33" w14:textId="26FB614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197BCDC4" w14:textId="3DBE5E0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D91A3CE" w14:textId="09A0A1F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745FA3E" w14:textId="436C317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29DDF48"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D8BC74A"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6693EB8"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E97F4B4" w14:textId="28B191EC"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569391C1" w14:textId="1F628C6A" w:rsidR="00E1668F" w:rsidRPr="00BA7096" w:rsidRDefault="00EE0EAE" w:rsidP="00B6202E">
            <w:pPr>
              <w:jc w:val="both"/>
              <w:rPr>
                <w:rFonts w:ascii="Arial" w:hAnsi="Arial" w:cs="Arial"/>
                <w:color w:val="595959"/>
                <w:sz w:val="14"/>
                <w:szCs w:val="14"/>
              </w:rPr>
            </w:pPr>
            <w:r w:rsidRPr="00EE0EAE">
              <w:rPr>
                <w:rFonts w:ascii="Arial" w:hAnsi="Arial" w:cs="Arial"/>
                <w:color w:val="595959"/>
                <w:sz w:val="14"/>
                <w:szCs w:val="14"/>
              </w:rPr>
              <w:t>Diseñar un programa formativo estructurado, formalizar la convocatoria a líderes comunitarios, dar seguimiento a la capacitación y validar la participación mediante registros y evidencia documental</w:t>
            </w:r>
          </w:p>
        </w:tc>
      </w:tr>
      <w:tr w:rsidR="00BA7096" w:rsidRPr="00BA7096" w14:paraId="6D87BF31" w14:textId="77777777" w:rsidTr="00BF1B9F">
        <w:trPr>
          <w:trHeight w:val="281"/>
        </w:trPr>
        <w:tc>
          <w:tcPr>
            <w:tcW w:w="850" w:type="dxa"/>
            <w:tcBorders>
              <w:left w:val="single" w:sz="12" w:space="0" w:color="auto"/>
              <w:right w:val="single" w:sz="4" w:space="0" w:color="auto"/>
            </w:tcBorders>
            <w:vAlign w:val="center"/>
          </w:tcPr>
          <w:p w14:paraId="480A065D" w14:textId="036CFAC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1.16.1.1</w:t>
            </w:r>
          </w:p>
        </w:tc>
        <w:tc>
          <w:tcPr>
            <w:tcW w:w="1710" w:type="dxa"/>
            <w:tcBorders>
              <w:left w:val="single" w:sz="4" w:space="0" w:color="auto"/>
              <w:right w:val="single" w:sz="4" w:space="0" w:color="auto"/>
            </w:tcBorders>
            <w:vAlign w:val="center"/>
          </w:tcPr>
          <w:p w14:paraId="43A2F96C" w14:textId="06DCE2CF"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Implementar un sistema digital para el registro y control de documentos recibidos.</w:t>
            </w:r>
          </w:p>
        </w:tc>
        <w:tc>
          <w:tcPr>
            <w:tcW w:w="1100" w:type="dxa"/>
            <w:tcBorders>
              <w:left w:val="single" w:sz="4" w:space="0" w:color="auto"/>
              <w:right w:val="single" w:sz="12" w:space="0" w:color="auto"/>
            </w:tcBorders>
            <w:vAlign w:val="center"/>
          </w:tcPr>
          <w:p w14:paraId="5E4783B1" w14:textId="62F5DC1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Departamento de Oficialía de Partes</w:t>
            </w:r>
          </w:p>
        </w:tc>
        <w:tc>
          <w:tcPr>
            <w:tcW w:w="1473" w:type="dxa"/>
            <w:tcBorders>
              <w:left w:val="single" w:sz="12" w:space="0" w:color="auto"/>
              <w:right w:val="single" w:sz="4" w:space="0" w:color="auto"/>
            </w:tcBorders>
            <w:vAlign w:val="center"/>
          </w:tcPr>
          <w:p w14:paraId="789406DF" w14:textId="06678929" w:rsidR="00E1668F" w:rsidRPr="00BA7096" w:rsidRDefault="00CB5693" w:rsidP="00E1668F">
            <w:pPr>
              <w:jc w:val="center"/>
              <w:rPr>
                <w:rFonts w:ascii="Arial" w:hAnsi="Arial" w:cs="Arial"/>
                <w:color w:val="595959"/>
                <w:sz w:val="14"/>
                <w:szCs w:val="14"/>
              </w:rPr>
            </w:pPr>
            <w:r w:rsidRPr="00CB5693">
              <w:rPr>
                <w:rFonts w:ascii="Arial" w:hAnsi="Arial" w:cs="Arial"/>
                <w:color w:val="595959"/>
                <w:sz w:val="14"/>
                <w:szCs w:val="14"/>
              </w:rPr>
              <w:t>La falta de autorización por parte del Cabildo limita la implementación del sistema digital para el control de documentos</w:t>
            </w:r>
          </w:p>
        </w:tc>
        <w:tc>
          <w:tcPr>
            <w:tcW w:w="1020" w:type="dxa"/>
            <w:tcBorders>
              <w:left w:val="single" w:sz="4" w:space="0" w:color="auto"/>
              <w:right w:val="single" w:sz="4" w:space="0" w:color="auto"/>
            </w:tcBorders>
            <w:vAlign w:val="center"/>
          </w:tcPr>
          <w:p w14:paraId="61D89697" w14:textId="763667A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D16092E" w14:textId="2034808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616AF9E2" w14:textId="1934668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0013A93" w14:textId="0A4E49E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2A3113B0" w14:textId="7876A66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Insignificante</w:t>
            </w:r>
          </w:p>
        </w:tc>
        <w:tc>
          <w:tcPr>
            <w:tcW w:w="1134" w:type="dxa"/>
            <w:tcBorders>
              <w:left w:val="single" w:sz="4" w:space="0" w:color="auto"/>
              <w:right w:val="single" w:sz="12" w:space="0" w:color="auto"/>
            </w:tcBorders>
            <w:vAlign w:val="center"/>
          </w:tcPr>
          <w:p w14:paraId="37CD0B33" w14:textId="7ADA4B5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Remota</w:t>
            </w:r>
          </w:p>
        </w:tc>
        <w:tc>
          <w:tcPr>
            <w:tcW w:w="340" w:type="dxa"/>
            <w:tcBorders>
              <w:left w:val="single" w:sz="12" w:space="0" w:color="auto"/>
              <w:right w:val="single" w:sz="4" w:space="0" w:color="auto"/>
            </w:tcBorders>
            <w:vAlign w:val="center"/>
          </w:tcPr>
          <w:p w14:paraId="50336936"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F58139B" w14:textId="2389B3CF"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0F51D17"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669D7E4" w14:textId="4A6F5873"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4C3C644" w14:textId="77777777" w:rsidR="00E1668F" w:rsidRPr="00BA7096" w:rsidRDefault="00E1668F" w:rsidP="00B6202E">
            <w:pPr>
              <w:jc w:val="both"/>
              <w:rPr>
                <w:rFonts w:ascii="Arial" w:hAnsi="Arial" w:cs="Arial"/>
                <w:b/>
                <w:bCs/>
                <w:color w:val="595959"/>
                <w:sz w:val="14"/>
                <w:szCs w:val="14"/>
              </w:rPr>
            </w:pPr>
          </w:p>
          <w:p w14:paraId="058C2C2F" w14:textId="14A929F0" w:rsidR="00E1668F" w:rsidRPr="00BA7096" w:rsidRDefault="00455F82" w:rsidP="00B6202E">
            <w:pPr>
              <w:jc w:val="both"/>
              <w:rPr>
                <w:rFonts w:ascii="Arial" w:hAnsi="Arial" w:cs="Arial"/>
                <w:color w:val="595959"/>
                <w:sz w:val="14"/>
                <w:szCs w:val="14"/>
              </w:rPr>
            </w:pPr>
            <w:r w:rsidRPr="00455F82">
              <w:rPr>
                <w:rFonts w:ascii="Arial" w:hAnsi="Arial" w:cs="Arial"/>
                <w:color w:val="595959"/>
                <w:sz w:val="14"/>
                <w:szCs w:val="14"/>
              </w:rPr>
              <w:t>Realizar reuniones de trabajo con Cabildo, presentar las mejoras del sistema digital mediante soporte técnico, dar seguimiento al proceso de autorización y validar la aprobación mediante actas y evidencia documental</w:t>
            </w:r>
          </w:p>
        </w:tc>
      </w:tr>
      <w:tr w:rsidR="00BA7096" w:rsidRPr="00BA7096" w14:paraId="1668C501" w14:textId="77777777" w:rsidTr="00506885">
        <w:trPr>
          <w:trHeight w:val="1417"/>
        </w:trPr>
        <w:tc>
          <w:tcPr>
            <w:tcW w:w="850" w:type="dxa"/>
            <w:tcBorders>
              <w:left w:val="single" w:sz="12" w:space="0" w:color="auto"/>
              <w:right w:val="single" w:sz="4" w:space="0" w:color="auto"/>
            </w:tcBorders>
            <w:vAlign w:val="center"/>
          </w:tcPr>
          <w:p w14:paraId="0BBEBCE1" w14:textId="0D0A383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1.16.1.2</w:t>
            </w:r>
          </w:p>
        </w:tc>
        <w:tc>
          <w:tcPr>
            <w:tcW w:w="1710" w:type="dxa"/>
            <w:tcBorders>
              <w:left w:val="single" w:sz="4" w:space="0" w:color="auto"/>
              <w:right w:val="single" w:sz="4" w:space="0" w:color="auto"/>
            </w:tcBorders>
            <w:vAlign w:val="center"/>
          </w:tcPr>
          <w:p w14:paraId="2F60C3CE" w14:textId="5C1BCDEE"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Capacitar al personal en el uso de herramientas tecnológicas para el registro eficiente.</w:t>
            </w:r>
          </w:p>
        </w:tc>
        <w:tc>
          <w:tcPr>
            <w:tcW w:w="1100" w:type="dxa"/>
            <w:tcBorders>
              <w:left w:val="single" w:sz="4" w:space="0" w:color="auto"/>
              <w:right w:val="single" w:sz="12" w:space="0" w:color="auto"/>
            </w:tcBorders>
            <w:vAlign w:val="center"/>
          </w:tcPr>
          <w:p w14:paraId="2E4474ED" w14:textId="31B7FA8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Departamento de Oficialía de Partes</w:t>
            </w:r>
          </w:p>
        </w:tc>
        <w:tc>
          <w:tcPr>
            <w:tcW w:w="1473" w:type="dxa"/>
            <w:tcBorders>
              <w:left w:val="single" w:sz="12" w:space="0" w:color="auto"/>
              <w:right w:val="single" w:sz="4" w:space="0" w:color="auto"/>
            </w:tcBorders>
            <w:vAlign w:val="center"/>
          </w:tcPr>
          <w:p w14:paraId="13467FB1" w14:textId="1A3D1216" w:rsidR="00E1668F" w:rsidRPr="00BA7096" w:rsidRDefault="00455F82" w:rsidP="00E1668F">
            <w:pPr>
              <w:jc w:val="center"/>
              <w:rPr>
                <w:rFonts w:ascii="Arial" w:hAnsi="Arial" w:cs="Arial"/>
                <w:color w:val="595959"/>
                <w:sz w:val="14"/>
                <w:szCs w:val="14"/>
              </w:rPr>
            </w:pPr>
            <w:r w:rsidRPr="00455F82">
              <w:rPr>
                <w:rFonts w:ascii="Arial" w:hAnsi="Arial" w:cs="Arial"/>
                <w:color w:val="595959"/>
                <w:sz w:val="14"/>
                <w:szCs w:val="14"/>
              </w:rPr>
              <w:t>La falta de capacitación al personal limita el uso eficiente del sistema digital</w:t>
            </w:r>
          </w:p>
        </w:tc>
        <w:tc>
          <w:tcPr>
            <w:tcW w:w="1020" w:type="dxa"/>
            <w:tcBorders>
              <w:left w:val="single" w:sz="4" w:space="0" w:color="auto"/>
              <w:right w:val="single" w:sz="4" w:space="0" w:color="auto"/>
            </w:tcBorders>
            <w:vAlign w:val="center"/>
          </w:tcPr>
          <w:p w14:paraId="129D69BE" w14:textId="4597739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R.H</w:t>
            </w:r>
          </w:p>
        </w:tc>
        <w:tc>
          <w:tcPr>
            <w:tcW w:w="992" w:type="dxa"/>
            <w:tcBorders>
              <w:left w:val="single" w:sz="4" w:space="0" w:color="auto"/>
              <w:right w:val="single" w:sz="4" w:space="0" w:color="auto"/>
            </w:tcBorders>
            <w:vAlign w:val="center"/>
          </w:tcPr>
          <w:p w14:paraId="3BEE5998" w14:textId="5E39423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1EFDF34" w14:textId="55AD145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2A52B691" w14:textId="6BF20C7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232A900" w14:textId="3FD540A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C8A340D" w14:textId="731DC6E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CFBA266"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C920E6D" w14:textId="58640792"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A40509A"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060F817" w14:textId="5F4C0D99"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31A6385" w14:textId="23EA6E39" w:rsidR="00E1668F" w:rsidRPr="00BA7096" w:rsidRDefault="00455F82" w:rsidP="00B6202E">
            <w:pPr>
              <w:jc w:val="both"/>
              <w:rPr>
                <w:rFonts w:ascii="Arial" w:hAnsi="Arial" w:cs="Arial"/>
                <w:color w:val="595959"/>
                <w:sz w:val="14"/>
                <w:szCs w:val="14"/>
              </w:rPr>
            </w:pPr>
            <w:r w:rsidRPr="00455F82">
              <w:rPr>
                <w:rFonts w:ascii="Arial" w:hAnsi="Arial" w:cs="Arial"/>
                <w:color w:val="595959"/>
                <w:sz w:val="14"/>
                <w:szCs w:val="14"/>
              </w:rPr>
              <w:t>Programar capacitaciones al personal faltante, formalizar la convocatoria, dar seguimiento a la asistencia y validar la capacitación mediante listas de control y evidencia documental</w:t>
            </w:r>
          </w:p>
        </w:tc>
      </w:tr>
      <w:tr w:rsidR="00BA7096" w:rsidRPr="00BA7096" w14:paraId="6D9928B7" w14:textId="77777777" w:rsidTr="00BF1B9F">
        <w:trPr>
          <w:trHeight w:val="281"/>
        </w:trPr>
        <w:tc>
          <w:tcPr>
            <w:tcW w:w="850" w:type="dxa"/>
            <w:tcBorders>
              <w:left w:val="single" w:sz="12" w:space="0" w:color="auto"/>
              <w:right w:val="single" w:sz="4" w:space="0" w:color="auto"/>
            </w:tcBorders>
            <w:vAlign w:val="center"/>
          </w:tcPr>
          <w:p w14:paraId="4C5A691E" w14:textId="7A12E96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1.16.1.3</w:t>
            </w:r>
          </w:p>
        </w:tc>
        <w:tc>
          <w:tcPr>
            <w:tcW w:w="1710" w:type="dxa"/>
            <w:tcBorders>
              <w:left w:val="single" w:sz="4" w:space="0" w:color="auto"/>
              <w:right w:val="single" w:sz="4" w:space="0" w:color="auto"/>
            </w:tcBorders>
            <w:vAlign w:val="center"/>
          </w:tcPr>
          <w:p w14:paraId="437F6EC0" w14:textId="4291F960"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Establecer un área de atención rápida para la recepción de documentos.</w:t>
            </w:r>
          </w:p>
        </w:tc>
        <w:tc>
          <w:tcPr>
            <w:tcW w:w="1100" w:type="dxa"/>
            <w:tcBorders>
              <w:left w:val="single" w:sz="4" w:space="0" w:color="auto"/>
              <w:right w:val="single" w:sz="12" w:space="0" w:color="auto"/>
            </w:tcBorders>
            <w:vAlign w:val="center"/>
          </w:tcPr>
          <w:p w14:paraId="0AC8A733" w14:textId="7518BE9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Departamento de Oficialía de Partes</w:t>
            </w:r>
          </w:p>
        </w:tc>
        <w:tc>
          <w:tcPr>
            <w:tcW w:w="1473" w:type="dxa"/>
            <w:tcBorders>
              <w:left w:val="single" w:sz="12" w:space="0" w:color="auto"/>
              <w:right w:val="single" w:sz="4" w:space="0" w:color="auto"/>
            </w:tcBorders>
            <w:vAlign w:val="center"/>
          </w:tcPr>
          <w:p w14:paraId="4EC31523" w14:textId="19CE7B6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Que no existan áreas disponibles para establecer el departamento</w:t>
            </w:r>
          </w:p>
        </w:tc>
        <w:tc>
          <w:tcPr>
            <w:tcW w:w="1020" w:type="dxa"/>
            <w:tcBorders>
              <w:left w:val="single" w:sz="4" w:space="0" w:color="auto"/>
              <w:right w:val="single" w:sz="4" w:space="0" w:color="auto"/>
            </w:tcBorders>
            <w:vAlign w:val="center"/>
          </w:tcPr>
          <w:p w14:paraId="2D0EAFBD" w14:textId="215FCD4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2778BF34" w14:textId="735391A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5E4BE3B0" w14:textId="6807CAF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06AC0D0" w14:textId="0E019BE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3A73B84A" w14:textId="6EC7B02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Catastrófico</w:t>
            </w:r>
          </w:p>
        </w:tc>
        <w:tc>
          <w:tcPr>
            <w:tcW w:w="1134" w:type="dxa"/>
            <w:tcBorders>
              <w:left w:val="single" w:sz="4" w:space="0" w:color="auto"/>
              <w:right w:val="single" w:sz="12" w:space="0" w:color="auto"/>
            </w:tcBorders>
            <w:vAlign w:val="center"/>
          </w:tcPr>
          <w:p w14:paraId="0471C8BA" w14:textId="7DBDDF4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Muy alta</w:t>
            </w:r>
          </w:p>
        </w:tc>
        <w:tc>
          <w:tcPr>
            <w:tcW w:w="340" w:type="dxa"/>
            <w:tcBorders>
              <w:left w:val="single" w:sz="12" w:space="0" w:color="auto"/>
              <w:right w:val="single" w:sz="4" w:space="0" w:color="auto"/>
            </w:tcBorders>
            <w:vAlign w:val="center"/>
          </w:tcPr>
          <w:p w14:paraId="1C2E32E2"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362BB21" w14:textId="080EC605"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DB1AF36"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49B9CBB" w14:textId="782C4EAF"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tcPr>
          <w:p w14:paraId="56D374F3" w14:textId="77777777" w:rsidR="00E1668F" w:rsidRPr="00BA7096" w:rsidRDefault="00E1668F" w:rsidP="00B6202E">
            <w:pPr>
              <w:jc w:val="both"/>
              <w:rPr>
                <w:rFonts w:ascii="Arial" w:hAnsi="Arial" w:cs="Arial"/>
                <w:color w:val="595959"/>
                <w:sz w:val="14"/>
                <w:szCs w:val="14"/>
              </w:rPr>
            </w:pPr>
          </w:p>
          <w:p w14:paraId="3FFD259F" w14:textId="19134830" w:rsidR="00E1668F" w:rsidRPr="00BA7096" w:rsidRDefault="00E1668F" w:rsidP="00B6202E">
            <w:pPr>
              <w:jc w:val="both"/>
              <w:rPr>
                <w:rFonts w:ascii="Arial" w:hAnsi="Arial" w:cs="Arial"/>
                <w:b/>
                <w:bCs/>
                <w:color w:val="595959"/>
                <w:sz w:val="14"/>
                <w:szCs w:val="14"/>
              </w:rPr>
            </w:pPr>
            <w:r w:rsidRPr="00BA7096">
              <w:rPr>
                <w:rFonts w:ascii="Arial" w:hAnsi="Arial" w:cs="Arial"/>
                <w:color w:val="595959"/>
                <w:sz w:val="14"/>
                <w:szCs w:val="14"/>
              </w:rPr>
              <w:t>Ya existe el área establecida para la recepción de oficios</w:t>
            </w:r>
          </w:p>
        </w:tc>
      </w:tr>
      <w:tr w:rsidR="00BA7096" w:rsidRPr="00BA7096" w14:paraId="5B2EC371" w14:textId="77777777" w:rsidTr="00BF1B9F">
        <w:trPr>
          <w:trHeight w:val="281"/>
        </w:trPr>
        <w:tc>
          <w:tcPr>
            <w:tcW w:w="850" w:type="dxa"/>
            <w:tcBorders>
              <w:left w:val="single" w:sz="12" w:space="0" w:color="auto"/>
              <w:right w:val="single" w:sz="4" w:space="0" w:color="auto"/>
            </w:tcBorders>
            <w:vAlign w:val="center"/>
          </w:tcPr>
          <w:p w14:paraId="27BBDA29" w14:textId="5154F4E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1.16.2.1</w:t>
            </w:r>
          </w:p>
        </w:tc>
        <w:tc>
          <w:tcPr>
            <w:tcW w:w="1710" w:type="dxa"/>
            <w:tcBorders>
              <w:left w:val="single" w:sz="4" w:space="0" w:color="auto"/>
              <w:right w:val="single" w:sz="4" w:space="0" w:color="auto"/>
            </w:tcBorders>
            <w:vAlign w:val="center"/>
          </w:tcPr>
          <w:p w14:paraId="6CAD1D1A" w14:textId="434455E7"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Diseñar un protocolo interno para la distribución diaria de documentos a las dependencias correspondientes.</w:t>
            </w:r>
          </w:p>
        </w:tc>
        <w:tc>
          <w:tcPr>
            <w:tcW w:w="1100" w:type="dxa"/>
            <w:tcBorders>
              <w:left w:val="single" w:sz="4" w:space="0" w:color="auto"/>
              <w:right w:val="single" w:sz="12" w:space="0" w:color="auto"/>
            </w:tcBorders>
            <w:vAlign w:val="center"/>
          </w:tcPr>
          <w:p w14:paraId="48424FDA" w14:textId="2FA04EC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Departamento de Oficialía de Partes</w:t>
            </w:r>
          </w:p>
        </w:tc>
        <w:tc>
          <w:tcPr>
            <w:tcW w:w="1473" w:type="dxa"/>
            <w:tcBorders>
              <w:left w:val="single" w:sz="12" w:space="0" w:color="auto"/>
              <w:bottom w:val="single" w:sz="4" w:space="0" w:color="auto"/>
              <w:right w:val="single" w:sz="4" w:space="0" w:color="auto"/>
            </w:tcBorders>
            <w:vAlign w:val="center"/>
          </w:tcPr>
          <w:p w14:paraId="32FE3D21" w14:textId="4BC9AE87" w:rsidR="00E1668F" w:rsidRPr="00BA7096" w:rsidRDefault="00506885" w:rsidP="00E1668F">
            <w:pPr>
              <w:jc w:val="center"/>
              <w:rPr>
                <w:rFonts w:ascii="Arial" w:hAnsi="Arial" w:cs="Arial"/>
                <w:color w:val="595959"/>
                <w:sz w:val="14"/>
                <w:szCs w:val="14"/>
              </w:rPr>
            </w:pPr>
            <w:r w:rsidRPr="00506885">
              <w:rPr>
                <w:rFonts w:ascii="Arial" w:hAnsi="Arial" w:cs="Arial"/>
                <w:color w:val="595959"/>
                <w:sz w:val="14"/>
                <w:szCs w:val="14"/>
              </w:rPr>
              <w:t>Las modificaciones o actualizaciones en el sistema digital afectan la continuidad del proceso de distribución de documentos</w:t>
            </w:r>
          </w:p>
        </w:tc>
        <w:tc>
          <w:tcPr>
            <w:tcW w:w="1020" w:type="dxa"/>
            <w:tcBorders>
              <w:left w:val="single" w:sz="4" w:space="0" w:color="auto"/>
              <w:bottom w:val="single" w:sz="4" w:space="0" w:color="auto"/>
              <w:right w:val="single" w:sz="4" w:space="0" w:color="auto"/>
            </w:tcBorders>
            <w:vAlign w:val="center"/>
          </w:tcPr>
          <w:p w14:paraId="5E7BFA25" w14:textId="0E08A58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bottom w:val="single" w:sz="4" w:space="0" w:color="auto"/>
              <w:right w:val="single" w:sz="4" w:space="0" w:color="auto"/>
            </w:tcBorders>
            <w:vAlign w:val="center"/>
          </w:tcPr>
          <w:p w14:paraId="55385181" w14:textId="7CC254C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bottom w:val="single" w:sz="4" w:space="0" w:color="auto"/>
              <w:right w:val="single" w:sz="4" w:space="0" w:color="auto"/>
            </w:tcBorders>
            <w:vAlign w:val="center"/>
          </w:tcPr>
          <w:p w14:paraId="6C9BA990" w14:textId="463A328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Estrategia </w:t>
            </w:r>
          </w:p>
        </w:tc>
        <w:tc>
          <w:tcPr>
            <w:tcW w:w="1325" w:type="dxa"/>
            <w:tcBorders>
              <w:left w:val="single" w:sz="4" w:space="0" w:color="auto"/>
              <w:bottom w:val="single" w:sz="4" w:space="0" w:color="auto"/>
              <w:right w:val="single" w:sz="4" w:space="0" w:color="auto"/>
            </w:tcBorders>
            <w:vAlign w:val="center"/>
          </w:tcPr>
          <w:p w14:paraId="2AC4E224" w14:textId="41B02FF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bottom w:val="single" w:sz="4" w:space="0" w:color="auto"/>
              <w:right w:val="single" w:sz="4" w:space="0" w:color="auto"/>
            </w:tcBorders>
            <w:vAlign w:val="center"/>
          </w:tcPr>
          <w:p w14:paraId="5E24370C" w14:textId="1F2C096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bottom w:val="single" w:sz="4" w:space="0" w:color="auto"/>
              <w:right w:val="single" w:sz="12" w:space="0" w:color="auto"/>
            </w:tcBorders>
            <w:vAlign w:val="center"/>
          </w:tcPr>
          <w:p w14:paraId="2E60BB80" w14:textId="777211A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bottom w:val="single" w:sz="4" w:space="0" w:color="auto"/>
              <w:right w:val="single" w:sz="4" w:space="0" w:color="auto"/>
            </w:tcBorders>
            <w:vAlign w:val="center"/>
          </w:tcPr>
          <w:p w14:paraId="5005E5CE"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bottom w:val="single" w:sz="4" w:space="0" w:color="auto"/>
              <w:right w:val="single" w:sz="4" w:space="0" w:color="auto"/>
            </w:tcBorders>
            <w:vAlign w:val="center"/>
          </w:tcPr>
          <w:p w14:paraId="0D4DF48B" w14:textId="6EF9BF55" w:rsidR="00E1668F" w:rsidRPr="00BA7096" w:rsidRDefault="00E1668F" w:rsidP="00E1668F">
            <w:pPr>
              <w:jc w:val="center"/>
              <w:rPr>
                <w:rFonts w:ascii="Arial" w:hAnsi="Arial" w:cs="Arial"/>
                <w:color w:val="595959"/>
                <w:sz w:val="24"/>
                <w:szCs w:val="24"/>
              </w:rPr>
            </w:pPr>
          </w:p>
        </w:tc>
        <w:tc>
          <w:tcPr>
            <w:tcW w:w="340" w:type="dxa"/>
            <w:tcBorders>
              <w:left w:val="single" w:sz="4" w:space="0" w:color="auto"/>
              <w:bottom w:val="single" w:sz="4" w:space="0" w:color="auto"/>
              <w:right w:val="single" w:sz="4" w:space="0" w:color="auto"/>
            </w:tcBorders>
            <w:vAlign w:val="center"/>
          </w:tcPr>
          <w:p w14:paraId="02AB30C5" w14:textId="7330DC7A"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bottom w:val="single" w:sz="4" w:space="0" w:color="auto"/>
              <w:right w:val="single" w:sz="12" w:space="0" w:color="auto"/>
            </w:tcBorders>
            <w:vAlign w:val="center"/>
          </w:tcPr>
          <w:p w14:paraId="7C7AB8D9"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B126163" w14:textId="683212A7" w:rsidR="00E1668F" w:rsidRPr="00BA7096" w:rsidRDefault="00506885" w:rsidP="00B6202E">
            <w:pPr>
              <w:jc w:val="both"/>
              <w:rPr>
                <w:rFonts w:ascii="Arial" w:hAnsi="Arial" w:cs="Arial"/>
                <w:color w:val="595959"/>
                <w:sz w:val="14"/>
                <w:szCs w:val="14"/>
              </w:rPr>
            </w:pPr>
            <w:r w:rsidRPr="00506885">
              <w:rPr>
                <w:rFonts w:ascii="Arial" w:hAnsi="Arial" w:cs="Arial"/>
                <w:color w:val="595959"/>
                <w:sz w:val="14"/>
                <w:szCs w:val="14"/>
              </w:rPr>
              <w:t>Definir procedimientos internos, validar el flujo de distribución con las áreas involucradas, dar seguimiento a su aplicación y validar su cumplimiento mediante supervisión y evidencia documental</w:t>
            </w:r>
          </w:p>
        </w:tc>
      </w:tr>
      <w:tr w:rsidR="00BA7096" w:rsidRPr="00BA7096" w14:paraId="0736B064" w14:textId="77777777" w:rsidTr="00BF1B9F">
        <w:trPr>
          <w:trHeight w:val="281"/>
        </w:trPr>
        <w:tc>
          <w:tcPr>
            <w:tcW w:w="850" w:type="dxa"/>
            <w:tcBorders>
              <w:left w:val="single" w:sz="12" w:space="0" w:color="auto"/>
              <w:right w:val="single" w:sz="4" w:space="0" w:color="auto"/>
            </w:tcBorders>
            <w:vAlign w:val="center"/>
          </w:tcPr>
          <w:p w14:paraId="2C0CB3E6" w14:textId="33FB8D5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1.16.2.2</w:t>
            </w:r>
          </w:p>
        </w:tc>
        <w:tc>
          <w:tcPr>
            <w:tcW w:w="1710" w:type="dxa"/>
            <w:tcBorders>
              <w:left w:val="single" w:sz="4" w:space="0" w:color="auto"/>
              <w:right w:val="single" w:sz="4" w:space="0" w:color="auto"/>
            </w:tcBorders>
            <w:vAlign w:val="center"/>
          </w:tcPr>
          <w:p w14:paraId="7E5E3CF7" w14:textId="546A73BC"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Implementar una herramienta de seguimiento para el control del estatus de los documentos enviados.</w:t>
            </w:r>
          </w:p>
        </w:tc>
        <w:tc>
          <w:tcPr>
            <w:tcW w:w="1100" w:type="dxa"/>
            <w:tcBorders>
              <w:left w:val="single" w:sz="4" w:space="0" w:color="auto"/>
              <w:right w:val="single" w:sz="12" w:space="0" w:color="auto"/>
            </w:tcBorders>
            <w:vAlign w:val="center"/>
          </w:tcPr>
          <w:p w14:paraId="0055DBB3" w14:textId="12E6DC6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Departamento de Oficialía de Partes</w:t>
            </w:r>
          </w:p>
        </w:tc>
        <w:tc>
          <w:tcPr>
            <w:tcW w:w="1473" w:type="dxa"/>
            <w:tcBorders>
              <w:left w:val="single" w:sz="12" w:space="0" w:color="auto"/>
              <w:right w:val="single" w:sz="4" w:space="0" w:color="auto"/>
            </w:tcBorders>
            <w:vAlign w:val="center"/>
          </w:tcPr>
          <w:p w14:paraId="6338335C" w14:textId="1CDF8B4C" w:rsidR="00E1668F" w:rsidRPr="00BA7096" w:rsidRDefault="002E4F3C" w:rsidP="00E1668F">
            <w:pPr>
              <w:jc w:val="center"/>
              <w:rPr>
                <w:rFonts w:ascii="Arial" w:hAnsi="Arial" w:cs="Arial"/>
                <w:color w:val="595959"/>
                <w:sz w:val="14"/>
                <w:szCs w:val="14"/>
              </w:rPr>
            </w:pPr>
            <w:r w:rsidRPr="002E4F3C">
              <w:rPr>
                <w:rFonts w:ascii="Arial" w:hAnsi="Arial" w:cs="Arial"/>
                <w:color w:val="595959"/>
                <w:sz w:val="14"/>
                <w:szCs w:val="14"/>
              </w:rPr>
              <w:t>Las fallas en el sistema digital retrasan el proceso de seguimiento de documentos</w:t>
            </w:r>
          </w:p>
        </w:tc>
        <w:tc>
          <w:tcPr>
            <w:tcW w:w="1020" w:type="dxa"/>
            <w:tcBorders>
              <w:left w:val="single" w:sz="4" w:space="0" w:color="auto"/>
              <w:right w:val="single" w:sz="4" w:space="0" w:color="auto"/>
            </w:tcBorders>
            <w:vAlign w:val="center"/>
          </w:tcPr>
          <w:p w14:paraId="7E17417C" w14:textId="53CC169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5D3835EB" w14:textId="578C7DB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0796C96" w14:textId="43C0D3C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D4785C4" w14:textId="5788D5B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1BE390CA" w14:textId="377B298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04364E08" w14:textId="0AF47F9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25C48AC" w14:textId="3F16EB89"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95CB81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50E25E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AD05AC4" w14:textId="68051EE5"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637013A" w14:textId="236C867F" w:rsidR="00E1668F" w:rsidRPr="00BA7096" w:rsidRDefault="002E4F3C" w:rsidP="00230430">
            <w:pPr>
              <w:jc w:val="both"/>
              <w:rPr>
                <w:rFonts w:ascii="Arial" w:hAnsi="Arial" w:cs="Arial"/>
                <w:color w:val="595959"/>
                <w:sz w:val="14"/>
                <w:szCs w:val="14"/>
              </w:rPr>
            </w:pPr>
            <w:r w:rsidRPr="002E4F3C">
              <w:rPr>
                <w:rFonts w:ascii="Arial" w:hAnsi="Arial" w:cs="Arial"/>
                <w:color w:val="595959"/>
                <w:sz w:val="14"/>
                <w:szCs w:val="14"/>
              </w:rPr>
              <w:t>Configurar la herramienta digital, capacitar al personal, dar seguimiento al registro de estatus, validar los tiempos de respuesta y documentar incidencias mediante reportes y evidencia documental</w:t>
            </w:r>
          </w:p>
        </w:tc>
      </w:tr>
      <w:tr w:rsidR="00BA7096" w:rsidRPr="00BA7096" w14:paraId="750AEF36" w14:textId="77777777" w:rsidTr="008D1DAA">
        <w:trPr>
          <w:trHeight w:val="1020"/>
        </w:trPr>
        <w:tc>
          <w:tcPr>
            <w:tcW w:w="850" w:type="dxa"/>
            <w:tcBorders>
              <w:left w:val="single" w:sz="12" w:space="0" w:color="auto"/>
              <w:right w:val="single" w:sz="4" w:space="0" w:color="auto"/>
            </w:tcBorders>
            <w:vAlign w:val="center"/>
          </w:tcPr>
          <w:p w14:paraId="5819A725" w14:textId="3DA2EF0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1.16.2.3</w:t>
            </w:r>
          </w:p>
        </w:tc>
        <w:tc>
          <w:tcPr>
            <w:tcW w:w="1710" w:type="dxa"/>
            <w:tcBorders>
              <w:left w:val="single" w:sz="4" w:space="0" w:color="auto"/>
              <w:right w:val="single" w:sz="4" w:space="0" w:color="auto"/>
            </w:tcBorders>
            <w:vAlign w:val="center"/>
          </w:tcPr>
          <w:p w14:paraId="6B2E26D5" w14:textId="2EB7D60D"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Crear reportes mensuales sobre el flujo de documentos gestionados.</w:t>
            </w:r>
          </w:p>
        </w:tc>
        <w:tc>
          <w:tcPr>
            <w:tcW w:w="1100" w:type="dxa"/>
            <w:tcBorders>
              <w:left w:val="single" w:sz="4" w:space="0" w:color="auto"/>
              <w:right w:val="single" w:sz="12" w:space="0" w:color="auto"/>
            </w:tcBorders>
            <w:vAlign w:val="center"/>
          </w:tcPr>
          <w:p w14:paraId="6494A4E6" w14:textId="5D9B7EA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Departamento de Oficialía de Partes</w:t>
            </w:r>
          </w:p>
        </w:tc>
        <w:tc>
          <w:tcPr>
            <w:tcW w:w="1473" w:type="dxa"/>
            <w:tcBorders>
              <w:left w:val="single" w:sz="12" w:space="0" w:color="auto"/>
              <w:bottom w:val="single" w:sz="4" w:space="0" w:color="auto"/>
              <w:right w:val="single" w:sz="4" w:space="0" w:color="auto"/>
            </w:tcBorders>
            <w:vAlign w:val="center"/>
          </w:tcPr>
          <w:p w14:paraId="16E0F9EA" w14:textId="4F1BC9B5" w:rsidR="00E1668F" w:rsidRPr="00BA7096" w:rsidRDefault="002E4F3C" w:rsidP="00E1668F">
            <w:pPr>
              <w:jc w:val="center"/>
              <w:rPr>
                <w:rFonts w:ascii="Arial" w:hAnsi="Arial" w:cs="Arial"/>
                <w:color w:val="595959"/>
                <w:sz w:val="14"/>
                <w:szCs w:val="14"/>
              </w:rPr>
            </w:pPr>
            <w:r w:rsidRPr="002E4F3C">
              <w:rPr>
                <w:rFonts w:ascii="Arial" w:hAnsi="Arial" w:cs="Arial"/>
                <w:color w:val="595959"/>
                <w:sz w:val="14"/>
                <w:szCs w:val="14"/>
              </w:rPr>
              <w:t>La falta de envío de reportes por parte de las Direcciones y departamentos limita la generación de información consolidada</w:t>
            </w:r>
          </w:p>
        </w:tc>
        <w:tc>
          <w:tcPr>
            <w:tcW w:w="1020" w:type="dxa"/>
            <w:tcBorders>
              <w:left w:val="single" w:sz="4" w:space="0" w:color="auto"/>
              <w:bottom w:val="single" w:sz="4" w:space="0" w:color="auto"/>
              <w:right w:val="single" w:sz="4" w:space="0" w:color="auto"/>
            </w:tcBorders>
            <w:vAlign w:val="center"/>
          </w:tcPr>
          <w:p w14:paraId="4FE03570" w14:textId="76F5621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bottom w:val="single" w:sz="4" w:space="0" w:color="auto"/>
              <w:right w:val="single" w:sz="4" w:space="0" w:color="auto"/>
            </w:tcBorders>
            <w:vAlign w:val="center"/>
          </w:tcPr>
          <w:p w14:paraId="676EE2B3" w14:textId="3EC1440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bottom w:val="single" w:sz="4" w:space="0" w:color="auto"/>
              <w:right w:val="single" w:sz="4" w:space="0" w:color="auto"/>
            </w:tcBorders>
            <w:vAlign w:val="center"/>
          </w:tcPr>
          <w:p w14:paraId="23FBE524" w14:textId="175ABBF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bottom w:val="single" w:sz="4" w:space="0" w:color="auto"/>
              <w:right w:val="single" w:sz="4" w:space="0" w:color="auto"/>
            </w:tcBorders>
            <w:vAlign w:val="center"/>
          </w:tcPr>
          <w:p w14:paraId="11925013" w14:textId="0EEAF31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bottom w:val="single" w:sz="4" w:space="0" w:color="auto"/>
              <w:right w:val="single" w:sz="4" w:space="0" w:color="auto"/>
            </w:tcBorders>
            <w:vAlign w:val="center"/>
          </w:tcPr>
          <w:p w14:paraId="3516B302" w14:textId="667D725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bottom w:val="single" w:sz="4" w:space="0" w:color="auto"/>
              <w:right w:val="single" w:sz="12" w:space="0" w:color="auto"/>
            </w:tcBorders>
            <w:vAlign w:val="center"/>
          </w:tcPr>
          <w:p w14:paraId="42DE1FDB" w14:textId="7597F5B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bottom w:val="single" w:sz="4" w:space="0" w:color="auto"/>
              <w:right w:val="single" w:sz="4" w:space="0" w:color="auto"/>
            </w:tcBorders>
            <w:vAlign w:val="center"/>
          </w:tcPr>
          <w:p w14:paraId="5E78DD03" w14:textId="2825AFAE" w:rsidR="00E1668F" w:rsidRPr="00BA7096" w:rsidRDefault="00E1668F" w:rsidP="00E1668F">
            <w:pPr>
              <w:jc w:val="center"/>
              <w:rPr>
                <w:rFonts w:ascii="Arial" w:hAnsi="Arial" w:cs="Arial"/>
                <w:color w:val="595959"/>
                <w:sz w:val="24"/>
                <w:szCs w:val="24"/>
              </w:rPr>
            </w:pPr>
          </w:p>
        </w:tc>
        <w:tc>
          <w:tcPr>
            <w:tcW w:w="340" w:type="dxa"/>
            <w:tcBorders>
              <w:left w:val="single" w:sz="4" w:space="0" w:color="auto"/>
              <w:bottom w:val="single" w:sz="4" w:space="0" w:color="auto"/>
              <w:right w:val="single" w:sz="4" w:space="0" w:color="auto"/>
            </w:tcBorders>
            <w:vAlign w:val="center"/>
          </w:tcPr>
          <w:p w14:paraId="5DC3AEBB" w14:textId="32422833"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bottom w:val="single" w:sz="4" w:space="0" w:color="auto"/>
              <w:right w:val="single" w:sz="4" w:space="0" w:color="auto"/>
            </w:tcBorders>
            <w:vAlign w:val="center"/>
          </w:tcPr>
          <w:p w14:paraId="3713125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bottom w:val="single" w:sz="4" w:space="0" w:color="auto"/>
              <w:right w:val="single" w:sz="12" w:space="0" w:color="auto"/>
            </w:tcBorders>
            <w:vAlign w:val="center"/>
          </w:tcPr>
          <w:p w14:paraId="71B2E48C"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6F6CC5C" w14:textId="3D757D37" w:rsidR="00E1668F" w:rsidRPr="00BA7096" w:rsidRDefault="00E14C0E" w:rsidP="00230430">
            <w:pPr>
              <w:jc w:val="both"/>
              <w:rPr>
                <w:rFonts w:ascii="Arial" w:hAnsi="Arial" w:cs="Arial"/>
                <w:color w:val="595959"/>
                <w:sz w:val="14"/>
                <w:szCs w:val="14"/>
              </w:rPr>
            </w:pPr>
            <w:r w:rsidRPr="00E14C0E">
              <w:rPr>
                <w:rFonts w:ascii="Arial" w:hAnsi="Arial" w:cs="Arial"/>
                <w:color w:val="595959"/>
                <w:sz w:val="14"/>
                <w:szCs w:val="14"/>
              </w:rPr>
              <w:t>Establecer el formato de reporte, formalizar su envío a las áreas responsables, dar seguimiento a la entrega de información y validar los datos mediante evidencia documental antes de emitir los informes</w:t>
            </w:r>
          </w:p>
        </w:tc>
      </w:tr>
      <w:tr w:rsidR="00BA7096" w:rsidRPr="00BA7096" w14:paraId="1F7618BB" w14:textId="77777777" w:rsidTr="00BF1B9F">
        <w:trPr>
          <w:trHeight w:val="281"/>
        </w:trPr>
        <w:tc>
          <w:tcPr>
            <w:tcW w:w="850" w:type="dxa"/>
            <w:tcBorders>
              <w:left w:val="single" w:sz="12" w:space="0" w:color="auto"/>
              <w:right w:val="single" w:sz="4" w:space="0" w:color="auto"/>
            </w:tcBorders>
            <w:vAlign w:val="center"/>
          </w:tcPr>
          <w:p w14:paraId="3F87EC52" w14:textId="31567C8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1.16.3.1</w:t>
            </w:r>
          </w:p>
        </w:tc>
        <w:tc>
          <w:tcPr>
            <w:tcW w:w="1710" w:type="dxa"/>
            <w:tcBorders>
              <w:left w:val="single" w:sz="4" w:space="0" w:color="auto"/>
              <w:right w:val="single" w:sz="4" w:space="0" w:color="auto"/>
            </w:tcBorders>
            <w:vAlign w:val="center"/>
          </w:tcPr>
          <w:p w14:paraId="5C81C973" w14:textId="5DF4E352"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Publicar información sobre los procedimientos y tiempos estimados para la gestión de documentos en el portal web del municipio.</w:t>
            </w:r>
          </w:p>
        </w:tc>
        <w:tc>
          <w:tcPr>
            <w:tcW w:w="1100" w:type="dxa"/>
            <w:tcBorders>
              <w:left w:val="single" w:sz="4" w:space="0" w:color="auto"/>
              <w:right w:val="single" w:sz="12" w:space="0" w:color="auto"/>
            </w:tcBorders>
            <w:vAlign w:val="center"/>
          </w:tcPr>
          <w:p w14:paraId="7A1A1B70" w14:textId="16C1A02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Departamento de Oficialía de Partes</w:t>
            </w:r>
          </w:p>
        </w:tc>
        <w:tc>
          <w:tcPr>
            <w:tcW w:w="1473" w:type="dxa"/>
            <w:tcBorders>
              <w:left w:val="single" w:sz="12" w:space="0" w:color="auto"/>
              <w:right w:val="single" w:sz="4" w:space="0" w:color="auto"/>
            </w:tcBorders>
            <w:vAlign w:val="center"/>
          </w:tcPr>
          <w:p w14:paraId="569B8FA6" w14:textId="57477B70" w:rsidR="00E1668F" w:rsidRPr="00BA7096" w:rsidRDefault="00E14C0E" w:rsidP="00E1668F">
            <w:pPr>
              <w:jc w:val="center"/>
              <w:rPr>
                <w:rFonts w:ascii="Arial" w:hAnsi="Arial" w:cs="Arial"/>
                <w:color w:val="595959"/>
                <w:sz w:val="14"/>
                <w:szCs w:val="14"/>
              </w:rPr>
            </w:pPr>
            <w:r w:rsidRPr="00E14C0E">
              <w:rPr>
                <w:rFonts w:ascii="Arial" w:hAnsi="Arial" w:cs="Arial"/>
                <w:color w:val="595959"/>
                <w:sz w:val="14"/>
                <w:szCs w:val="14"/>
              </w:rPr>
              <w:t>La carga de trabajo limita la elaboración y publicación de los procedimientos de gestión documental</w:t>
            </w:r>
          </w:p>
        </w:tc>
        <w:tc>
          <w:tcPr>
            <w:tcW w:w="1020" w:type="dxa"/>
            <w:tcBorders>
              <w:left w:val="single" w:sz="4" w:space="0" w:color="auto"/>
              <w:right w:val="single" w:sz="4" w:space="0" w:color="auto"/>
            </w:tcBorders>
            <w:vAlign w:val="center"/>
          </w:tcPr>
          <w:p w14:paraId="28E2A5CD" w14:textId="0A57457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RH</w:t>
            </w:r>
          </w:p>
        </w:tc>
        <w:tc>
          <w:tcPr>
            <w:tcW w:w="992" w:type="dxa"/>
            <w:tcBorders>
              <w:left w:val="single" w:sz="4" w:space="0" w:color="auto"/>
              <w:right w:val="single" w:sz="4" w:space="0" w:color="auto"/>
            </w:tcBorders>
            <w:vAlign w:val="center"/>
          </w:tcPr>
          <w:p w14:paraId="6827D173" w14:textId="11145A1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A9B1AE4" w14:textId="0A34902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0B638F2C" w14:textId="620ABF0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05784582" w14:textId="18AB89D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20F3A61" w14:textId="489579E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Remota</w:t>
            </w:r>
          </w:p>
        </w:tc>
        <w:tc>
          <w:tcPr>
            <w:tcW w:w="340" w:type="dxa"/>
            <w:tcBorders>
              <w:left w:val="single" w:sz="12" w:space="0" w:color="auto"/>
              <w:right w:val="single" w:sz="4" w:space="0" w:color="auto"/>
            </w:tcBorders>
            <w:vAlign w:val="center"/>
          </w:tcPr>
          <w:p w14:paraId="4D3F973E" w14:textId="297160BD"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B9A170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172BB98"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9936B58"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tcPr>
          <w:p w14:paraId="1789E07F" w14:textId="5837AEB1" w:rsidR="00E1668F" w:rsidRPr="00BA7096" w:rsidRDefault="00E14C0E" w:rsidP="00B6202E">
            <w:pPr>
              <w:jc w:val="both"/>
              <w:rPr>
                <w:rFonts w:ascii="Arial" w:hAnsi="Arial" w:cs="Arial"/>
                <w:color w:val="595959"/>
                <w:sz w:val="14"/>
                <w:szCs w:val="14"/>
              </w:rPr>
            </w:pPr>
            <w:r w:rsidRPr="00E14C0E">
              <w:rPr>
                <w:rFonts w:ascii="Arial" w:hAnsi="Arial" w:cs="Arial"/>
                <w:color w:val="595959"/>
                <w:sz w:val="14"/>
                <w:szCs w:val="14"/>
              </w:rPr>
              <w:t>Liberar espacio en el portal web, formalizar la publicación de los procedimientos, dar seguimiento a su actualización y validar su difusión mediante evidencia documental</w:t>
            </w:r>
          </w:p>
        </w:tc>
      </w:tr>
      <w:tr w:rsidR="00BA7096" w:rsidRPr="00BA7096" w14:paraId="5D8B0D6A" w14:textId="77777777" w:rsidTr="00BF1B9F">
        <w:trPr>
          <w:trHeight w:val="281"/>
        </w:trPr>
        <w:tc>
          <w:tcPr>
            <w:tcW w:w="850" w:type="dxa"/>
            <w:tcBorders>
              <w:left w:val="single" w:sz="12" w:space="0" w:color="auto"/>
              <w:right w:val="single" w:sz="4" w:space="0" w:color="auto"/>
            </w:tcBorders>
            <w:vAlign w:val="center"/>
          </w:tcPr>
          <w:p w14:paraId="109F7CB0" w14:textId="1D2A9A9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1.16.3.2</w:t>
            </w:r>
          </w:p>
        </w:tc>
        <w:tc>
          <w:tcPr>
            <w:tcW w:w="1710" w:type="dxa"/>
            <w:tcBorders>
              <w:left w:val="single" w:sz="4" w:space="0" w:color="auto"/>
              <w:right w:val="single" w:sz="4" w:space="0" w:color="auto"/>
            </w:tcBorders>
            <w:vAlign w:val="center"/>
          </w:tcPr>
          <w:p w14:paraId="517F375A" w14:textId="06796E32"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Establecer un buzón de sugerencias para recibir retroalimentación sobre la gestión documental.</w:t>
            </w:r>
          </w:p>
        </w:tc>
        <w:tc>
          <w:tcPr>
            <w:tcW w:w="1100" w:type="dxa"/>
            <w:tcBorders>
              <w:left w:val="single" w:sz="4" w:space="0" w:color="auto"/>
              <w:right w:val="single" w:sz="12" w:space="0" w:color="auto"/>
            </w:tcBorders>
            <w:vAlign w:val="center"/>
          </w:tcPr>
          <w:p w14:paraId="187B5DDD" w14:textId="7B8537B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Departamento de Oficialía de Partes</w:t>
            </w:r>
          </w:p>
        </w:tc>
        <w:tc>
          <w:tcPr>
            <w:tcW w:w="1473" w:type="dxa"/>
            <w:tcBorders>
              <w:left w:val="single" w:sz="12" w:space="0" w:color="auto"/>
              <w:right w:val="single" w:sz="4" w:space="0" w:color="auto"/>
            </w:tcBorders>
            <w:vAlign w:val="center"/>
          </w:tcPr>
          <w:p w14:paraId="4FCCA121" w14:textId="4E988987" w:rsidR="00E1668F" w:rsidRPr="00BA7096" w:rsidRDefault="00800514" w:rsidP="00E1668F">
            <w:pPr>
              <w:jc w:val="center"/>
              <w:rPr>
                <w:rFonts w:ascii="Arial" w:hAnsi="Arial" w:cs="Arial"/>
                <w:color w:val="595959"/>
                <w:sz w:val="14"/>
                <w:szCs w:val="14"/>
              </w:rPr>
            </w:pPr>
            <w:r w:rsidRPr="00800514">
              <w:rPr>
                <w:rFonts w:ascii="Arial" w:hAnsi="Arial" w:cs="Arial"/>
                <w:color w:val="595959"/>
                <w:sz w:val="14"/>
                <w:szCs w:val="14"/>
              </w:rPr>
              <w:t>Las fallas en el sistema limitan la recepción y atención de sugerencias ciudadanas</w:t>
            </w:r>
          </w:p>
        </w:tc>
        <w:tc>
          <w:tcPr>
            <w:tcW w:w="1020" w:type="dxa"/>
            <w:tcBorders>
              <w:left w:val="single" w:sz="4" w:space="0" w:color="auto"/>
              <w:right w:val="single" w:sz="4" w:space="0" w:color="auto"/>
            </w:tcBorders>
            <w:vAlign w:val="center"/>
          </w:tcPr>
          <w:p w14:paraId="784E5184" w14:textId="07927E0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6F9A2FAF" w14:textId="19FAC06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09243ACC" w14:textId="43B4A0D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4DF05F14" w14:textId="038B150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197C5A3C" w14:textId="236C322B" w:rsidR="00E1668F" w:rsidRPr="00BA7096" w:rsidRDefault="00BF069F" w:rsidP="00E1668F">
            <w:pPr>
              <w:jc w:val="center"/>
              <w:rPr>
                <w:rFonts w:ascii="Arial" w:hAnsi="Arial" w:cs="Arial"/>
                <w:color w:val="595959"/>
                <w:sz w:val="14"/>
                <w:szCs w:val="14"/>
              </w:rPr>
            </w:pPr>
            <w:r>
              <w:rPr>
                <w:rFonts w:ascii="Arial" w:hAnsi="Arial" w:cs="Arial"/>
                <w:color w:val="595959"/>
                <w:sz w:val="14"/>
                <w:szCs w:val="14"/>
              </w:rPr>
              <w:t>M</w:t>
            </w:r>
            <w:r w:rsidR="00E1668F" w:rsidRPr="00BA7096">
              <w:rPr>
                <w:rFonts w:ascii="Arial" w:hAnsi="Arial" w:cs="Arial"/>
                <w:color w:val="595959"/>
                <w:sz w:val="14"/>
                <w:szCs w:val="14"/>
              </w:rPr>
              <w:t>oderado</w:t>
            </w:r>
          </w:p>
        </w:tc>
        <w:tc>
          <w:tcPr>
            <w:tcW w:w="1134" w:type="dxa"/>
            <w:tcBorders>
              <w:left w:val="single" w:sz="4" w:space="0" w:color="auto"/>
              <w:right w:val="single" w:sz="12" w:space="0" w:color="auto"/>
            </w:tcBorders>
            <w:vAlign w:val="center"/>
          </w:tcPr>
          <w:p w14:paraId="529E6CB6" w14:textId="1960C41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22BD75C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95D4B0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B155583" w14:textId="1940C636"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2C7E8557" w14:textId="3ED2B598"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tcPr>
          <w:p w14:paraId="0CCE3319" w14:textId="13EEEE18" w:rsidR="00E1668F" w:rsidRPr="00BA7096" w:rsidRDefault="00800514" w:rsidP="00B6202E">
            <w:pPr>
              <w:jc w:val="both"/>
              <w:rPr>
                <w:rFonts w:ascii="Arial" w:hAnsi="Arial" w:cs="Arial"/>
                <w:color w:val="595959"/>
                <w:sz w:val="14"/>
                <w:szCs w:val="14"/>
              </w:rPr>
            </w:pPr>
            <w:r w:rsidRPr="00800514">
              <w:rPr>
                <w:rFonts w:ascii="Arial" w:hAnsi="Arial" w:cs="Arial"/>
                <w:color w:val="595959"/>
                <w:sz w:val="14"/>
                <w:szCs w:val="14"/>
              </w:rPr>
              <w:t>Revisar el funcionamiento del buzón, validar su operatividad, dar seguimiento a las incidencias, difundir su uso y validar la atención de solicitudes mediante registros y evidencia documental</w:t>
            </w:r>
          </w:p>
        </w:tc>
      </w:tr>
      <w:tr w:rsidR="00BA7096" w:rsidRPr="00BA7096" w14:paraId="4EC75585" w14:textId="77777777" w:rsidTr="00BF1B9F">
        <w:trPr>
          <w:trHeight w:val="281"/>
        </w:trPr>
        <w:tc>
          <w:tcPr>
            <w:tcW w:w="850" w:type="dxa"/>
            <w:tcBorders>
              <w:left w:val="single" w:sz="12" w:space="0" w:color="auto"/>
              <w:right w:val="single" w:sz="4" w:space="0" w:color="auto"/>
            </w:tcBorders>
            <w:vAlign w:val="center"/>
          </w:tcPr>
          <w:p w14:paraId="3A8E725A" w14:textId="40B8947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1.17.1.1</w:t>
            </w:r>
          </w:p>
        </w:tc>
        <w:tc>
          <w:tcPr>
            <w:tcW w:w="1710" w:type="dxa"/>
            <w:tcBorders>
              <w:left w:val="single" w:sz="4" w:space="0" w:color="auto"/>
              <w:right w:val="single" w:sz="4" w:space="0" w:color="auto"/>
            </w:tcBorders>
            <w:vAlign w:val="center"/>
          </w:tcPr>
          <w:p w14:paraId="05C5AE2E" w14:textId="0423AF36"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Mejorar la eficiencia de los procesos de recepción y asignación de reportes,  optimización del flujo de trabajo.</w:t>
            </w:r>
          </w:p>
        </w:tc>
        <w:tc>
          <w:tcPr>
            <w:tcW w:w="1100" w:type="dxa"/>
            <w:tcBorders>
              <w:left w:val="single" w:sz="4" w:space="0" w:color="auto"/>
              <w:right w:val="single" w:sz="12" w:space="0" w:color="auto"/>
            </w:tcBorders>
            <w:vAlign w:val="center"/>
          </w:tcPr>
          <w:p w14:paraId="0BB7D921" w14:textId="68055D4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Gobierno Digital (Centro de Operaciones de Red)</w:t>
            </w:r>
          </w:p>
        </w:tc>
        <w:tc>
          <w:tcPr>
            <w:tcW w:w="1473" w:type="dxa"/>
            <w:tcBorders>
              <w:left w:val="single" w:sz="12" w:space="0" w:color="auto"/>
              <w:right w:val="single" w:sz="4" w:space="0" w:color="auto"/>
            </w:tcBorders>
            <w:vAlign w:val="center"/>
          </w:tcPr>
          <w:p w14:paraId="2711863B" w14:textId="530623F1" w:rsidR="00E1668F" w:rsidRPr="00BA7096" w:rsidRDefault="00FC2C3B" w:rsidP="00E1668F">
            <w:pPr>
              <w:jc w:val="center"/>
              <w:rPr>
                <w:rFonts w:ascii="Arial" w:hAnsi="Arial" w:cs="Arial"/>
                <w:color w:val="595959"/>
                <w:sz w:val="14"/>
                <w:szCs w:val="14"/>
              </w:rPr>
            </w:pPr>
            <w:r w:rsidRPr="00FC2C3B">
              <w:rPr>
                <w:rFonts w:ascii="Arial" w:hAnsi="Arial" w:cs="Arial"/>
                <w:color w:val="595959"/>
                <w:sz w:val="14"/>
                <w:szCs w:val="14"/>
              </w:rPr>
              <w:t>Los procesos ineficientes retrasan la recepción y asignación de reportes, afectando la atención oportuna</w:t>
            </w:r>
          </w:p>
        </w:tc>
        <w:tc>
          <w:tcPr>
            <w:tcW w:w="1020" w:type="dxa"/>
            <w:tcBorders>
              <w:left w:val="single" w:sz="4" w:space="0" w:color="auto"/>
              <w:right w:val="single" w:sz="4" w:space="0" w:color="auto"/>
            </w:tcBorders>
            <w:vAlign w:val="center"/>
          </w:tcPr>
          <w:p w14:paraId="66574499" w14:textId="4B8E4B5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992" w:type="dxa"/>
            <w:tcBorders>
              <w:left w:val="single" w:sz="4" w:space="0" w:color="auto"/>
              <w:right w:val="single" w:sz="4" w:space="0" w:color="auto"/>
            </w:tcBorders>
            <w:vAlign w:val="center"/>
          </w:tcPr>
          <w:p w14:paraId="3CEF8024" w14:textId="2CED3FB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085" w:type="dxa"/>
            <w:tcBorders>
              <w:left w:val="single" w:sz="4" w:space="0" w:color="auto"/>
              <w:right w:val="single" w:sz="4" w:space="0" w:color="auto"/>
            </w:tcBorders>
            <w:vAlign w:val="center"/>
          </w:tcPr>
          <w:p w14:paraId="4B13C7C2" w14:textId="62EF50B6"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1325" w:type="dxa"/>
            <w:tcBorders>
              <w:left w:val="single" w:sz="4" w:space="0" w:color="auto"/>
              <w:right w:val="single" w:sz="4" w:space="0" w:color="auto"/>
            </w:tcBorders>
            <w:vAlign w:val="center"/>
          </w:tcPr>
          <w:p w14:paraId="50E33FC8" w14:textId="090C7DA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Grave</w:t>
            </w:r>
          </w:p>
        </w:tc>
        <w:tc>
          <w:tcPr>
            <w:tcW w:w="992" w:type="dxa"/>
            <w:tcBorders>
              <w:left w:val="single" w:sz="4" w:space="0" w:color="auto"/>
              <w:right w:val="single" w:sz="4" w:space="0" w:color="auto"/>
            </w:tcBorders>
            <w:vAlign w:val="center"/>
          </w:tcPr>
          <w:p w14:paraId="3912C17C" w14:textId="3F3C771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1134" w:type="dxa"/>
            <w:tcBorders>
              <w:left w:val="single" w:sz="4" w:space="0" w:color="auto"/>
              <w:right w:val="single" w:sz="12" w:space="0" w:color="auto"/>
            </w:tcBorders>
            <w:vAlign w:val="center"/>
          </w:tcPr>
          <w:p w14:paraId="1F95861E" w14:textId="0DB23D0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340" w:type="dxa"/>
            <w:tcBorders>
              <w:left w:val="single" w:sz="12" w:space="0" w:color="auto"/>
              <w:right w:val="single" w:sz="4" w:space="0" w:color="auto"/>
            </w:tcBorders>
            <w:vAlign w:val="center"/>
          </w:tcPr>
          <w:p w14:paraId="4646FF18" w14:textId="36936354"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CB51F86"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B872F6C" w14:textId="09DCC0F7"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4C33109C"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E110A5C" w14:textId="5494F832" w:rsidR="00E1668F" w:rsidRPr="00BA7096" w:rsidRDefault="00A550BB" w:rsidP="00B6202E">
            <w:pPr>
              <w:jc w:val="both"/>
              <w:rPr>
                <w:rFonts w:ascii="Arial" w:hAnsi="Arial" w:cs="Arial"/>
                <w:color w:val="595959"/>
                <w:sz w:val="14"/>
                <w:szCs w:val="14"/>
              </w:rPr>
            </w:pPr>
            <w:r w:rsidRPr="00A550BB">
              <w:rPr>
                <w:rFonts w:ascii="Arial" w:hAnsi="Arial" w:cs="Arial"/>
                <w:color w:val="595959"/>
                <w:sz w:val="14"/>
                <w:szCs w:val="14"/>
              </w:rPr>
              <w:t>Revisar y optimizar los flujos de atención, asignar responsabilidades claras, dar seguimiento a los tiempos de respuesta y validar su cumplimiento mediante reportes y evidencia documental</w:t>
            </w:r>
          </w:p>
        </w:tc>
      </w:tr>
      <w:tr w:rsidR="00BA7096" w:rsidRPr="00BA7096" w14:paraId="4FE9462D" w14:textId="77777777" w:rsidTr="008D1DAA">
        <w:trPr>
          <w:trHeight w:val="20"/>
        </w:trPr>
        <w:tc>
          <w:tcPr>
            <w:tcW w:w="850" w:type="dxa"/>
            <w:tcBorders>
              <w:left w:val="single" w:sz="12" w:space="0" w:color="auto"/>
              <w:right w:val="single" w:sz="4" w:space="0" w:color="auto"/>
            </w:tcBorders>
            <w:vAlign w:val="center"/>
          </w:tcPr>
          <w:p w14:paraId="5028B0F3" w14:textId="30D7F1D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1.17.1.2</w:t>
            </w:r>
          </w:p>
        </w:tc>
        <w:tc>
          <w:tcPr>
            <w:tcW w:w="1710" w:type="dxa"/>
            <w:tcBorders>
              <w:left w:val="single" w:sz="4" w:space="0" w:color="auto"/>
              <w:right w:val="single" w:sz="4" w:space="0" w:color="auto"/>
            </w:tcBorders>
            <w:vAlign w:val="center"/>
          </w:tcPr>
          <w:p w14:paraId="441927C1" w14:textId="676498EB"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Protocolos de atención claros, asegurar la asignación de recursos adecuados a cada reporte, seguimiento continuo.</w:t>
            </w:r>
          </w:p>
        </w:tc>
        <w:tc>
          <w:tcPr>
            <w:tcW w:w="1100" w:type="dxa"/>
            <w:tcBorders>
              <w:left w:val="single" w:sz="4" w:space="0" w:color="auto"/>
              <w:right w:val="single" w:sz="12" w:space="0" w:color="auto"/>
            </w:tcBorders>
            <w:vAlign w:val="center"/>
          </w:tcPr>
          <w:p w14:paraId="1416E9E9" w14:textId="194B5FD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Técnica (Enlaces Gestores de las Dependencias Involucradas)</w:t>
            </w:r>
          </w:p>
        </w:tc>
        <w:tc>
          <w:tcPr>
            <w:tcW w:w="1473" w:type="dxa"/>
            <w:tcBorders>
              <w:left w:val="single" w:sz="12" w:space="0" w:color="auto"/>
              <w:right w:val="single" w:sz="4" w:space="0" w:color="auto"/>
            </w:tcBorders>
            <w:vAlign w:val="center"/>
          </w:tcPr>
          <w:p w14:paraId="4E185E78" w14:textId="3FC80DBA" w:rsidR="00E1668F" w:rsidRPr="00BA7096" w:rsidRDefault="00A550BB" w:rsidP="00E1668F">
            <w:pPr>
              <w:jc w:val="center"/>
              <w:rPr>
                <w:rFonts w:ascii="Arial" w:hAnsi="Arial" w:cs="Arial"/>
                <w:color w:val="595959"/>
                <w:sz w:val="14"/>
                <w:szCs w:val="14"/>
              </w:rPr>
            </w:pPr>
            <w:r w:rsidRPr="00A550BB">
              <w:rPr>
                <w:rFonts w:ascii="Arial" w:hAnsi="Arial" w:cs="Arial"/>
                <w:color w:val="595959"/>
                <w:sz w:val="14"/>
                <w:szCs w:val="14"/>
              </w:rPr>
              <w:t>La falta de protocolos claros provoca una asignación inadecuada de recursos y un seguimiento deficiente</w:t>
            </w:r>
          </w:p>
        </w:tc>
        <w:tc>
          <w:tcPr>
            <w:tcW w:w="1020" w:type="dxa"/>
            <w:tcBorders>
              <w:left w:val="single" w:sz="4" w:space="0" w:color="auto"/>
              <w:right w:val="single" w:sz="4" w:space="0" w:color="auto"/>
            </w:tcBorders>
            <w:vAlign w:val="center"/>
          </w:tcPr>
          <w:p w14:paraId="17ECFEBB" w14:textId="41C2992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Estratégico</w:t>
            </w:r>
          </w:p>
        </w:tc>
        <w:tc>
          <w:tcPr>
            <w:tcW w:w="992" w:type="dxa"/>
            <w:tcBorders>
              <w:left w:val="single" w:sz="4" w:space="0" w:color="auto"/>
              <w:right w:val="single" w:sz="4" w:space="0" w:color="auto"/>
            </w:tcBorders>
            <w:vAlign w:val="center"/>
          </w:tcPr>
          <w:p w14:paraId="79F51D4D" w14:textId="617A041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085" w:type="dxa"/>
            <w:tcBorders>
              <w:left w:val="single" w:sz="4" w:space="0" w:color="auto"/>
              <w:right w:val="single" w:sz="4" w:space="0" w:color="auto"/>
            </w:tcBorders>
            <w:vAlign w:val="center"/>
          </w:tcPr>
          <w:p w14:paraId="4B721D37" w14:textId="5CE3B725"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1325" w:type="dxa"/>
            <w:tcBorders>
              <w:left w:val="single" w:sz="4" w:space="0" w:color="auto"/>
              <w:right w:val="single" w:sz="4" w:space="0" w:color="auto"/>
            </w:tcBorders>
            <w:vAlign w:val="center"/>
          </w:tcPr>
          <w:p w14:paraId="73D7A5C3" w14:textId="7E21671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Grave</w:t>
            </w:r>
          </w:p>
        </w:tc>
        <w:tc>
          <w:tcPr>
            <w:tcW w:w="992" w:type="dxa"/>
            <w:tcBorders>
              <w:left w:val="single" w:sz="4" w:space="0" w:color="auto"/>
              <w:right w:val="single" w:sz="4" w:space="0" w:color="auto"/>
            </w:tcBorders>
            <w:vAlign w:val="center"/>
          </w:tcPr>
          <w:p w14:paraId="32FF216D" w14:textId="627C699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1134" w:type="dxa"/>
            <w:tcBorders>
              <w:left w:val="single" w:sz="4" w:space="0" w:color="auto"/>
              <w:right w:val="single" w:sz="12" w:space="0" w:color="auto"/>
            </w:tcBorders>
            <w:vAlign w:val="center"/>
          </w:tcPr>
          <w:p w14:paraId="00B2288B" w14:textId="4572B03F"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340" w:type="dxa"/>
            <w:tcBorders>
              <w:left w:val="single" w:sz="12" w:space="0" w:color="auto"/>
              <w:right w:val="single" w:sz="4" w:space="0" w:color="auto"/>
            </w:tcBorders>
            <w:vAlign w:val="center"/>
          </w:tcPr>
          <w:p w14:paraId="4DCA1D15"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DCA9E7F" w14:textId="7F12E1AB"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12F5AB5" w14:textId="205CA647"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50B7B329"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2610AD4" w14:textId="2AE71E9E" w:rsidR="00E1668F" w:rsidRPr="00BA7096" w:rsidRDefault="00F05771" w:rsidP="00B6202E">
            <w:pPr>
              <w:jc w:val="both"/>
              <w:rPr>
                <w:rFonts w:ascii="Arial" w:hAnsi="Arial" w:cs="Arial"/>
                <w:color w:val="595959"/>
                <w:sz w:val="14"/>
                <w:szCs w:val="14"/>
              </w:rPr>
            </w:pPr>
            <w:r w:rsidRPr="00F05771">
              <w:rPr>
                <w:rFonts w:ascii="Arial" w:hAnsi="Arial" w:cs="Arial"/>
                <w:color w:val="595959"/>
                <w:sz w:val="14"/>
                <w:szCs w:val="14"/>
              </w:rPr>
              <w:t>Establecer protocolos de atención, definir criterios de priorización, dar seguimiento a su aplicación y validar su cumplimiento mediante supervisión y evidencia documental</w:t>
            </w:r>
          </w:p>
        </w:tc>
      </w:tr>
      <w:tr w:rsidR="00BA7096" w:rsidRPr="00BA7096" w14:paraId="1E163F69" w14:textId="77777777" w:rsidTr="008D1DAA">
        <w:trPr>
          <w:trHeight w:val="20"/>
        </w:trPr>
        <w:tc>
          <w:tcPr>
            <w:tcW w:w="850" w:type="dxa"/>
            <w:tcBorders>
              <w:left w:val="single" w:sz="12" w:space="0" w:color="auto"/>
              <w:right w:val="single" w:sz="4" w:space="0" w:color="auto"/>
            </w:tcBorders>
            <w:vAlign w:val="center"/>
          </w:tcPr>
          <w:p w14:paraId="4B795332" w14:textId="08DAD1C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1.17.1.3</w:t>
            </w:r>
          </w:p>
        </w:tc>
        <w:tc>
          <w:tcPr>
            <w:tcW w:w="1710" w:type="dxa"/>
            <w:tcBorders>
              <w:left w:val="single" w:sz="4" w:space="0" w:color="auto"/>
              <w:right w:val="single" w:sz="4" w:space="0" w:color="auto"/>
            </w:tcBorders>
            <w:vAlign w:val="center"/>
          </w:tcPr>
          <w:p w14:paraId="08798620" w14:textId="09DBE706"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Optimizar los procesos de atención, asignar recursos adecuadamente, mejorar la coordinación interdepartamental, simplificación de trámites internos</w:t>
            </w:r>
          </w:p>
        </w:tc>
        <w:tc>
          <w:tcPr>
            <w:tcW w:w="1100" w:type="dxa"/>
            <w:tcBorders>
              <w:left w:val="single" w:sz="4" w:space="0" w:color="auto"/>
              <w:right w:val="single" w:sz="12" w:space="0" w:color="auto"/>
            </w:tcBorders>
            <w:vAlign w:val="center"/>
          </w:tcPr>
          <w:p w14:paraId="0E36F626" w14:textId="7777777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Titular de la Dependencia</w:t>
            </w:r>
          </w:p>
          <w:p w14:paraId="391B2EC0" w14:textId="77777777" w:rsidR="00E1668F" w:rsidRPr="00BA7096" w:rsidRDefault="00E1668F" w:rsidP="00E1668F">
            <w:pPr>
              <w:jc w:val="center"/>
              <w:rPr>
                <w:rFonts w:ascii="Arial" w:hAnsi="Arial" w:cs="Arial"/>
                <w:color w:val="595959"/>
                <w:sz w:val="14"/>
                <w:szCs w:val="14"/>
              </w:rPr>
            </w:pPr>
          </w:p>
        </w:tc>
        <w:tc>
          <w:tcPr>
            <w:tcW w:w="1473" w:type="dxa"/>
            <w:tcBorders>
              <w:left w:val="single" w:sz="12" w:space="0" w:color="auto"/>
              <w:right w:val="single" w:sz="4" w:space="0" w:color="auto"/>
            </w:tcBorders>
            <w:vAlign w:val="center"/>
          </w:tcPr>
          <w:p w14:paraId="62DD4D45" w14:textId="48EE7942" w:rsidR="00E1668F" w:rsidRPr="00BA7096" w:rsidRDefault="00C9146B" w:rsidP="00E1668F">
            <w:pPr>
              <w:jc w:val="center"/>
              <w:rPr>
                <w:rFonts w:ascii="Arial" w:hAnsi="Arial" w:cs="Arial"/>
                <w:color w:val="595959"/>
                <w:sz w:val="14"/>
                <w:szCs w:val="14"/>
              </w:rPr>
            </w:pPr>
            <w:r w:rsidRPr="00C9146B">
              <w:rPr>
                <w:rFonts w:ascii="Arial" w:hAnsi="Arial" w:cs="Arial"/>
                <w:color w:val="595959"/>
                <w:sz w:val="14"/>
                <w:szCs w:val="14"/>
              </w:rPr>
              <w:t>La falta de protocolos provoca una asignación inadecuada de recursos y un seguimiento deficiente en la atención</w:t>
            </w:r>
          </w:p>
        </w:tc>
        <w:tc>
          <w:tcPr>
            <w:tcW w:w="1020" w:type="dxa"/>
            <w:tcBorders>
              <w:left w:val="single" w:sz="4" w:space="0" w:color="auto"/>
              <w:right w:val="single" w:sz="4" w:space="0" w:color="auto"/>
            </w:tcBorders>
            <w:vAlign w:val="center"/>
          </w:tcPr>
          <w:p w14:paraId="5EEA41E2" w14:textId="60205A9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Estratégico</w:t>
            </w:r>
          </w:p>
        </w:tc>
        <w:tc>
          <w:tcPr>
            <w:tcW w:w="992" w:type="dxa"/>
            <w:tcBorders>
              <w:left w:val="single" w:sz="4" w:space="0" w:color="auto"/>
              <w:right w:val="single" w:sz="4" w:space="0" w:color="auto"/>
            </w:tcBorders>
            <w:vAlign w:val="center"/>
          </w:tcPr>
          <w:p w14:paraId="5BEE5191" w14:textId="54402F0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085" w:type="dxa"/>
            <w:tcBorders>
              <w:left w:val="single" w:sz="4" w:space="0" w:color="auto"/>
              <w:right w:val="single" w:sz="4" w:space="0" w:color="auto"/>
            </w:tcBorders>
            <w:vAlign w:val="center"/>
          </w:tcPr>
          <w:p w14:paraId="60BC190A" w14:textId="43007157"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1325" w:type="dxa"/>
            <w:tcBorders>
              <w:left w:val="single" w:sz="4" w:space="0" w:color="auto"/>
              <w:right w:val="single" w:sz="4" w:space="0" w:color="auto"/>
            </w:tcBorders>
            <w:vAlign w:val="center"/>
          </w:tcPr>
          <w:p w14:paraId="2B198E05" w14:textId="0A8BE13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Grave</w:t>
            </w:r>
          </w:p>
        </w:tc>
        <w:tc>
          <w:tcPr>
            <w:tcW w:w="992" w:type="dxa"/>
            <w:tcBorders>
              <w:left w:val="single" w:sz="4" w:space="0" w:color="auto"/>
              <w:right w:val="single" w:sz="4" w:space="0" w:color="auto"/>
            </w:tcBorders>
            <w:vAlign w:val="center"/>
          </w:tcPr>
          <w:p w14:paraId="0E6A1330" w14:textId="334CE15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1134" w:type="dxa"/>
            <w:tcBorders>
              <w:left w:val="single" w:sz="4" w:space="0" w:color="auto"/>
              <w:right w:val="single" w:sz="12" w:space="0" w:color="auto"/>
            </w:tcBorders>
            <w:vAlign w:val="center"/>
          </w:tcPr>
          <w:p w14:paraId="166EC2DA" w14:textId="276E7E7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340" w:type="dxa"/>
            <w:tcBorders>
              <w:left w:val="single" w:sz="12" w:space="0" w:color="auto"/>
              <w:right w:val="single" w:sz="4" w:space="0" w:color="auto"/>
            </w:tcBorders>
            <w:vAlign w:val="center"/>
          </w:tcPr>
          <w:p w14:paraId="3235D15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5AC5CD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0721EA3" w14:textId="54F627E4"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450E2317"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A64F4F5" w14:textId="365C7272" w:rsidR="00E1668F" w:rsidRPr="00BA7096" w:rsidRDefault="00C9146B" w:rsidP="00B6202E">
            <w:pPr>
              <w:jc w:val="both"/>
              <w:rPr>
                <w:rFonts w:ascii="Arial" w:hAnsi="Arial" w:cs="Arial"/>
                <w:color w:val="595959"/>
                <w:sz w:val="14"/>
                <w:szCs w:val="14"/>
              </w:rPr>
            </w:pPr>
            <w:r w:rsidRPr="00C9146B">
              <w:rPr>
                <w:rFonts w:ascii="Arial" w:hAnsi="Arial" w:cs="Arial"/>
                <w:color w:val="595959"/>
                <w:sz w:val="14"/>
                <w:szCs w:val="14"/>
              </w:rPr>
              <w:t>Fortalecer la coordinación entre dependencias mediante mesas de trabajo, formalizar acuerdos, dar seguimiento a su cumplimiento y validar los resultados mediante minutas y evidencia documental</w:t>
            </w:r>
          </w:p>
        </w:tc>
      </w:tr>
      <w:tr w:rsidR="00BA7096" w:rsidRPr="00BA7096" w14:paraId="65614EFC" w14:textId="77777777" w:rsidTr="008D1DAA">
        <w:trPr>
          <w:trHeight w:val="227"/>
        </w:trPr>
        <w:tc>
          <w:tcPr>
            <w:tcW w:w="850" w:type="dxa"/>
            <w:tcBorders>
              <w:left w:val="single" w:sz="12" w:space="0" w:color="auto"/>
              <w:right w:val="single" w:sz="4" w:space="0" w:color="auto"/>
            </w:tcBorders>
            <w:vAlign w:val="center"/>
          </w:tcPr>
          <w:p w14:paraId="2E59D782" w14:textId="7C12F85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1.17.1.4</w:t>
            </w:r>
          </w:p>
        </w:tc>
        <w:tc>
          <w:tcPr>
            <w:tcW w:w="1710" w:type="dxa"/>
            <w:tcBorders>
              <w:left w:val="single" w:sz="4" w:space="0" w:color="auto"/>
              <w:right w:val="single" w:sz="4" w:space="0" w:color="auto"/>
            </w:tcBorders>
            <w:vAlign w:val="center"/>
          </w:tcPr>
          <w:p w14:paraId="47AD558A" w14:textId="7ECF3B89"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Optimizar el uso de la geolocalización en la aplicación.</w:t>
            </w:r>
          </w:p>
        </w:tc>
        <w:tc>
          <w:tcPr>
            <w:tcW w:w="1100" w:type="dxa"/>
            <w:tcBorders>
              <w:left w:val="single" w:sz="4" w:space="0" w:color="auto"/>
              <w:right w:val="single" w:sz="12" w:space="0" w:color="auto"/>
            </w:tcBorders>
            <w:vAlign w:val="center"/>
          </w:tcPr>
          <w:p w14:paraId="5FB77BA1" w14:textId="6F2BEDA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Gobierno Digital (Centro de Operaciones de Red)</w:t>
            </w:r>
          </w:p>
        </w:tc>
        <w:tc>
          <w:tcPr>
            <w:tcW w:w="1473" w:type="dxa"/>
            <w:tcBorders>
              <w:left w:val="single" w:sz="12" w:space="0" w:color="auto"/>
              <w:right w:val="single" w:sz="4" w:space="0" w:color="auto"/>
            </w:tcBorders>
            <w:vAlign w:val="center"/>
          </w:tcPr>
          <w:p w14:paraId="1D0EA9EE" w14:textId="131C66CB" w:rsidR="00E1668F" w:rsidRPr="00BA7096" w:rsidRDefault="009002FB" w:rsidP="00E1668F">
            <w:pPr>
              <w:jc w:val="center"/>
              <w:rPr>
                <w:rFonts w:ascii="Arial" w:hAnsi="Arial" w:cs="Arial"/>
                <w:color w:val="595959"/>
                <w:sz w:val="14"/>
                <w:szCs w:val="14"/>
              </w:rPr>
            </w:pPr>
            <w:r>
              <w:rPr>
                <w:rFonts w:ascii="Arial" w:hAnsi="Arial" w:cs="Arial"/>
                <w:color w:val="595959"/>
                <w:sz w:val="14"/>
                <w:szCs w:val="14"/>
              </w:rPr>
              <w:t xml:space="preserve">Uso incorrecto de </w:t>
            </w:r>
            <w:proofErr w:type="gramStart"/>
            <w:r>
              <w:rPr>
                <w:rFonts w:ascii="Arial" w:hAnsi="Arial" w:cs="Arial"/>
                <w:color w:val="595959"/>
                <w:sz w:val="14"/>
                <w:szCs w:val="14"/>
              </w:rPr>
              <w:t xml:space="preserve">la </w:t>
            </w:r>
            <w:r w:rsidR="00C9146B" w:rsidRPr="00C9146B">
              <w:rPr>
                <w:rFonts w:ascii="Arial" w:hAnsi="Arial" w:cs="Arial"/>
                <w:color w:val="595959"/>
                <w:sz w:val="14"/>
                <w:szCs w:val="14"/>
              </w:rPr>
              <w:t>El</w:t>
            </w:r>
            <w:proofErr w:type="gramEnd"/>
            <w:r w:rsidR="00C9146B" w:rsidRPr="00C9146B">
              <w:rPr>
                <w:rFonts w:ascii="Arial" w:hAnsi="Arial" w:cs="Arial"/>
                <w:color w:val="595959"/>
                <w:sz w:val="14"/>
                <w:szCs w:val="14"/>
              </w:rPr>
              <w:t xml:space="preserve"> uso incorrecto de la geolocalización limita la precisión en la atención de los reportes</w:t>
            </w:r>
          </w:p>
        </w:tc>
        <w:tc>
          <w:tcPr>
            <w:tcW w:w="1020" w:type="dxa"/>
            <w:tcBorders>
              <w:left w:val="single" w:sz="4" w:space="0" w:color="auto"/>
              <w:right w:val="single" w:sz="4" w:space="0" w:color="auto"/>
            </w:tcBorders>
            <w:vAlign w:val="center"/>
          </w:tcPr>
          <w:p w14:paraId="5699CC27" w14:textId="1B3EE41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992" w:type="dxa"/>
            <w:tcBorders>
              <w:left w:val="single" w:sz="4" w:space="0" w:color="auto"/>
              <w:right w:val="single" w:sz="4" w:space="0" w:color="auto"/>
            </w:tcBorders>
            <w:vAlign w:val="center"/>
          </w:tcPr>
          <w:p w14:paraId="6539D2F3" w14:textId="56C1B15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085" w:type="dxa"/>
            <w:tcBorders>
              <w:left w:val="single" w:sz="4" w:space="0" w:color="auto"/>
              <w:right w:val="single" w:sz="4" w:space="0" w:color="auto"/>
            </w:tcBorders>
            <w:vAlign w:val="center"/>
          </w:tcPr>
          <w:p w14:paraId="765EABDC" w14:textId="5FBCA75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1325" w:type="dxa"/>
            <w:tcBorders>
              <w:left w:val="single" w:sz="4" w:space="0" w:color="auto"/>
              <w:right w:val="single" w:sz="4" w:space="0" w:color="auto"/>
            </w:tcBorders>
            <w:vAlign w:val="center"/>
          </w:tcPr>
          <w:p w14:paraId="28F4133B" w14:textId="636C03C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992" w:type="dxa"/>
            <w:tcBorders>
              <w:left w:val="single" w:sz="4" w:space="0" w:color="auto"/>
              <w:right w:val="single" w:sz="4" w:space="0" w:color="auto"/>
            </w:tcBorders>
            <w:vAlign w:val="center"/>
          </w:tcPr>
          <w:p w14:paraId="36927F19" w14:textId="41D8CC7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1134" w:type="dxa"/>
            <w:tcBorders>
              <w:left w:val="single" w:sz="4" w:space="0" w:color="auto"/>
              <w:right w:val="single" w:sz="12" w:space="0" w:color="auto"/>
            </w:tcBorders>
            <w:vAlign w:val="center"/>
          </w:tcPr>
          <w:p w14:paraId="2D22B28E" w14:textId="3528EAC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340" w:type="dxa"/>
            <w:tcBorders>
              <w:left w:val="single" w:sz="12" w:space="0" w:color="auto"/>
              <w:right w:val="single" w:sz="4" w:space="0" w:color="auto"/>
            </w:tcBorders>
            <w:vAlign w:val="center"/>
          </w:tcPr>
          <w:p w14:paraId="2728CE9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389A0D6" w14:textId="7DC32C81"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1EC1DDD"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A42853F"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4FE932E" w14:textId="6BA2FC06" w:rsidR="00E1668F" w:rsidRPr="00BA7096" w:rsidRDefault="00727AD0" w:rsidP="00B6202E">
            <w:pPr>
              <w:jc w:val="both"/>
              <w:rPr>
                <w:rFonts w:ascii="Arial" w:hAnsi="Arial" w:cs="Arial"/>
                <w:color w:val="595959"/>
                <w:sz w:val="14"/>
                <w:szCs w:val="14"/>
              </w:rPr>
            </w:pPr>
            <w:r w:rsidRPr="00727AD0">
              <w:rPr>
                <w:rFonts w:ascii="Arial" w:hAnsi="Arial" w:cs="Arial"/>
                <w:color w:val="595959"/>
                <w:sz w:val="14"/>
                <w:szCs w:val="14"/>
              </w:rPr>
              <w:t>Optimizar el uso de herramientas de geolocalización, capacitar al personal, dar seguimiento a su correcta aplicación y validar su uso mediante registros y evidencia documental</w:t>
            </w:r>
          </w:p>
        </w:tc>
      </w:tr>
      <w:tr w:rsidR="00BA7096" w:rsidRPr="00BA7096" w14:paraId="01633B79" w14:textId="77777777" w:rsidTr="000C1B7D">
        <w:trPr>
          <w:trHeight w:val="1134"/>
        </w:trPr>
        <w:tc>
          <w:tcPr>
            <w:tcW w:w="850" w:type="dxa"/>
            <w:tcBorders>
              <w:left w:val="single" w:sz="12" w:space="0" w:color="auto"/>
              <w:right w:val="single" w:sz="4" w:space="0" w:color="auto"/>
            </w:tcBorders>
            <w:vAlign w:val="center"/>
          </w:tcPr>
          <w:p w14:paraId="15C33825" w14:textId="40FAD40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1.17.2.1</w:t>
            </w:r>
          </w:p>
        </w:tc>
        <w:tc>
          <w:tcPr>
            <w:tcW w:w="1710" w:type="dxa"/>
            <w:tcBorders>
              <w:left w:val="single" w:sz="4" w:space="0" w:color="auto"/>
              <w:right w:val="single" w:sz="4" w:space="0" w:color="auto"/>
            </w:tcBorders>
            <w:vAlign w:val="center"/>
          </w:tcPr>
          <w:p w14:paraId="7D4D8F6C" w14:textId="71A5ACD1"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Promover activamente el uso de la plataforma RIGO para solicitar acceso a los programas.</w:t>
            </w:r>
          </w:p>
        </w:tc>
        <w:tc>
          <w:tcPr>
            <w:tcW w:w="1100" w:type="dxa"/>
            <w:tcBorders>
              <w:left w:val="single" w:sz="4" w:space="0" w:color="auto"/>
              <w:right w:val="single" w:sz="12" w:space="0" w:color="auto"/>
            </w:tcBorders>
            <w:vAlign w:val="center"/>
          </w:tcPr>
          <w:p w14:paraId="238413FA" w14:textId="7BE3D3A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Gobierno Digital (Centro de Operaciones de Red)</w:t>
            </w:r>
          </w:p>
        </w:tc>
        <w:tc>
          <w:tcPr>
            <w:tcW w:w="1473" w:type="dxa"/>
            <w:tcBorders>
              <w:left w:val="single" w:sz="12" w:space="0" w:color="auto"/>
              <w:right w:val="single" w:sz="4" w:space="0" w:color="auto"/>
            </w:tcBorders>
            <w:vAlign w:val="center"/>
          </w:tcPr>
          <w:p w14:paraId="1CFF2D79" w14:textId="37F0B10A" w:rsidR="00E1668F" w:rsidRPr="00BA7096" w:rsidRDefault="00727AD0" w:rsidP="00E1668F">
            <w:pPr>
              <w:jc w:val="center"/>
              <w:rPr>
                <w:rFonts w:ascii="Arial" w:hAnsi="Arial" w:cs="Arial"/>
                <w:color w:val="595959"/>
                <w:sz w:val="14"/>
                <w:szCs w:val="14"/>
              </w:rPr>
            </w:pPr>
            <w:r w:rsidRPr="00727AD0">
              <w:rPr>
                <w:rFonts w:ascii="Arial" w:hAnsi="Arial" w:cs="Arial"/>
                <w:color w:val="595959"/>
                <w:sz w:val="14"/>
                <w:szCs w:val="14"/>
              </w:rPr>
              <w:t>La baja aceptación de la plataforma limita el acceso de la población a los programas municipales</w:t>
            </w:r>
          </w:p>
        </w:tc>
        <w:tc>
          <w:tcPr>
            <w:tcW w:w="1020" w:type="dxa"/>
            <w:tcBorders>
              <w:left w:val="single" w:sz="4" w:space="0" w:color="auto"/>
              <w:right w:val="single" w:sz="4" w:space="0" w:color="auto"/>
            </w:tcBorders>
            <w:vAlign w:val="center"/>
          </w:tcPr>
          <w:p w14:paraId="048031A9" w14:textId="7F5A337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992" w:type="dxa"/>
            <w:tcBorders>
              <w:left w:val="single" w:sz="4" w:space="0" w:color="auto"/>
              <w:right w:val="single" w:sz="4" w:space="0" w:color="auto"/>
            </w:tcBorders>
            <w:vAlign w:val="center"/>
          </w:tcPr>
          <w:p w14:paraId="44FDC46F" w14:textId="4275BA1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085" w:type="dxa"/>
            <w:tcBorders>
              <w:left w:val="single" w:sz="4" w:space="0" w:color="auto"/>
              <w:right w:val="single" w:sz="4" w:space="0" w:color="auto"/>
            </w:tcBorders>
            <w:vAlign w:val="center"/>
          </w:tcPr>
          <w:p w14:paraId="5665BE53" w14:textId="3970FE6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Entorno</w:t>
            </w:r>
          </w:p>
        </w:tc>
        <w:tc>
          <w:tcPr>
            <w:tcW w:w="1325" w:type="dxa"/>
            <w:tcBorders>
              <w:left w:val="single" w:sz="4" w:space="0" w:color="auto"/>
              <w:right w:val="single" w:sz="4" w:space="0" w:color="auto"/>
            </w:tcBorders>
            <w:vAlign w:val="center"/>
          </w:tcPr>
          <w:p w14:paraId="1843547D" w14:textId="3EDCFE3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992" w:type="dxa"/>
            <w:tcBorders>
              <w:left w:val="single" w:sz="4" w:space="0" w:color="auto"/>
              <w:right w:val="single" w:sz="4" w:space="0" w:color="auto"/>
            </w:tcBorders>
            <w:vAlign w:val="center"/>
          </w:tcPr>
          <w:p w14:paraId="6A0D0D2F" w14:textId="3F11C91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1134" w:type="dxa"/>
            <w:tcBorders>
              <w:left w:val="single" w:sz="4" w:space="0" w:color="auto"/>
              <w:right w:val="single" w:sz="12" w:space="0" w:color="auto"/>
            </w:tcBorders>
            <w:vAlign w:val="center"/>
          </w:tcPr>
          <w:p w14:paraId="11BFB2BF" w14:textId="285D59C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340" w:type="dxa"/>
            <w:tcBorders>
              <w:left w:val="single" w:sz="12" w:space="0" w:color="auto"/>
              <w:right w:val="single" w:sz="4" w:space="0" w:color="auto"/>
            </w:tcBorders>
            <w:vAlign w:val="center"/>
          </w:tcPr>
          <w:p w14:paraId="023907B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0EA4934" w14:textId="20499430"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707398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B375853"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5441EEC" w14:textId="4DA4C8F6" w:rsidR="00E1668F" w:rsidRPr="00BA7096" w:rsidRDefault="00727AD0" w:rsidP="00B6202E">
            <w:pPr>
              <w:jc w:val="both"/>
              <w:rPr>
                <w:rFonts w:ascii="Arial" w:hAnsi="Arial" w:cs="Arial"/>
                <w:color w:val="595959"/>
                <w:sz w:val="14"/>
                <w:szCs w:val="14"/>
              </w:rPr>
            </w:pPr>
            <w:r w:rsidRPr="00727AD0">
              <w:rPr>
                <w:rFonts w:ascii="Arial" w:hAnsi="Arial" w:cs="Arial"/>
                <w:color w:val="595959"/>
                <w:sz w:val="14"/>
                <w:szCs w:val="14"/>
              </w:rPr>
              <w:t>Difundir el uso de la plataforma mediante campañas informativas, dar seguimiento al alcance de la difusión y validar su uso mediante registros y evidencia documental</w:t>
            </w:r>
          </w:p>
        </w:tc>
      </w:tr>
      <w:tr w:rsidR="00BA7096" w:rsidRPr="00BA7096" w14:paraId="5CAFFED3" w14:textId="77777777" w:rsidTr="000C1B7D">
        <w:trPr>
          <w:trHeight w:val="1134"/>
        </w:trPr>
        <w:tc>
          <w:tcPr>
            <w:tcW w:w="850" w:type="dxa"/>
            <w:tcBorders>
              <w:left w:val="single" w:sz="12" w:space="0" w:color="auto"/>
              <w:right w:val="single" w:sz="4" w:space="0" w:color="auto"/>
            </w:tcBorders>
            <w:vAlign w:val="center"/>
          </w:tcPr>
          <w:p w14:paraId="56ED4E79" w14:textId="6E3C502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1.17.2.2</w:t>
            </w:r>
          </w:p>
        </w:tc>
        <w:tc>
          <w:tcPr>
            <w:tcW w:w="1710" w:type="dxa"/>
            <w:tcBorders>
              <w:left w:val="single" w:sz="4" w:space="0" w:color="auto"/>
              <w:right w:val="single" w:sz="4" w:space="0" w:color="auto"/>
            </w:tcBorders>
            <w:vAlign w:val="center"/>
          </w:tcPr>
          <w:p w14:paraId="68E856AA" w14:textId="1ADC3DA4"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Asegurar la eficiencia y la transparencia en el proceso de evaluación de las solicitudes</w:t>
            </w:r>
          </w:p>
        </w:tc>
        <w:tc>
          <w:tcPr>
            <w:tcW w:w="1100" w:type="dxa"/>
            <w:tcBorders>
              <w:left w:val="single" w:sz="4" w:space="0" w:color="auto"/>
              <w:right w:val="single" w:sz="12" w:space="0" w:color="auto"/>
            </w:tcBorders>
            <w:vAlign w:val="center"/>
          </w:tcPr>
          <w:p w14:paraId="3451B3D7" w14:textId="0E35831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Titular de la Dependencia</w:t>
            </w:r>
          </w:p>
        </w:tc>
        <w:tc>
          <w:tcPr>
            <w:tcW w:w="1473" w:type="dxa"/>
            <w:tcBorders>
              <w:left w:val="single" w:sz="12" w:space="0" w:color="auto"/>
              <w:right w:val="single" w:sz="4" w:space="0" w:color="auto"/>
            </w:tcBorders>
            <w:vAlign w:val="center"/>
          </w:tcPr>
          <w:p w14:paraId="3D6D1127" w14:textId="06A63E01" w:rsidR="00E1668F" w:rsidRPr="00BA7096" w:rsidRDefault="00190E26" w:rsidP="00E1668F">
            <w:pPr>
              <w:jc w:val="center"/>
              <w:rPr>
                <w:rFonts w:ascii="Arial" w:hAnsi="Arial" w:cs="Arial"/>
                <w:color w:val="595959"/>
                <w:sz w:val="14"/>
                <w:szCs w:val="14"/>
              </w:rPr>
            </w:pPr>
            <w:r w:rsidRPr="00190E26">
              <w:rPr>
                <w:rFonts w:ascii="Arial" w:hAnsi="Arial" w:cs="Arial"/>
                <w:color w:val="595959"/>
                <w:sz w:val="14"/>
                <w:szCs w:val="14"/>
              </w:rPr>
              <w:t>La falta de transparencia o criterios claros limita la correcta evaluación de las solicitudes</w:t>
            </w:r>
          </w:p>
        </w:tc>
        <w:tc>
          <w:tcPr>
            <w:tcW w:w="1020" w:type="dxa"/>
            <w:tcBorders>
              <w:left w:val="single" w:sz="4" w:space="0" w:color="auto"/>
              <w:right w:val="single" w:sz="4" w:space="0" w:color="auto"/>
            </w:tcBorders>
            <w:vAlign w:val="center"/>
          </w:tcPr>
          <w:p w14:paraId="1C37DB0A" w14:textId="14184A7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Estratégico</w:t>
            </w:r>
          </w:p>
        </w:tc>
        <w:tc>
          <w:tcPr>
            <w:tcW w:w="992" w:type="dxa"/>
            <w:tcBorders>
              <w:left w:val="single" w:sz="4" w:space="0" w:color="auto"/>
              <w:right w:val="single" w:sz="4" w:space="0" w:color="auto"/>
            </w:tcBorders>
            <w:vAlign w:val="center"/>
          </w:tcPr>
          <w:p w14:paraId="25DAC841" w14:textId="02ECAEF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085" w:type="dxa"/>
            <w:tcBorders>
              <w:left w:val="single" w:sz="4" w:space="0" w:color="auto"/>
              <w:right w:val="single" w:sz="4" w:space="0" w:color="auto"/>
            </w:tcBorders>
            <w:vAlign w:val="center"/>
          </w:tcPr>
          <w:p w14:paraId="5541333D" w14:textId="4D00030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Normativo</w:t>
            </w:r>
          </w:p>
        </w:tc>
        <w:tc>
          <w:tcPr>
            <w:tcW w:w="1325" w:type="dxa"/>
            <w:tcBorders>
              <w:left w:val="single" w:sz="4" w:space="0" w:color="auto"/>
              <w:right w:val="single" w:sz="4" w:space="0" w:color="auto"/>
            </w:tcBorders>
            <w:vAlign w:val="center"/>
          </w:tcPr>
          <w:p w14:paraId="41578BE5" w14:textId="1480A02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Grave</w:t>
            </w:r>
          </w:p>
        </w:tc>
        <w:tc>
          <w:tcPr>
            <w:tcW w:w="992" w:type="dxa"/>
            <w:tcBorders>
              <w:left w:val="single" w:sz="4" w:space="0" w:color="auto"/>
              <w:right w:val="single" w:sz="4" w:space="0" w:color="auto"/>
            </w:tcBorders>
            <w:vAlign w:val="center"/>
          </w:tcPr>
          <w:p w14:paraId="569E96C6" w14:textId="258C323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1134" w:type="dxa"/>
            <w:tcBorders>
              <w:left w:val="single" w:sz="4" w:space="0" w:color="auto"/>
              <w:right w:val="single" w:sz="12" w:space="0" w:color="auto"/>
            </w:tcBorders>
            <w:vAlign w:val="center"/>
          </w:tcPr>
          <w:p w14:paraId="1D0B07D1" w14:textId="0E6E1C4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Imagen</w:t>
            </w:r>
          </w:p>
        </w:tc>
        <w:tc>
          <w:tcPr>
            <w:tcW w:w="340" w:type="dxa"/>
            <w:tcBorders>
              <w:left w:val="single" w:sz="12" w:space="0" w:color="auto"/>
              <w:right w:val="single" w:sz="4" w:space="0" w:color="auto"/>
            </w:tcBorders>
            <w:vAlign w:val="center"/>
          </w:tcPr>
          <w:p w14:paraId="4B37A74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11849A6" w14:textId="45ADED3C"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BCE2167" w14:textId="313EA1A9"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7DE41374"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1CB3B55" w14:textId="096C009B" w:rsidR="00E1668F" w:rsidRPr="00BA7096" w:rsidRDefault="00190E26" w:rsidP="00B6202E">
            <w:pPr>
              <w:jc w:val="both"/>
              <w:rPr>
                <w:rFonts w:ascii="Arial" w:hAnsi="Arial" w:cs="Arial"/>
                <w:color w:val="595959"/>
                <w:sz w:val="14"/>
                <w:szCs w:val="14"/>
              </w:rPr>
            </w:pPr>
            <w:r w:rsidRPr="00190E26">
              <w:rPr>
                <w:rFonts w:ascii="Arial" w:hAnsi="Arial" w:cs="Arial"/>
                <w:color w:val="595959"/>
                <w:sz w:val="14"/>
                <w:szCs w:val="14"/>
              </w:rPr>
              <w:t>Fortalecer los criterios de evaluación, documentar los procesos, dar seguimiento a su aplicación y validar la transparencia mediante evidencia documental</w:t>
            </w:r>
          </w:p>
        </w:tc>
      </w:tr>
      <w:tr w:rsidR="00BA7096" w:rsidRPr="00BA7096" w14:paraId="0A48D830" w14:textId="77777777" w:rsidTr="00190E26">
        <w:trPr>
          <w:trHeight w:val="1134"/>
        </w:trPr>
        <w:tc>
          <w:tcPr>
            <w:tcW w:w="850" w:type="dxa"/>
            <w:tcBorders>
              <w:left w:val="single" w:sz="12" w:space="0" w:color="auto"/>
              <w:right w:val="single" w:sz="4" w:space="0" w:color="auto"/>
            </w:tcBorders>
            <w:vAlign w:val="center"/>
          </w:tcPr>
          <w:p w14:paraId="6DA2A5C7" w14:textId="5AA4022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1.17.2.3</w:t>
            </w:r>
          </w:p>
        </w:tc>
        <w:tc>
          <w:tcPr>
            <w:tcW w:w="1710" w:type="dxa"/>
            <w:tcBorders>
              <w:left w:val="single" w:sz="4" w:space="0" w:color="auto"/>
              <w:right w:val="single" w:sz="4" w:space="0" w:color="auto"/>
            </w:tcBorders>
            <w:vAlign w:val="center"/>
          </w:tcPr>
          <w:p w14:paraId="4417D772" w14:textId="77777777"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Optimizar los flujos de trabajo, automatizar tareas,  reducir la burocracia</w:t>
            </w:r>
          </w:p>
          <w:p w14:paraId="13BEAE25" w14:textId="61B11258"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Implementar estrategias efectivas para alcanzar a la población objetivo de cada programa.</w:t>
            </w:r>
          </w:p>
        </w:tc>
        <w:tc>
          <w:tcPr>
            <w:tcW w:w="1100" w:type="dxa"/>
            <w:tcBorders>
              <w:left w:val="single" w:sz="4" w:space="0" w:color="auto"/>
              <w:right w:val="single" w:sz="12" w:space="0" w:color="auto"/>
            </w:tcBorders>
            <w:vAlign w:val="center"/>
          </w:tcPr>
          <w:p w14:paraId="152B75D2" w14:textId="5787A82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Titular de la Dependencia</w:t>
            </w:r>
          </w:p>
        </w:tc>
        <w:tc>
          <w:tcPr>
            <w:tcW w:w="1473" w:type="dxa"/>
            <w:tcBorders>
              <w:left w:val="single" w:sz="12" w:space="0" w:color="auto"/>
              <w:right w:val="single" w:sz="4" w:space="0" w:color="auto"/>
            </w:tcBorders>
            <w:vAlign w:val="center"/>
          </w:tcPr>
          <w:p w14:paraId="3F53AB7E" w14:textId="54D79562" w:rsidR="00E1668F" w:rsidRPr="00BA7096" w:rsidRDefault="00190E26" w:rsidP="00E1668F">
            <w:pPr>
              <w:jc w:val="center"/>
              <w:rPr>
                <w:rFonts w:ascii="Arial" w:hAnsi="Arial" w:cs="Arial"/>
                <w:color w:val="595959"/>
                <w:sz w:val="14"/>
                <w:szCs w:val="14"/>
              </w:rPr>
            </w:pPr>
            <w:r w:rsidRPr="00190E26">
              <w:rPr>
                <w:rFonts w:ascii="Arial" w:hAnsi="Arial" w:cs="Arial"/>
                <w:color w:val="595959"/>
                <w:sz w:val="14"/>
                <w:szCs w:val="14"/>
              </w:rPr>
              <w:t>Los procesos burocráticos retrasan la atención oportuna de las solicitudes</w:t>
            </w:r>
          </w:p>
        </w:tc>
        <w:tc>
          <w:tcPr>
            <w:tcW w:w="1020" w:type="dxa"/>
            <w:tcBorders>
              <w:left w:val="single" w:sz="4" w:space="0" w:color="auto"/>
              <w:right w:val="single" w:sz="4" w:space="0" w:color="auto"/>
            </w:tcBorders>
            <w:vAlign w:val="center"/>
          </w:tcPr>
          <w:p w14:paraId="07E6CF14" w14:textId="0E44616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Estratégico</w:t>
            </w:r>
          </w:p>
        </w:tc>
        <w:tc>
          <w:tcPr>
            <w:tcW w:w="992" w:type="dxa"/>
            <w:tcBorders>
              <w:left w:val="single" w:sz="4" w:space="0" w:color="auto"/>
              <w:right w:val="single" w:sz="4" w:space="0" w:color="auto"/>
            </w:tcBorders>
            <w:vAlign w:val="center"/>
          </w:tcPr>
          <w:p w14:paraId="3CA2DEA0" w14:textId="705A20F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085" w:type="dxa"/>
            <w:tcBorders>
              <w:left w:val="single" w:sz="4" w:space="0" w:color="auto"/>
              <w:right w:val="single" w:sz="4" w:space="0" w:color="auto"/>
            </w:tcBorders>
            <w:vAlign w:val="center"/>
          </w:tcPr>
          <w:p w14:paraId="4F4367FB" w14:textId="073F8B23"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1325" w:type="dxa"/>
            <w:tcBorders>
              <w:left w:val="single" w:sz="4" w:space="0" w:color="auto"/>
              <w:right w:val="single" w:sz="4" w:space="0" w:color="auto"/>
            </w:tcBorders>
            <w:vAlign w:val="center"/>
          </w:tcPr>
          <w:p w14:paraId="67F8E970" w14:textId="1F77D8F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Grave</w:t>
            </w:r>
          </w:p>
        </w:tc>
        <w:tc>
          <w:tcPr>
            <w:tcW w:w="992" w:type="dxa"/>
            <w:tcBorders>
              <w:left w:val="single" w:sz="4" w:space="0" w:color="auto"/>
              <w:right w:val="single" w:sz="4" w:space="0" w:color="auto"/>
            </w:tcBorders>
            <w:vAlign w:val="center"/>
          </w:tcPr>
          <w:p w14:paraId="5320650C" w14:textId="53CC3D7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1134" w:type="dxa"/>
            <w:tcBorders>
              <w:left w:val="single" w:sz="4" w:space="0" w:color="auto"/>
              <w:right w:val="single" w:sz="12" w:space="0" w:color="auto"/>
            </w:tcBorders>
            <w:vAlign w:val="center"/>
          </w:tcPr>
          <w:p w14:paraId="1CD164C3" w14:textId="67F48564"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340" w:type="dxa"/>
            <w:tcBorders>
              <w:left w:val="single" w:sz="12" w:space="0" w:color="auto"/>
              <w:right w:val="single" w:sz="4" w:space="0" w:color="auto"/>
            </w:tcBorders>
            <w:vAlign w:val="center"/>
          </w:tcPr>
          <w:p w14:paraId="281359C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968892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A617C4D" w14:textId="25DFBA1C"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58EA4A1F"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F2A7149" w14:textId="16DC5C6B" w:rsidR="00E1668F" w:rsidRPr="00BA7096" w:rsidRDefault="00190E26" w:rsidP="00B6202E">
            <w:pPr>
              <w:jc w:val="both"/>
              <w:rPr>
                <w:rFonts w:ascii="Arial" w:hAnsi="Arial" w:cs="Arial"/>
                <w:color w:val="595959"/>
                <w:sz w:val="14"/>
                <w:szCs w:val="14"/>
              </w:rPr>
            </w:pPr>
            <w:r w:rsidRPr="00190E26">
              <w:rPr>
                <w:rFonts w:ascii="Arial" w:hAnsi="Arial" w:cs="Arial"/>
                <w:color w:val="595959"/>
                <w:sz w:val="14"/>
                <w:szCs w:val="14"/>
              </w:rPr>
              <w:t>Simplificar procesos, automatizar tareas, dar seguimiento a la reducción de cargas administrativas y validar la mejora mediante reportes y evidencia documental</w:t>
            </w:r>
          </w:p>
        </w:tc>
      </w:tr>
      <w:tr w:rsidR="00BA7096" w:rsidRPr="00BA7096" w14:paraId="3D492BC4" w14:textId="77777777" w:rsidTr="000C1B7D">
        <w:trPr>
          <w:trHeight w:val="1134"/>
        </w:trPr>
        <w:tc>
          <w:tcPr>
            <w:tcW w:w="850" w:type="dxa"/>
            <w:tcBorders>
              <w:left w:val="single" w:sz="12" w:space="0" w:color="auto"/>
              <w:right w:val="single" w:sz="4" w:space="0" w:color="auto"/>
            </w:tcBorders>
            <w:vAlign w:val="center"/>
          </w:tcPr>
          <w:p w14:paraId="5A58E904" w14:textId="15EB405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1.17.2.4</w:t>
            </w:r>
          </w:p>
        </w:tc>
        <w:tc>
          <w:tcPr>
            <w:tcW w:w="1710" w:type="dxa"/>
            <w:tcBorders>
              <w:left w:val="single" w:sz="4" w:space="0" w:color="auto"/>
              <w:right w:val="single" w:sz="4" w:space="0" w:color="auto"/>
            </w:tcBorders>
            <w:vAlign w:val="center"/>
          </w:tcPr>
          <w:p w14:paraId="1FF02781" w14:textId="7D104D40"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Seguimiento del impacto de las acciones</w:t>
            </w:r>
          </w:p>
        </w:tc>
        <w:tc>
          <w:tcPr>
            <w:tcW w:w="1100" w:type="dxa"/>
            <w:tcBorders>
              <w:left w:val="single" w:sz="4" w:space="0" w:color="auto"/>
              <w:right w:val="single" w:sz="12" w:space="0" w:color="auto"/>
            </w:tcBorders>
            <w:vAlign w:val="center"/>
          </w:tcPr>
          <w:p w14:paraId="5B284CAA" w14:textId="757095E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Gobierno Digital (Centro de Operaciones de Red)</w:t>
            </w:r>
          </w:p>
        </w:tc>
        <w:tc>
          <w:tcPr>
            <w:tcW w:w="1473" w:type="dxa"/>
            <w:tcBorders>
              <w:left w:val="single" w:sz="12" w:space="0" w:color="auto"/>
              <w:right w:val="single" w:sz="4" w:space="0" w:color="auto"/>
            </w:tcBorders>
            <w:vAlign w:val="center"/>
          </w:tcPr>
          <w:p w14:paraId="3411F691" w14:textId="32E32693" w:rsidR="00E1668F" w:rsidRPr="00BA7096" w:rsidRDefault="00B77E57" w:rsidP="00E1668F">
            <w:pPr>
              <w:jc w:val="center"/>
              <w:rPr>
                <w:rFonts w:ascii="Arial" w:hAnsi="Arial" w:cs="Arial"/>
                <w:color w:val="595959"/>
                <w:sz w:val="14"/>
                <w:szCs w:val="14"/>
              </w:rPr>
            </w:pPr>
            <w:r>
              <w:rPr>
                <w:rFonts w:ascii="Arial" w:hAnsi="Arial" w:cs="Arial"/>
                <w:color w:val="595959"/>
                <w:sz w:val="14"/>
                <w:szCs w:val="14"/>
              </w:rPr>
              <w:t>L</w:t>
            </w:r>
            <w:r w:rsidRPr="00B77E57">
              <w:rPr>
                <w:rFonts w:ascii="Arial" w:hAnsi="Arial" w:cs="Arial"/>
                <w:color w:val="595959"/>
                <w:sz w:val="14"/>
                <w:szCs w:val="14"/>
              </w:rPr>
              <w:t>as estrategias de difusión ineficientes limitan el alcance hacia la población objetivo</w:t>
            </w:r>
          </w:p>
        </w:tc>
        <w:tc>
          <w:tcPr>
            <w:tcW w:w="1020" w:type="dxa"/>
            <w:tcBorders>
              <w:left w:val="single" w:sz="4" w:space="0" w:color="auto"/>
              <w:right w:val="single" w:sz="4" w:space="0" w:color="auto"/>
            </w:tcBorders>
            <w:vAlign w:val="center"/>
          </w:tcPr>
          <w:p w14:paraId="302CE63A" w14:textId="4B00489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992" w:type="dxa"/>
            <w:tcBorders>
              <w:left w:val="single" w:sz="4" w:space="0" w:color="auto"/>
              <w:right w:val="single" w:sz="4" w:space="0" w:color="auto"/>
            </w:tcBorders>
            <w:vAlign w:val="center"/>
          </w:tcPr>
          <w:p w14:paraId="458918D6" w14:textId="64EE218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085" w:type="dxa"/>
            <w:tcBorders>
              <w:left w:val="single" w:sz="4" w:space="0" w:color="auto"/>
              <w:right w:val="single" w:sz="4" w:space="0" w:color="auto"/>
            </w:tcBorders>
            <w:vAlign w:val="center"/>
          </w:tcPr>
          <w:p w14:paraId="378A9472" w14:textId="77704F30"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1325" w:type="dxa"/>
            <w:tcBorders>
              <w:left w:val="single" w:sz="4" w:space="0" w:color="auto"/>
              <w:right w:val="single" w:sz="4" w:space="0" w:color="auto"/>
            </w:tcBorders>
            <w:vAlign w:val="center"/>
          </w:tcPr>
          <w:p w14:paraId="5A6DB6EC" w14:textId="29FEFD8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992" w:type="dxa"/>
            <w:tcBorders>
              <w:left w:val="single" w:sz="4" w:space="0" w:color="auto"/>
              <w:right w:val="single" w:sz="4" w:space="0" w:color="auto"/>
            </w:tcBorders>
            <w:vAlign w:val="center"/>
          </w:tcPr>
          <w:p w14:paraId="3E0F6FF3" w14:textId="3650E05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1134" w:type="dxa"/>
            <w:tcBorders>
              <w:left w:val="single" w:sz="4" w:space="0" w:color="auto"/>
              <w:right w:val="single" w:sz="12" w:space="0" w:color="auto"/>
            </w:tcBorders>
            <w:vAlign w:val="center"/>
          </w:tcPr>
          <w:p w14:paraId="71468C8C" w14:textId="57BC0BB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340" w:type="dxa"/>
            <w:tcBorders>
              <w:left w:val="single" w:sz="12" w:space="0" w:color="auto"/>
              <w:right w:val="single" w:sz="4" w:space="0" w:color="auto"/>
            </w:tcBorders>
            <w:vAlign w:val="center"/>
          </w:tcPr>
          <w:p w14:paraId="3A8ADDCE"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C6C06EB" w14:textId="641AC465"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7525277"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C328B0E"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A0D5A2D" w14:textId="1772CACE" w:rsidR="00E1668F" w:rsidRPr="00BA7096" w:rsidRDefault="00B77E57" w:rsidP="00B6202E">
            <w:pPr>
              <w:jc w:val="both"/>
              <w:rPr>
                <w:rFonts w:ascii="Arial" w:hAnsi="Arial" w:cs="Arial"/>
                <w:color w:val="595959"/>
                <w:sz w:val="14"/>
                <w:szCs w:val="14"/>
              </w:rPr>
            </w:pPr>
            <w:r w:rsidRPr="00B77E57">
              <w:rPr>
                <w:rFonts w:ascii="Arial" w:hAnsi="Arial" w:cs="Arial"/>
                <w:color w:val="595959"/>
                <w:sz w:val="14"/>
                <w:szCs w:val="14"/>
              </w:rPr>
              <w:t>Dar seguimiento al impacto de las acciones, medir resultados, ajustar estrategias y validar su efectividad mediante indicadores y evidencia documental</w:t>
            </w:r>
          </w:p>
        </w:tc>
      </w:tr>
      <w:tr w:rsidR="00BA7096" w:rsidRPr="00BA7096" w14:paraId="68BFD100" w14:textId="77777777" w:rsidTr="00056CBB">
        <w:trPr>
          <w:trHeight w:val="850"/>
        </w:trPr>
        <w:tc>
          <w:tcPr>
            <w:tcW w:w="850" w:type="dxa"/>
            <w:tcBorders>
              <w:left w:val="single" w:sz="12" w:space="0" w:color="auto"/>
              <w:right w:val="single" w:sz="4" w:space="0" w:color="auto"/>
            </w:tcBorders>
            <w:vAlign w:val="center"/>
          </w:tcPr>
          <w:p w14:paraId="00CC8E03" w14:textId="6B5B93D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1.17.3.1</w:t>
            </w:r>
          </w:p>
        </w:tc>
        <w:tc>
          <w:tcPr>
            <w:tcW w:w="1710" w:type="dxa"/>
            <w:tcBorders>
              <w:left w:val="single" w:sz="4" w:space="0" w:color="auto"/>
              <w:right w:val="single" w:sz="4" w:space="0" w:color="auto"/>
            </w:tcBorders>
            <w:vAlign w:val="center"/>
          </w:tcPr>
          <w:p w14:paraId="4270AEEE" w14:textId="33444533"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Promover activamente el uso de la plataforma para trámites en línea. Simplificar los procesos en línea.</w:t>
            </w:r>
          </w:p>
        </w:tc>
        <w:tc>
          <w:tcPr>
            <w:tcW w:w="1100" w:type="dxa"/>
            <w:tcBorders>
              <w:left w:val="single" w:sz="4" w:space="0" w:color="auto"/>
              <w:right w:val="single" w:sz="12" w:space="0" w:color="auto"/>
            </w:tcBorders>
            <w:vAlign w:val="center"/>
          </w:tcPr>
          <w:p w14:paraId="77F3AFE2" w14:textId="5D1F8D1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Gobierno Digital (Centro de Operaciones de Red)</w:t>
            </w:r>
          </w:p>
        </w:tc>
        <w:tc>
          <w:tcPr>
            <w:tcW w:w="1473" w:type="dxa"/>
            <w:tcBorders>
              <w:left w:val="single" w:sz="12" w:space="0" w:color="auto"/>
              <w:right w:val="single" w:sz="4" w:space="0" w:color="auto"/>
            </w:tcBorders>
            <w:vAlign w:val="center"/>
          </w:tcPr>
          <w:p w14:paraId="5AAF6B15" w14:textId="2FA16DEE" w:rsidR="00E1668F" w:rsidRPr="00BA7096" w:rsidRDefault="00B77E57" w:rsidP="00E1668F">
            <w:pPr>
              <w:jc w:val="center"/>
              <w:rPr>
                <w:rFonts w:ascii="Arial" w:hAnsi="Arial" w:cs="Arial"/>
                <w:color w:val="595959"/>
                <w:sz w:val="14"/>
                <w:szCs w:val="14"/>
              </w:rPr>
            </w:pPr>
            <w:r w:rsidRPr="00B77E57">
              <w:rPr>
                <w:rFonts w:ascii="Arial" w:hAnsi="Arial" w:cs="Arial"/>
                <w:color w:val="595959"/>
                <w:sz w:val="14"/>
                <w:szCs w:val="14"/>
              </w:rPr>
              <w:t>La baja utilización de la plataforma limita la digitalización de los trámites municipales</w:t>
            </w:r>
          </w:p>
        </w:tc>
        <w:tc>
          <w:tcPr>
            <w:tcW w:w="1020" w:type="dxa"/>
            <w:tcBorders>
              <w:left w:val="single" w:sz="4" w:space="0" w:color="auto"/>
              <w:right w:val="single" w:sz="4" w:space="0" w:color="auto"/>
            </w:tcBorders>
            <w:vAlign w:val="center"/>
          </w:tcPr>
          <w:p w14:paraId="16ABF9BF" w14:textId="2501FE2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992" w:type="dxa"/>
            <w:tcBorders>
              <w:left w:val="single" w:sz="4" w:space="0" w:color="auto"/>
              <w:right w:val="single" w:sz="4" w:space="0" w:color="auto"/>
            </w:tcBorders>
            <w:vAlign w:val="center"/>
          </w:tcPr>
          <w:p w14:paraId="5E98C430" w14:textId="5880965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085" w:type="dxa"/>
            <w:tcBorders>
              <w:left w:val="single" w:sz="4" w:space="0" w:color="auto"/>
              <w:right w:val="single" w:sz="4" w:space="0" w:color="auto"/>
            </w:tcBorders>
            <w:vAlign w:val="center"/>
          </w:tcPr>
          <w:p w14:paraId="25AB614C" w14:textId="5814052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Entorno</w:t>
            </w:r>
          </w:p>
        </w:tc>
        <w:tc>
          <w:tcPr>
            <w:tcW w:w="1325" w:type="dxa"/>
            <w:tcBorders>
              <w:left w:val="single" w:sz="4" w:space="0" w:color="auto"/>
              <w:right w:val="single" w:sz="4" w:space="0" w:color="auto"/>
            </w:tcBorders>
            <w:vAlign w:val="center"/>
          </w:tcPr>
          <w:p w14:paraId="3AC05DC0" w14:textId="1315C36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992" w:type="dxa"/>
            <w:tcBorders>
              <w:left w:val="single" w:sz="4" w:space="0" w:color="auto"/>
              <w:right w:val="single" w:sz="4" w:space="0" w:color="auto"/>
            </w:tcBorders>
            <w:vAlign w:val="center"/>
          </w:tcPr>
          <w:p w14:paraId="00D970FC" w14:textId="44F6A01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1134" w:type="dxa"/>
            <w:tcBorders>
              <w:left w:val="single" w:sz="4" w:space="0" w:color="auto"/>
              <w:right w:val="single" w:sz="12" w:space="0" w:color="auto"/>
            </w:tcBorders>
            <w:vAlign w:val="center"/>
          </w:tcPr>
          <w:p w14:paraId="30D02C0B" w14:textId="4468390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340" w:type="dxa"/>
            <w:tcBorders>
              <w:left w:val="single" w:sz="12" w:space="0" w:color="auto"/>
              <w:right w:val="single" w:sz="4" w:space="0" w:color="auto"/>
            </w:tcBorders>
            <w:vAlign w:val="center"/>
          </w:tcPr>
          <w:p w14:paraId="3D367A30" w14:textId="1CC46D0D"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DFA60C2" w14:textId="6D60442A"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95EE86A"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90700C1"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CB4A236" w14:textId="635CB5E8" w:rsidR="00E1668F" w:rsidRPr="00C263E4" w:rsidRDefault="00C263E4" w:rsidP="00B6202E">
            <w:pPr>
              <w:jc w:val="both"/>
              <w:rPr>
                <w:rFonts w:ascii="Arial" w:hAnsi="Arial" w:cs="Arial"/>
                <w:color w:val="595959"/>
                <w:sz w:val="14"/>
                <w:szCs w:val="14"/>
              </w:rPr>
            </w:pPr>
            <w:r w:rsidRPr="00C263E4">
              <w:rPr>
                <w:rFonts w:ascii="Arial" w:hAnsi="Arial" w:cs="Arial"/>
                <w:color w:val="595959"/>
                <w:sz w:val="14"/>
                <w:szCs w:val="14"/>
              </w:rPr>
              <w:t>Promover los trámites en línea, brindar orientación a los usuarios, dar seguimiento al uso de la plataforma y validar su adopción mediante registros y evidencia documental</w:t>
            </w:r>
          </w:p>
        </w:tc>
      </w:tr>
      <w:tr w:rsidR="00BA7096" w:rsidRPr="00BA7096" w14:paraId="1BCC5193" w14:textId="77777777" w:rsidTr="00056CBB">
        <w:trPr>
          <w:trHeight w:val="1247"/>
        </w:trPr>
        <w:tc>
          <w:tcPr>
            <w:tcW w:w="850" w:type="dxa"/>
            <w:tcBorders>
              <w:left w:val="single" w:sz="12" w:space="0" w:color="auto"/>
              <w:right w:val="single" w:sz="4" w:space="0" w:color="auto"/>
            </w:tcBorders>
            <w:vAlign w:val="center"/>
          </w:tcPr>
          <w:p w14:paraId="21C1CFAF" w14:textId="1E759EB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1.17.3.2</w:t>
            </w:r>
          </w:p>
        </w:tc>
        <w:tc>
          <w:tcPr>
            <w:tcW w:w="1710" w:type="dxa"/>
            <w:tcBorders>
              <w:left w:val="single" w:sz="4" w:space="0" w:color="auto"/>
              <w:right w:val="single" w:sz="4" w:space="0" w:color="auto"/>
            </w:tcBorders>
            <w:vAlign w:val="center"/>
          </w:tcPr>
          <w:p w14:paraId="23492885" w14:textId="21561AF6"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Optimizar la interfaz de usuario, reducir pasos innecesarios en los trámites, asegurar la funcionalidad correcta de la plataforma</w:t>
            </w:r>
          </w:p>
        </w:tc>
        <w:tc>
          <w:tcPr>
            <w:tcW w:w="1100" w:type="dxa"/>
            <w:tcBorders>
              <w:left w:val="single" w:sz="4" w:space="0" w:color="auto"/>
              <w:right w:val="single" w:sz="12" w:space="0" w:color="auto"/>
            </w:tcBorders>
            <w:vAlign w:val="center"/>
          </w:tcPr>
          <w:p w14:paraId="48A435C8" w14:textId="7F55125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Gobierno Digital (Centro de Operaciones de Red)</w:t>
            </w:r>
          </w:p>
        </w:tc>
        <w:tc>
          <w:tcPr>
            <w:tcW w:w="1473" w:type="dxa"/>
            <w:tcBorders>
              <w:left w:val="single" w:sz="12" w:space="0" w:color="auto"/>
              <w:right w:val="single" w:sz="4" w:space="0" w:color="auto"/>
            </w:tcBorders>
            <w:vAlign w:val="center"/>
          </w:tcPr>
          <w:p w14:paraId="5EB00DB9" w14:textId="6352CF4E" w:rsidR="00E1668F" w:rsidRPr="00BA7096" w:rsidRDefault="00C263E4" w:rsidP="00E1668F">
            <w:pPr>
              <w:jc w:val="center"/>
              <w:rPr>
                <w:rFonts w:ascii="Arial" w:hAnsi="Arial" w:cs="Arial"/>
                <w:color w:val="595959"/>
                <w:sz w:val="14"/>
                <w:szCs w:val="14"/>
              </w:rPr>
            </w:pPr>
            <w:r w:rsidRPr="00C263E4">
              <w:rPr>
                <w:rFonts w:ascii="Arial" w:hAnsi="Arial" w:cs="Arial"/>
                <w:color w:val="595959"/>
                <w:sz w:val="14"/>
                <w:szCs w:val="14"/>
              </w:rPr>
              <w:t>Las fallas en la funcionalidad de la plataforma afectan la experiencia del usuario y limitan su uso</w:t>
            </w:r>
          </w:p>
        </w:tc>
        <w:tc>
          <w:tcPr>
            <w:tcW w:w="1020" w:type="dxa"/>
            <w:tcBorders>
              <w:left w:val="single" w:sz="4" w:space="0" w:color="auto"/>
              <w:right w:val="single" w:sz="4" w:space="0" w:color="auto"/>
            </w:tcBorders>
            <w:vAlign w:val="center"/>
          </w:tcPr>
          <w:p w14:paraId="230B6AC5" w14:textId="1D43E83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992" w:type="dxa"/>
            <w:tcBorders>
              <w:left w:val="single" w:sz="4" w:space="0" w:color="auto"/>
              <w:right w:val="single" w:sz="4" w:space="0" w:color="auto"/>
            </w:tcBorders>
            <w:vAlign w:val="center"/>
          </w:tcPr>
          <w:p w14:paraId="080BC503" w14:textId="51312A2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085" w:type="dxa"/>
            <w:tcBorders>
              <w:left w:val="single" w:sz="4" w:space="0" w:color="auto"/>
              <w:right w:val="single" w:sz="4" w:space="0" w:color="auto"/>
            </w:tcBorders>
            <w:vAlign w:val="center"/>
          </w:tcPr>
          <w:p w14:paraId="4691B578" w14:textId="6629EFC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1325" w:type="dxa"/>
            <w:tcBorders>
              <w:left w:val="single" w:sz="4" w:space="0" w:color="auto"/>
              <w:right w:val="single" w:sz="4" w:space="0" w:color="auto"/>
            </w:tcBorders>
            <w:vAlign w:val="center"/>
          </w:tcPr>
          <w:p w14:paraId="5EEB8AF8" w14:textId="71E0A38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Grave</w:t>
            </w:r>
          </w:p>
        </w:tc>
        <w:tc>
          <w:tcPr>
            <w:tcW w:w="992" w:type="dxa"/>
            <w:tcBorders>
              <w:left w:val="single" w:sz="4" w:space="0" w:color="auto"/>
              <w:right w:val="single" w:sz="4" w:space="0" w:color="auto"/>
            </w:tcBorders>
            <w:vAlign w:val="center"/>
          </w:tcPr>
          <w:p w14:paraId="0D3F25C9" w14:textId="51EF0E2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1134" w:type="dxa"/>
            <w:tcBorders>
              <w:left w:val="single" w:sz="4" w:space="0" w:color="auto"/>
              <w:right w:val="single" w:sz="12" w:space="0" w:color="auto"/>
            </w:tcBorders>
            <w:vAlign w:val="center"/>
          </w:tcPr>
          <w:p w14:paraId="4A9953C1" w14:textId="5AFF7F6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340" w:type="dxa"/>
            <w:tcBorders>
              <w:left w:val="single" w:sz="12" w:space="0" w:color="auto"/>
              <w:right w:val="single" w:sz="4" w:space="0" w:color="auto"/>
            </w:tcBorders>
            <w:vAlign w:val="center"/>
          </w:tcPr>
          <w:p w14:paraId="772EF4BE" w14:textId="0F3130DA"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F7010D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943C13B" w14:textId="16C889D0"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6758D131"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55E400F" w14:textId="078F2B8A" w:rsidR="00E1668F" w:rsidRPr="00BA7096" w:rsidRDefault="00C263E4" w:rsidP="00B6202E">
            <w:pPr>
              <w:jc w:val="both"/>
              <w:rPr>
                <w:rFonts w:ascii="Arial" w:hAnsi="Arial" w:cs="Arial"/>
                <w:color w:val="595959"/>
                <w:sz w:val="14"/>
                <w:szCs w:val="14"/>
              </w:rPr>
            </w:pPr>
            <w:r w:rsidRPr="00C263E4">
              <w:rPr>
                <w:rFonts w:ascii="Arial" w:hAnsi="Arial" w:cs="Arial"/>
                <w:color w:val="595959"/>
                <w:sz w:val="14"/>
                <w:szCs w:val="14"/>
              </w:rPr>
              <w:t>Monitorear la funcionalidad de la plataforma, dar seguimiento a las incidencias, corregir fallas oportunamente y validar su atención mediante reportes y evidencia documental</w:t>
            </w:r>
          </w:p>
        </w:tc>
      </w:tr>
      <w:tr w:rsidR="00BA7096" w:rsidRPr="00BA7096" w14:paraId="285FC4D0" w14:textId="77777777" w:rsidTr="00BF1B9F">
        <w:trPr>
          <w:trHeight w:val="281"/>
        </w:trPr>
        <w:tc>
          <w:tcPr>
            <w:tcW w:w="850" w:type="dxa"/>
            <w:tcBorders>
              <w:left w:val="single" w:sz="12" w:space="0" w:color="auto"/>
              <w:right w:val="single" w:sz="4" w:space="0" w:color="auto"/>
            </w:tcBorders>
            <w:vAlign w:val="center"/>
          </w:tcPr>
          <w:p w14:paraId="08622AE1" w14:textId="7DADEF5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1.17.3.3</w:t>
            </w:r>
          </w:p>
        </w:tc>
        <w:tc>
          <w:tcPr>
            <w:tcW w:w="1710" w:type="dxa"/>
            <w:tcBorders>
              <w:left w:val="single" w:sz="4" w:space="0" w:color="auto"/>
              <w:right w:val="single" w:sz="4" w:space="0" w:color="auto"/>
            </w:tcBorders>
            <w:vAlign w:val="center"/>
          </w:tcPr>
          <w:p w14:paraId="3913AF3D" w14:textId="14C4DFEA"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Asegurar la integración segura con el sistema de pagos. Monitoreo constante de la funcionalidad de los pagos. Implementar medidas de seguridad robustas y prevención de fraude.</w:t>
            </w:r>
          </w:p>
        </w:tc>
        <w:tc>
          <w:tcPr>
            <w:tcW w:w="1100" w:type="dxa"/>
            <w:tcBorders>
              <w:left w:val="single" w:sz="4" w:space="0" w:color="auto"/>
              <w:right w:val="single" w:sz="12" w:space="0" w:color="auto"/>
            </w:tcBorders>
            <w:vAlign w:val="center"/>
          </w:tcPr>
          <w:p w14:paraId="43368529" w14:textId="5FCEC3B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Gobierno Digital (Centro de Operaciones de Red)</w:t>
            </w:r>
          </w:p>
        </w:tc>
        <w:tc>
          <w:tcPr>
            <w:tcW w:w="1473" w:type="dxa"/>
            <w:tcBorders>
              <w:left w:val="single" w:sz="12" w:space="0" w:color="auto"/>
              <w:right w:val="single" w:sz="4" w:space="0" w:color="auto"/>
            </w:tcBorders>
            <w:vAlign w:val="center"/>
          </w:tcPr>
          <w:p w14:paraId="1D9F531C" w14:textId="38C7E78C" w:rsidR="00E1668F" w:rsidRPr="00BA7096" w:rsidRDefault="000C1B7D" w:rsidP="00E1668F">
            <w:pPr>
              <w:jc w:val="center"/>
              <w:rPr>
                <w:rFonts w:ascii="Arial" w:hAnsi="Arial" w:cs="Arial"/>
                <w:color w:val="595959"/>
                <w:sz w:val="14"/>
                <w:szCs w:val="14"/>
              </w:rPr>
            </w:pPr>
            <w:r w:rsidRPr="000C1B7D">
              <w:rPr>
                <w:rFonts w:ascii="Arial" w:hAnsi="Arial" w:cs="Arial"/>
                <w:color w:val="595959"/>
                <w:sz w:val="14"/>
                <w:szCs w:val="14"/>
              </w:rPr>
              <w:t>Las debilidades del sistema de pagos comprometen la seguridad de la información</w:t>
            </w:r>
          </w:p>
        </w:tc>
        <w:tc>
          <w:tcPr>
            <w:tcW w:w="1020" w:type="dxa"/>
            <w:tcBorders>
              <w:left w:val="single" w:sz="4" w:space="0" w:color="auto"/>
              <w:right w:val="single" w:sz="4" w:space="0" w:color="auto"/>
            </w:tcBorders>
            <w:vAlign w:val="center"/>
          </w:tcPr>
          <w:p w14:paraId="04440B27" w14:textId="0019DDA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Estratégico</w:t>
            </w:r>
          </w:p>
        </w:tc>
        <w:tc>
          <w:tcPr>
            <w:tcW w:w="992" w:type="dxa"/>
            <w:tcBorders>
              <w:left w:val="single" w:sz="4" w:space="0" w:color="auto"/>
              <w:right w:val="single" w:sz="4" w:space="0" w:color="auto"/>
            </w:tcBorders>
            <w:vAlign w:val="center"/>
          </w:tcPr>
          <w:p w14:paraId="416C9090" w14:textId="7B5861D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085" w:type="dxa"/>
            <w:tcBorders>
              <w:left w:val="single" w:sz="4" w:space="0" w:color="auto"/>
              <w:right w:val="single" w:sz="4" w:space="0" w:color="auto"/>
            </w:tcBorders>
            <w:vAlign w:val="center"/>
          </w:tcPr>
          <w:p w14:paraId="7CF2C365" w14:textId="08ADAA8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1325" w:type="dxa"/>
            <w:tcBorders>
              <w:left w:val="single" w:sz="4" w:space="0" w:color="auto"/>
              <w:right w:val="single" w:sz="4" w:space="0" w:color="auto"/>
            </w:tcBorders>
            <w:vAlign w:val="center"/>
          </w:tcPr>
          <w:p w14:paraId="083EE6CA" w14:textId="0974D50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Catastrófico</w:t>
            </w:r>
          </w:p>
        </w:tc>
        <w:tc>
          <w:tcPr>
            <w:tcW w:w="992" w:type="dxa"/>
            <w:tcBorders>
              <w:left w:val="single" w:sz="4" w:space="0" w:color="auto"/>
              <w:right w:val="single" w:sz="4" w:space="0" w:color="auto"/>
            </w:tcBorders>
            <w:vAlign w:val="center"/>
          </w:tcPr>
          <w:p w14:paraId="702898D7" w14:textId="621DB71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1134" w:type="dxa"/>
            <w:tcBorders>
              <w:left w:val="single" w:sz="4" w:space="0" w:color="auto"/>
              <w:right w:val="single" w:sz="12" w:space="0" w:color="auto"/>
            </w:tcBorders>
            <w:vAlign w:val="center"/>
          </w:tcPr>
          <w:p w14:paraId="607C588E" w14:textId="29062B7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340" w:type="dxa"/>
            <w:tcBorders>
              <w:left w:val="single" w:sz="12" w:space="0" w:color="auto"/>
              <w:right w:val="single" w:sz="4" w:space="0" w:color="auto"/>
            </w:tcBorders>
            <w:vAlign w:val="center"/>
          </w:tcPr>
          <w:p w14:paraId="1D5E2185" w14:textId="6CBDADCC"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F38AE4D"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C83A8A5"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1E9B8A0"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E5CC789" w14:textId="13BA0126" w:rsidR="00E1668F" w:rsidRPr="00BA7096" w:rsidRDefault="000C1B7D" w:rsidP="00B6202E">
            <w:pPr>
              <w:jc w:val="both"/>
              <w:rPr>
                <w:rFonts w:ascii="Arial" w:hAnsi="Arial" w:cs="Arial"/>
                <w:color w:val="595959"/>
                <w:sz w:val="14"/>
                <w:szCs w:val="14"/>
              </w:rPr>
            </w:pPr>
            <w:r w:rsidRPr="000C1B7D">
              <w:rPr>
                <w:rFonts w:ascii="Arial" w:hAnsi="Arial" w:cs="Arial"/>
                <w:color w:val="595959"/>
                <w:sz w:val="14"/>
                <w:szCs w:val="14"/>
              </w:rPr>
              <w:t>Implementar medidas de seguridad, monitorear transacciones, dar seguimiento a incidencias y validar la seguridad del sistema mediante reportes y evidencia documental</w:t>
            </w:r>
          </w:p>
        </w:tc>
      </w:tr>
      <w:tr w:rsidR="00BA7096" w:rsidRPr="00BA7096" w14:paraId="6AB2E58B" w14:textId="77777777" w:rsidTr="00BF1B9F">
        <w:trPr>
          <w:trHeight w:val="281"/>
        </w:trPr>
        <w:tc>
          <w:tcPr>
            <w:tcW w:w="850" w:type="dxa"/>
            <w:tcBorders>
              <w:left w:val="single" w:sz="12" w:space="0" w:color="auto"/>
              <w:right w:val="single" w:sz="4" w:space="0" w:color="auto"/>
            </w:tcBorders>
            <w:vAlign w:val="center"/>
          </w:tcPr>
          <w:p w14:paraId="7D0E2491" w14:textId="1A37F83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1.17.3.4</w:t>
            </w:r>
          </w:p>
        </w:tc>
        <w:tc>
          <w:tcPr>
            <w:tcW w:w="1710" w:type="dxa"/>
            <w:tcBorders>
              <w:left w:val="single" w:sz="4" w:space="0" w:color="auto"/>
              <w:right w:val="single" w:sz="4" w:space="0" w:color="auto"/>
            </w:tcBorders>
            <w:vAlign w:val="center"/>
          </w:tcPr>
          <w:p w14:paraId="229DDA0B" w14:textId="70390AB3"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Promover el uso de la plataforma para pagos en línea. Simplificar el proceso de pago. Ofrecer diferentes opciones de pago. Implementar un sistema de soporte para los usuarios.</w:t>
            </w:r>
          </w:p>
        </w:tc>
        <w:tc>
          <w:tcPr>
            <w:tcW w:w="1100" w:type="dxa"/>
            <w:tcBorders>
              <w:left w:val="single" w:sz="4" w:space="0" w:color="auto"/>
              <w:right w:val="single" w:sz="12" w:space="0" w:color="auto"/>
            </w:tcBorders>
            <w:vAlign w:val="center"/>
          </w:tcPr>
          <w:p w14:paraId="1CC2AC25" w14:textId="575C56E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Gobierno Digital (Centro de Operaciones de Red)</w:t>
            </w:r>
          </w:p>
        </w:tc>
        <w:tc>
          <w:tcPr>
            <w:tcW w:w="1473" w:type="dxa"/>
            <w:tcBorders>
              <w:left w:val="single" w:sz="12" w:space="0" w:color="auto"/>
              <w:right w:val="single" w:sz="4" w:space="0" w:color="auto"/>
            </w:tcBorders>
            <w:vAlign w:val="center"/>
          </w:tcPr>
          <w:p w14:paraId="7352BA3D" w14:textId="6FB2105A" w:rsidR="00E1668F" w:rsidRPr="00BA7096" w:rsidRDefault="00DC663B" w:rsidP="00E1668F">
            <w:pPr>
              <w:jc w:val="center"/>
              <w:rPr>
                <w:rFonts w:ascii="Arial" w:hAnsi="Arial" w:cs="Arial"/>
                <w:color w:val="595959"/>
                <w:sz w:val="14"/>
                <w:szCs w:val="14"/>
              </w:rPr>
            </w:pPr>
            <w:r w:rsidRPr="00DC663B">
              <w:rPr>
                <w:rFonts w:ascii="Arial" w:hAnsi="Arial" w:cs="Arial"/>
                <w:color w:val="595959"/>
                <w:sz w:val="14"/>
                <w:szCs w:val="14"/>
              </w:rPr>
              <w:t>Los procesos de pago complejos desmotivan el uso de la plataforma por parte de la población</w:t>
            </w:r>
          </w:p>
        </w:tc>
        <w:tc>
          <w:tcPr>
            <w:tcW w:w="1020" w:type="dxa"/>
            <w:tcBorders>
              <w:left w:val="single" w:sz="4" w:space="0" w:color="auto"/>
              <w:right w:val="single" w:sz="4" w:space="0" w:color="auto"/>
            </w:tcBorders>
            <w:vAlign w:val="center"/>
          </w:tcPr>
          <w:p w14:paraId="47BFBC35" w14:textId="4519901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992" w:type="dxa"/>
            <w:tcBorders>
              <w:left w:val="single" w:sz="4" w:space="0" w:color="auto"/>
              <w:right w:val="single" w:sz="4" w:space="0" w:color="auto"/>
            </w:tcBorders>
            <w:vAlign w:val="center"/>
          </w:tcPr>
          <w:p w14:paraId="21A41572" w14:textId="00BA310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085" w:type="dxa"/>
            <w:tcBorders>
              <w:left w:val="single" w:sz="4" w:space="0" w:color="auto"/>
              <w:right w:val="single" w:sz="4" w:space="0" w:color="auto"/>
            </w:tcBorders>
            <w:vAlign w:val="center"/>
          </w:tcPr>
          <w:p w14:paraId="2ED7883D" w14:textId="0FB5E232"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1325" w:type="dxa"/>
            <w:tcBorders>
              <w:left w:val="single" w:sz="4" w:space="0" w:color="auto"/>
              <w:right w:val="single" w:sz="4" w:space="0" w:color="auto"/>
            </w:tcBorders>
            <w:vAlign w:val="center"/>
          </w:tcPr>
          <w:p w14:paraId="1D924D20" w14:textId="717094F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992" w:type="dxa"/>
            <w:tcBorders>
              <w:left w:val="single" w:sz="4" w:space="0" w:color="auto"/>
              <w:right w:val="single" w:sz="4" w:space="0" w:color="auto"/>
            </w:tcBorders>
            <w:vAlign w:val="center"/>
          </w:tcPr>
          <w:p w14:paraId="10A58A9C" w14:textId="071096C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1134" w:type="dxa"/>
            <w:tcBorders>
              <w:left w:val="single" w:sz="4" w:space="0" w:color="auto"/>
              <w:right w:val="single" w:sz="12" w:space="0" w:color="auto"/>
            </w:tcBorders>
            <w:vAlign w:val="center"/>
          </w:tcPr>
          <w:p w14:paraId="39C34F2D" w14:textId="2274E19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340" w:type="dxa"/>
            <w:tcBorders>
              <w:left w:val="single" w:sz="12" w:space="0" w:color="auto"/>
              <w:right w:val="single" w:sz="4" w:space="0" w:color="auto"/>
            </w:tcBorders>
            <w:vAlign w:val="center"/>
          </w:tcPr>
          <w:p w14:paraId="14C13649" w14:textId="17B05359"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34C4631" w14:textId="78FFA935"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02D9E1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115CAF7"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C1848F0" w14:textId="3D2ADA9E" w:rsidR="00E1668F" w:rsidRPr="00BA7096" w:rsidRDefault="00DC663B" w:rsidP="00B6202E">
            <w:pPr>
              <w:jc w:val="both"/>
              <w:rPr>
                <w:rFonts w:ascii="Arial" w:hAnsi="Arial" w:cs="Arial"/>
                <w:color w:val="595959"/>
                <w:sz w:val="14"/>
                <w:szCs w:val="14"/>
              </w:rPr>
            </w:pPr>
            <w:r w:rsidRPr="00DC663B">
              <w:rPr>
                <w:rFonts w:ascii="Arial" w:hAnsi="Arial" w:cs="Arial"/>
                <w:color w:val="595959"/>
                <w:sz w:val="14"/>
                <w:szCs w:val="14"/>
              </w:rPr>
              <w:t>Ampliar opciones de pago, simplificar el proceso, dar seguimiento al uso del sistema y validar la satisfacción del usuario mediante registros y evidencia documental</w:t>
            </w:r>
          </w:p>
        </w:tc>
      </w:tr>
      <w:tr w:rsidR="00BA7096" w:rsidRPr="00BA7096" w14:paraId="0366EEB7" w14:textId="77777777" w:rsidTr="00BF1B9F">
        <w:trPr>
          <w:trHeight w:val="281"/>
        </w:trPr>
        <w:tc>
          <w:tcPr>
            <w:tcW w:w="850" w:type="dxa"/>
            <w:tcBorders>
              <w:left w:val="single" w:sz="12" w:space="0" w:color="auto"/>
              <w:right w:val="single" w:sz="4" w:space="0" w:color="auto"/>
            </w:tcBorders>
            <w:vAlign w:val="center"/>
          </w:tcPr>
          <w:p w14:paraId="6C1CF4D6" w14:textId="0C7DFEA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1.18.1.1</w:t>
            </w:r>
          </w:p>
        </w:tc>
        <w:tc>
          <w:tcPr>
            <w:tcW w:w="1710" w:type="dxa"/>
            <w:tcBorders>
              <w:left w:val="single" w:sz="4" w:space="0" w:color="auto"/>
              <w:right w:val="single" w:sz="4" w:space="0" w:color="auto"/>
            </w:tcBorders>
            <w:vAlign w:val="center"/>
          </w:tcPr>
          <w:p w14:paraId="2DE9B2CD" w14:textId="589E6138"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Diseñar un calendario mensual de jornadas, seleccionando previamente las ubicaciones en zonas prioritarias con base en indicadores de rezago, solicitudes ciudadanas y cobertura territorial. Esto permitirá garantizar orden, planeación y equidad en la atención.</w:t>
            </w:r>
          </w:p>
        </w:tc>
        <w:tc>
          <w:tcPr>
            <w:tcW w:w="1100" w:type="dxa"/>
            <w:tcBorders>
              <w:left w:val="single" w:sz="4" w:space="0" w:color="auto"/>
              <w:right w:val="single" w:sz="12" w:space="0" w:color="auto"/>
            </w:tcBorders>
            <w:vAlign w:val="center"/>
          </w:tcPr>
          <w:p w14:paraId="797D1C17" w14:textId="4F048F6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Particular</w:t>
            </w:r>
          </w:p>
        </w:tc>
        <w:tc>
          <w:tcPr>
            <w:tcW w:w="1473" w:type="dxa"/>
            <w:tcBorders>
              <w:left w:val="single" w:sz="12" w:space="0" w:color="auto"/>
              <w:right w:val="single" w:sz="4" w:space="0" w:color="auto"/>
            </w:tcBorders>
            <w:vAlign w:val="center"/>
          </w:tcPr>
          <w:p w14:paraId="4FAB9258" w14:textId="0DC5FF89" w:rsidR="00E1668F" w:rsidRPr="00BA7096" w:rsidRDefault="00E66A33" w:rsidP="00E1668F">
            <w:pPr>
              <w:jc w:val="center"/>
              <w:rPr>
                <w:rFonts w:ascii="Arial" w:hAnsi="Arial" w:cs="Arial"/>
                <w:color w:val="595959"/>
                <w:sz w:val="14"/>
                <w:szCs w:val="14"/>
              </w:rPr>
            </w:pPr>
            <w:r w:rsidRPr="00E66A33">
              <w:rPr>
                <w:rFonts w:ascii="Arial" w:hAnsi="Arial" w:cs="Arial"/>
                <w:color w:val="595959"/>
                <w:sz w:val="14"/>
                <w:szCs w:val="14"/>
              </w:rPr>
              <w:t>La selección inadecuada de zonas limita la atención prioritaria en áreas con mayor rezago</w:t>
            </w:r>
          </w:p>
        </w:tc>
        <w:tc>
          <w:tcPr>
            <w:tcW w:w="1020" w:type="dxa"/>
            <w:tcBorders>
              <w:left w:val="single" w:sz="4" w:space="0" w:color="auto"/>
              <w:right w:val="single" w:sz="4" w:space="0" w:color="auto"/>
            </w:tcBorders>
            <w:vAlign w:val="center"/>
          </w:tcPr>
          <w:p w14:paraId="041A1AB5" w14:textId="4602FF37" w:rsidR="00E1668F" w:rsidRPr="00BA7096" w:rsidRDefault="00A97118" w:rsidP="00E1668F">
            <w:pPr>
              <w:jc w:val="center"/>
              <w:rPr>
                <w:rFonts w:ascii="Arial" w:hAnsi="Arial" w:cs="Arial"/>
                <w:color w:val="595959"/>
                <w:sz w:val="14"/>
                <w:szCs w:val="14"/>
              </w:rPr>
            </w:pPr>
            <w:r>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787F31F8" w14:textId="5FEB1641" w:rsidR="00E1668F" w:rsidRPr="00BA7096" w:rsidRDefault="00D568F5" w:rsidP="00E1668F">
            <w:pPr>
              <w:jc w:val="center"/>
              <w:rPr>
                <w:rFonts w:ascii="Arial" w:hAnsi="Arial" w:cs="Arial"/>
                <w:color w:val="595959"/>
                <w:sz w:val="14"/>
                <w:szCs w:val="14"/>
              </w:rPr>
            </w:pPr>
            <w:r>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2ACFB58" w14:textId="347750CB" w:rsidR="00E1668F" w:rsidRPr="00BA7096" w:rsidRDefault="00D568F5" w:rsidP="00E1668F">
            <w:pPr>
              <w:jc w:val="center"/>
              <w:rPr>
                <w:rFonts w:ascii="Arial" w:hAnsi="Arial" w:cs="Arial"/>
                <w:color w:val="595959"/>
                <w:sz w:val="14"/>
                <w:szCs w:val="14"/>
              </w:rPr>
            </w:pPr>
            <w:r>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01332960" w14:textId="13CB9F35" w:rsidR="00E1668F" w:rsidRPr="00BA7096" w:rsidRDefault="00D568F5"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22C70984" w14:textId="4AE59FDC" w:rsidR="00E1668F" w:rsidRPr="00BA7096" w:rsidRDefault="00D568F5" w:rsidP="00E1668F">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8C4C4ED" w14:textId="71DDDBD9" w:rsidR="00E1668F" w:rsidRPr="00BA7096" w:rsidRDefault="00D568F5" w:rsidP="00E1668F">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FC39160" w14:textId="2F7EE30A"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CACE6CB" w14:textId="6747FA7B" w:rsidR="00E1668F" w:rsidRPr="00BA7096" w:rsidRDefault="00D568F5" w:rsidP="00E1668F">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01EC83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7F306D2"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1598C45" w14:textId="70576F5F" w:rsidR="00E1668F" w:rsidRPr="00BA7096" w:rsidRDefault="00151F4D" w:rsidP="00B6202E">
            <w:pPr>
              <w:jc w:val="both"/>
              <w:rPr>
                <w:rFonts w:ascii="Arial" w:hAnsi="Arial" w:cs="Arial"/>
                <w:color w:val="595959"/>
                <w:sz w:val="14"/>
                <w:szCs w:val="14"/>
              </w:rPr>
            </w:pPr>
            <w:r w:rsidRPr="00151F4D">
              <w:rPr>
                <w:rFonts w:ascii="Arial" w:hAnsi="Arial" w:cs="Arial"/>
                <w:color w:val="595959"/>
                <w:sz w:val="14"/>
                <w:szCs w:val="14"/>
              </w:rPr>
              <w:t>Analizar indicadores territoriales, validar zonas prioritarias, formalizar la calendarización de jornadas, dar seguimiento a su cumplimiento y validar la priorización mediante evidencia documental</w:t>
            </w:r>
          </w:p>
        </w:tc>
      </w:tr>
      <w:tr w:rsidR="00BA7096" w:rsidRPr="00BA7096" w14:paraId="4F6FB8E5" w14:textId="77777777" w:rsidTr="00BF1B9F">
        <w:trPr>
          <w:trHeight w:val="281"/>
        </w:trPr>
        <w:tc>
          <w:tcPr>
            <w:tcW w:w="850" w:type="dxa"/>
            <w:tcBorders>
              <w:left w:val="single" w:sz="12" w:space="0" w:color="auto"/>
              <w:right w:val="single" w:sz="4" w:space="0" w:color="auto"/>
            </w:tcBorders>
            <w:vAlign w:val="center"/>
          </w:tcPr>
          <w:p w14:paraId="1EE08613" w14:textId="7CFEA8D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1.18.1.2</w:t>
            </w:r>
          </w:p>
        </w:tc>
        <w:tc>
          <w:tcPr>
            <w:tcW w:w="1710" w:type="dxa"/>
            <w:tcBorders>
              <w:left w:val="single" w:sz="4" w:space="0" w:color="auto"/>
              <w:right w:val="single" w:sz="4" w:space="0" w:color="auto"/>
            </w:tcBorders>
            <w:vAlign w:val="center"/>
          </w:tcPr>
          <w:p w14:paraId="26844518" w14:textId="509FA641"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Emitir convocatorias formales mediante oficio a todas las dependencias municipales y, en paralelo, invitar a los comités vecinales, líderes sociales y ciudadanos de las colonias donde se realizará la jornada, promoviendo la participación activa y corresponsable.</w:t>
            </w:r>
          </w:p>
        </w:tc>
        <w:tc>
          <w:tcPr>
            <w:tcW w:w="1100" w:type="dxa"/>
            <w:tcBorders>
              <w:left w:val="single" w:sz="4" w:space="0" w:color="auto"/>
              <w:right w:val="single" w:sz="12" w:space="0" w:color="auto"/>
            </w:tcBorders>
            <w:vAlign w:val="center"/>
          </w:tcPr>
          <w:p w14:paraId="3B5B7A6B" w14:textId="17B9F25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Particular</w:t>
            </w:r>
          </w:p>
        </w:tc>
        <w:tc>
          <w:tcPr>
            <w:tcW w:w="1473" w:type="dxa"/>
            <w:tcBorders>
              <w:left w:val="single" w:sz="12" w:space="0" w:color="auto"/>
              <w:right w:val="single" w:sz="4" w:space="0" w:color="auto"/>
            </w:tcBorders>
            <w:vAlign w:val="center"/>
          </w:tcPr>
          <w:p w14:paraId="3F742666" w14:textId="15437554" w:rsidR="00E1668F" w:rsidRPr="00BA7096" w:rsidRDefault="00151F4D" w:rsidP="00E1668F">
            <w:pPr>
              <w:jc w:val="center"/>
              <w:rPr>
                <w:rFonts w:ascii="Arial" w:hAnsi="Arial" w:cs="Arial"/>
                <w:color w:val="595959"/>
                <w:sz w:val="14"/>
                <w:szCs w:val="14"/>
              </w:rPr>
            </w:pPr>
            <w:r w:rsidRPr="00151F4D">
              <w:rPr>
                <w:rFonts w:ascii="Arial" w:hAnsi="Arial" w:cs="Arial"/>
                <w:color w:val="595959"/>
                <w:sz w:val="14"/>
                <w:szCs w:val="14"/>
              </w:rPr>
              <w:t>La difusión ineficiente limita la participación ciudadana en las jornadas</w:t>
            </w:r>
          </w:p>
        </w:tc>
        <w:tc>
          <w:tcPr>
            <w:tcW w:w="1020" w:type="dxa"/>
            <w:tcBorders>
              <w:left w:val="single" w:sz="4" w:space="0" w:color="auto"/>
              <w:right w:val="single" w:sz="4" w:space="0" w:color="auto"/>
            </w:tcBorders>
            <w:vAlign w:val="center"/>
          </w:tcPr>
          <w:p w14:paraId="65F1F47D" w14:textId="4671BCB1" w:rsidR="00E1668F" w:rsidRPr="00BA7096" w:rsidRDefault="00E322EC" w:rsidP="00E1668F">
            <w:pPr>
              <w:jc w:val="center"/>
              <w:rPr>
                <w:rFonts w:ascii="Arial" w:hAnsi="Arial" w:cs="Arial"/>
                <w:color w:val="595959"/>
                <w:sz w:val="14"/>
                <w:szCs w:val="14"/>
              </w:rPr>
            </w:pPr>
            <w:r>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0E3D4CA9" w14:textId="1A312211" w:rsidR="00E1668F" w:rsidRPr="00BA7096" w:rsidRDefault="00E322EC" w:rsidP="00E1668F">
            <w:pPr>
              <w:jc w:val="center"/>
              <w:rPr>
                <w:rFonts w:ascii="Arial" w:hAnsi="Arial" w:cs="Arial"/>
                <w:color w:val="595959"/>
                <w:sz w:val="14"/>
                <w:szCs w:val="14"/>
              </w:rPr>
            </w:pPr>
            <w:r>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0B29C6D" w14:textId="36F5B391" w:rsidR="00E1668F" w:rsidRPr="00BA7096" w:rsidRDefault="00E322EC" w:rsidP="00E1668F">
            <w:pPr>
              <w:jc w:val="center"/>
              <w:rPr>
                <w:rFonts w:ascii="Arial" w:hAnsi="Arial" w:cs="Arial"/>
                <w:color w:val="595959"/>
                <w:sz w:val="14"/>
                <w:szCs w:val="14"/>
              </w:rPr>
            </w:pPr>
            <w:r>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3F27E1CE" w14:textId="726FDE83" w:rsidR="00E1668F" w:rsidRPr="00BA7096" w:rsidRDefault="00E322EC" w:rsidP="00E1668F">
            <w:pPr>
              <w:jc w:val="center"/>
              <w:rPr>
                <w:rFonts w:ascii="Arial" w:hAnsi="Arial" w:cs="Arial"/>
                <w:color w:val="595959"/>
                <w:sz w:val="14"/>
                <w:szCs w:val="14"/>
              </w:rPr>
            </w:pPr>
            <w:r>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80E7E5D" w14:textId="5106BA8C" w:rsidR="00E1668F" w:rsidRPr="00BA7096" w:rsidRDefault="00E322EC" w:rsidP="00E1668F">
            <w:pPr>
              <w:jc w:val="center"/>
              <w:rPr>
                <w:rFonts w:ascii="Arial" w:hAnsi="Arial" w:cs="Arial"/>
                <w:color w:val="595959"/>
                <w:sz w:val="14"/>
                <w:szCs w:val="14"/>
              </w:rPr>
            </w:pPr>
            <w:r>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F12B084" w14:textId="67B475D7" w:rsidR="00E1668F" w:rsidRPr="00BA7096" w:rsidRDefault="00E322EC" w:rsidP="00E1668F">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B0AA62C" w14:textId="00E6B705"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295C73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70966A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EB4A375" w14:textId="11199C04" w:rsidR="00E1668F" w:rsidRPr="00BA7096" w:rsidRDefault="00E322EC" w:rsidP="00E1668F">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52EFAA93" w14:textId="17C4A3F8" w:rsidR="00E1668F" w:rsidRPr="00BA7096" w:rsidRDefault="00151F4D" w:rsidP="00B6202E">
            <w:pPr>
              <w:jc w:val="both"/>
              <w:rPr>
                <w:rFonts w:ascii="Arial" w:hAnsi="Arial" w:cs="Arial"/>
                <w:color w:val="595959"/>
                <w:sz w:val="14"/>
                <w:szCs w:val="14"/>
              </w:rPr>
            </w:pPr>
            <w:r w:rsidRPr="00151F4D">
              <w:rPr>
                <w:rFonts w:ascii="Arial" w:hAnsi="Arial" w:cs="Arial"/>
                <w:color w:val="595959"/>
                <w:sz w:val="14"/>
                <w:szCs w:val="14"/>
              </w:rPr>
              <w:t>Emitir convocatorias formales mediante oficio, reforzar la difusión territorial, dar seguimiento a la participación ciudadana y validar la asistencia mediante registros y evidencia documental</w:t>
            </w:r>
          </w:p>
        </w:tc>
      </w:tr>
      <w:tr w:rsidR="00BA7096" w:rsidRPr="00BA7096" w14:paraId="2C0E3C34" w14:textId="77777777" w:rsidTr="00056CBB">
        <w:trPr>
          <w:trHeight w:val="1531"/>
        </w:trPr>
        <w:tc>
          <w:tcPr>
            <w:tcW w:w="850" w:type="dxa"/>
            <w:tcBorders>
              <w:left w:val="single" w:sz="12" w:space="0" w:color="auto"/>
              <w:right w:val="single" w:sz="4" w:space="0" w:color="auto"/>
            </w:tcBorders>
            <w:vAlign w:val="center"/>
          </w:tcPr>
          <w:p w14:paraId="0C150DD3" w14:textId="5392CE9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1.18.1.3</w:t>
            </w:r>
          </w:p>
        </w:tc>
        <w:tc>
          <w:tcPr>
            <w:tcW w:w="1710" w:type="dxa"/>
            <w:tcBorders>
              <w:left w:val="single" w:sz="4" w:space="0" w:color="auto"/>
              <w:right w:val="single" w:sz="4" w:space="0" w:color="auto"/>
            </w:tcBorders>
            <w:vAlign w:val="center"/>
          </w:tcPr>
          <w:p w14:paraId="1EC008F5" w14:textId="420B7E25"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Organizar la presencia del mayor número posible de dependencias en cada jornada, asegurando que la oferta de servicios municipales sea amplia, diversificada y accesible en un solo espacio público.</w:t>
            </w:r>
          </w:p>
        </w:tc>
        <w:tc>
          <w:tcPr>
            <w:tcW w:w="1100" w:type="dxa"/>
            <w:tcBorders>
              <w:left w:val="single" w:sz="4" w:space="0" w:color="auto"/>
              <w:right w:val="single" w:sz="12" w:space="0" w:color="auto"/>
            </w:tcBorders>
            <w:vAlign w:val="center"/>
          </w:tcPr>
          <w:p w14:paraId="48246669" w14:textId="4DF339B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Particular</w:t>
            </w:r>
          </w:p>
        </w:tc>
        <w:tc>
          <w:tcPr>
            <w:tcW w:w="1473" w:type="dxa"/>
            <w:tcBorders>
              <w:left w:val="single" w:sz="12" w:space="0" w:color="auto"/>
              <w:right w:val="single" w:sz="4" w:space="0" w:color="auto"/>
            </w:tcBorders>
            <w:vAlign w:val="center"/>
          </w:tcPr>
          <w:p w14:paraId="3779A7F5" w14:textId="6104F03F" w:rsidR="00E1668F" w:rsidRPr="00BA7096" w:rsidRDefault="00151F4D" w:rsidP="00E1668F">
            <w:pPr>
              <w:jc w:val="center"/>
              <w:rPr>
                <w:rFonts w:ascii="Arial" w:hAnsi="Arial" w:cs="Arial"/>
                <w:color w:val="595959"/>
                <w:sz w:val="14"/>
                <w:szCs w:val="14"/>
              </w:rPr>
            </w:pPr>
            <w:r w:rsidRPr="00151F4D">
              <w:rPr>
                <w:rFonts w:ascii="Arial" w:hAnsi="Arial" w:cs="Arial"/>
                <w:color w:val="595959"/>
                <w:sz w:val="14"/>
                <w:szCs w:val="14"/>
              </w:rPr>
              <w:t>La falta de coordinación interinstitucional limita la cobertura de servicios en las jornadas</w:t>
            </w:r>
          </w:p>
        </w:tc>
        <w:tc>
          <w:tcPr>
            <w:tcW w:w="1020" w:type="dxa"/>
            <w:tcBorders>
              <w:left w:val="single" w:sz="4" w:space="0" w:color="auto"/>
              <w:right w:val="single" w:sz="4" w:space="0" w:color="auto"/>
            </w:tcBorders>
            <w:vAlign w:val="center"/>
          </w:tcPr>
          <w:p w14:paraId="512D255D" w14:textId="0AB60F0E" w:rsidR="00E1668F" w:rsidRPr="00BA7096" w:rsidRDefault="00E322EC" w:rsidP="00E1668F">
            <w:pPr>
              <w:jc w:val="center"/>
              <w:rPr>
                <w:rFonts w:ascii="Arial" w:hAnsi="Arial" w:cs="Arial"/>
                <w:color w:val="595959"/>
                <w:sz w:val="14"/>
                <w:szCs w:val="14"/>
              </w:rPr>
            </w:pPr>
            <w:r>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BFF45F0" w14:textId="624325AB" w:rsidR="00E1668F" w:rsidRPr="00BA7096" w:rsidRDefault="00E322EC" w:rsidP="00E1668F">
            <w:pPr>
              <w:jc w:val="center"/>
              <w:rPr>
                <w:rFonts w:ascii="Arial" w:hAnsi="Arial" w:cs="Arial"/>
                <w:color w:val="595959"/>
                <w:sz w:val="14"/>
                <w:szCs w:val="14"/>
              </w:rPr>
            </w:pPr>
            <w:r>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B2AEA45" w14:textId="3F17E71E" w:rsidR="00E1668F" w:rsidRPr="00BA7096" w:rsidRDefault="00E322EC" w:rsidP="00E1668F">
            <w:pPr>
              <w:jc w:val="center"/>
              <w:rPr>
                <w:rFonts w:ascii="Arial" w:hAnsi="Arial" w:cs="Arial"/>
                <w:color w:val="595959"/>
                <w:sz w:val="14"/>
                <w:szCs w:val="14"/>
              </w:rPr>
            </w:pPr>
            <w:r>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86A29FD" w14:textId="188BF56B" w:rsidR="00E1668F" w:rsidRPr="00BA7096" w:rsidRDefault="0088749B" w:rsidP="00E1668F">
            <w:pPr>
              <w:jc w:val="center"/>
              <w:rPr>
                <w:rFonts w:ascii="Arial" w:hAnsi="Arial" w:cs="Arial"/>
                <w:color w:val="595959"/>
                <w:sz w:val="14"/>
                <w:szCs w:val="14"/>
              </w:rPr>
            </w:pPr>
            <w:r>
              <w:rPr>
                <w:rFonts w:ascii="Arial" w:hAnsi="Arial" w:cs="Arial"/>
                <w:color w:val="595959"/>
                <w:sz w:val="14"/>
                <w:szCs w:val="14"/>
              </w:rPr>
              <w:t>Administrativo</w:t>
            </w:r>
          </w:p>
        </w:tc>
        <w:tc>
          <w:tcPr>
            <w:tcW w:w="992" w:type="dxa"/>
            <w:tcBorders>
              <w:left w:val="single" w:sz="4" w:space="0" w:color="auto"/>
              <w:right w:val="single" w:sz="4" w:space="0" w:color="auto"/>
            </w:tcBorders>
            <w:vAlign w:val="center"/>
          </w:tcPr>
          <w:p w14:paraId="7BD9AF57" w14:textId="043310D7" w:rsidR="00E1668F" w:rsidRPr="00BA7096" w:rsidRDefault="0088749B" w:rsidP="00E1668F">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6928940A" w14:textId="1100817C" w:rsidR="00E1668F" w:rsidRPr="00BA7096" w:rsidRDefault="0088749B" w:rsidP="00E1668F">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4C43227" w14:textId="06AA7E70"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5C4D8F0" w14:textId="5B743EB2" w:rsidR="00E1668F" w:rsidRPr="00BA7096" w:rsidRDefault="0088749B" w:rsidP="00E1668F">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BC32FB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A09CEED"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5543F54" w14:textId="7B4CD56B" w:rsidR="00E1668F" w:rsidRPr="00BA7096" w:rsidRDefault="00C772EA" w:rsidP="00B6202E">
            <w:pPr>
              <w:jc w:val="both"/>
              <w:rPr>
                <w:rFonts w:ascii="Arial" w:hAnsi="Arial" w:cs="Arial"/>
                <w:color w:val="595959"/>
                <w:sz w:val="14"/>
                <w:szCs w:val="14"/>
              </w:rPr>
            </w:pPr>
            <w:r w:rsidRPr="00C772EA">
              <w:rPr>
                <w:rFonts w:ascii="Arial" w:hAnsi="Arial" w:cs="Arial"/>
                <w:color w:val="595959"/>
                <w:sz w:val="14"/>
                <w:szCs w:val="14"/>
              </w:rPr>
              <w:t>Coordinar la participación interinstitucional, formalizar acuerdos entre dependencias, dar seguimiento a la asistencia y validar la prestación de servicios mediante registros y evidencia documental</w:t>
            </w:r>
          </w:p>
        </w:tc>
      </w:tr>
      <w:tr w:rsidR="00BA7096" w:rsidRPr="00BA7096" w14:paraId="6476907F" w14:textId="77777777" w:rsidTr="00BF1B9F">
        <w:trPr>
          <w:trHeight w:val="281"/>
        </w:trPr>
        <w:tc>
          <w:tcPr>
            <w:tcW w:w="850" w:type="dxa"/>
            <w:tcBorders>
              <w:left w:val="single" w:sz="12" w:space="0" w:color="auto"/>
              <w:right w:val="single" w:sz="4" w:space="0" w:color="auto"/>
            </w:tcBorders>
            <w:vAlign w:val="center"/>
          </w:tcPr>
          <w:p w14:paraId="392863B1" w14:textId="06FB01D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1.18.1.4</w:t>
            </w:r>
          </w:p>
        </w:tc>
        <w:tc>
          <w:tcPr>
            <w:tcW w:w="1710" w:type="dxa"/>
            <w:tcBorders>
              <w:left w:val="single" w:sz="4" w:space="0" w:color="auto"/>
              <w:right w:val="single" w:sz="4" w:space="0" w:color="auto"/>
            </w:tcBorders>
            <w:vAlign w:val="center"/>
          </w:tcPr>
          <w:p w14:paraId="5D855E1B" w14:textId="6683854D"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Brindar atención personalizada a los habitantes por parte de cada dependencia, incluyendo audiencias públicas con el Presidente Municipal, resolviendo trámites, gestionando solicitudes y dando seguimiento inmediato a necesidades detectadas.</w:t>
            </w:r>
          </w:p>
        </w:tc>
        <w:tc>
          <w:tcPr>
            <w:tcW w:w="1100" w:type="dxa"/>
            <w:tcBorders>
              <w:left w:val="single" w:sz="4" w:space="0" w:color="auto"/>
              <w:right w:val="single" w:sz="12" w:space="0" w:color="auto"/>
            </w:tcBorders>
            <w:vAlign w:val="center"/>
          </w:tcPr>
          <w:p w14:paraId="607825B9" w14:textId="5E9DCB2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Particular</w:t>
            </w:r>
          </w:p>
        </w:tc>
        <w:tc>
          <w:tcPr>
            <w:tcW w:w="1473" w:type="dxa"/>
            <w:tcBorders>
              <w:left w:val="single" w:sz="12" w:space="0" w:color="auto"/>
              <w:right w:val="single" w:sz="4" w:space="0" w:color="auto"/>
            </w:tcBorders>
            <w:vAlign w:val="center"/>
          </w:tcPr>
          <w:p w14:paraId="7C4C03F8" w14:textId="2FCB9BEA" w:rsidR="00E1668F" w:rsidRPr="00BA7096" w:rsidRDefault="00C772EA" w:rsidP="00E1668F">
            <w:pPr>
              <w:jc w:val="center"/>
              <w:rPr>
                <w:rFonts w:ascii="Arial" w:hAnsi="Arial" w:cs="Arial"/>
                <w:color w:val="595959"/>
                <w:sz w:val="14"/>
                <w:szCs w:val="14"/>
              </w:rPr>
            </w:pPr>
            <w:r w:rsidRPr="00C772EA">
              <w:rPr>
                <w:rFonts w:ascii="Arial" w:hAnsi="Arial" w:cs="Arial"/>
                <w:color w:val="595959"/>
                <w:sz w:val="14"/>
                <w:szCs w:val="14"/>
              </w:rPr>
              <w:t>La saturación de servicios genera tiempos prolongados y limita la calidad de la atención</w:t>
            </w:r>
          </w:p>
        </w:tc>
        <w:tc>
          <w:tcPr>
            <w:tcW w:w="1020" w:type="dxa"/>
            <w:tcBorders>
              <w:left w:val="single" w:sz="4" w:space="0" w:color="auto"/>
              <w:right w:val="single" w:sz="4" w:space="0" w:color="auto"/>
            </w:tcBorders>
            <w:vAlign w:val="center"/>
          </w:tcPr>
          <w:p w14:paraId="0B41322A" w14:textId="0817D11C" w:rsidR="00E1668F" w:rsidRPr="00BA7096" w:rsidRDefault="0088749B" w:rsidP="00E1668F">
            <w:pPr>
              <w:jc w:val="center"/>
              <w:rPr>
                <w:rFonts w:ascii="Arial" w:hAnsi="Arial" w:cs="Arial"/>
                <w:color w:val="595959"/>
                <w:sz w:val="14"/>
                <w:szCs w:val="14"/>
              </w:rPr>
            </w:pPr>
            <w:r>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5F2E2C7A" w14:textId="34198EFF" w:rsidR="00E1668F" w:rsidRPr="00BA7096" w:rsidRDefault="0088749B" w:rsidP="00E1668F">
            <w:pPr>
              <w:jc w:val="center"/>
              <w:rPr>
                <w:rFonts w:ascii="Arial" w:hAnsi="Arial" w:cs="Arial"/>
                <w:color w:val="595959"/>
                <w:sz w:val="14"/>
                <w:szCs w:val="14"/>
              </w:rPr>
            </w:pPr>
            <w:r>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096D3F82" w14:textId="644A55E4" w:rsidR="00E1668F" w:rsidRPr="00BA7096" w:rsidRDefault="0088749B" w:rsidP="00E1668F">
            <w:pPr>
              <w:jc w:val="center"/>
              <w:rPr>
                <w:rFonts w:ascii="Arial" w:hAnsi="Arial" w:cs="Arial"/>
                <w:color w:val="595959"/>
                <w:sz w:val="14"/>
                <w:szCs w:val="14"/>
              </w:rPr>
            </w:pPr>
            <w:r>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3F2A0304" w14:textId="0E650CD1" w:rsidR="00E1668F" w:rsidRPr="00BA7096" w:rsidRDefault="0088749B" w:rsidP="00E1668F">
            <w:pPr>
              <w:jc w:val="center"/>
              <w:rPr>
                <w:rFonts w:ascii="Arial" w:hAnsi="Arial" w:cs="Arial"/>
                <w:color w:val="595959"/>
                <w:sz w:val="14"/>
                <w:szCs w:val="14"/>
              </w:rPr>
            </w:pPr>
            <w:r>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9C29169" w14:textId="394F9B07" w:rsidR="00E1668F" w:rsidRPr="00BA7096" w:rsidRDefault="0088749B" w:rsidP="00E1668F">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85144A2" w14:textId="62CFBCD5" w:rsidR="00E1668F" w:rsidRPr="00BA7096" w:rsidRDefault="0088749B" w:rsidP="00E1668F">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0C2CC5F" w14:textId="27E278AB"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C274A53" w14:textId="568C315C" w:rsidR="00E1668F" w:rsidRPr="00BA7096" w:rsidRDefault="0088749B" w:rsidP="00E1668F">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A5B4F10"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BF4C47E"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8231202" w14:textId="1F7D19CD" w:rsidR="00E1668F" w:rsidRPr="00BA7096" w:rsidRDefault="00C772EA" w:rsidP="00B6202E">
            <w:pPr>
              <w:jc w:val="both"/>
              <w:rPr>
                <w:rFonts w:ascii="Arial" w:hAnsi="Arial" w:cs="Arial"/>
                <w:color w:val="595959"/>
                <w:sz w:val="14"/>
                <w:szCs w:val="14"/>
              </w:rPr>
            </w:pPr>
            <w:r w:rsidRPr="00C772EA">
              <w:rPr>
                <w:rFonts w:ascii="Arial" w:hAnsi="Arial" w:cs="Arial"/>
                <w:color w:val="595959"/>
                <w:sz w:val="14"/>
                <w:szCs w:val="14"/>
              </w:rPr>
              <w:t>Organizar el flujo de atención, asignar personal suficiente, dar seguimiento a los tiempos de respuesta y validar la eficiencia del servicio mediante registros y evidencia documental</w:t>
            </w:r>
          </w:p>
        </w:tc>
      </w:tr>
      <w:tr w:rsidR="00BA7096" w:rsidRPr="00BA7096" w14:paraId="31E578C7" w14:textId="77777777" w:rsidTr="00BF1B9F">
        <w:trPr>
          <w:trHeight w:val="281"/>
        </w:trPr>
        <w:tc>
          <w:tcPr>
            <w:tcW w:w="850" w:type="dxa"/>
            <w:tcBorders>
              <w:left w:val="single" w:sz="12" w:space="0" w:color="auto"/>
              <w:right w:val="single" w:sz="4" w:space="0" w:color="auto"/>
            </w:tcBorders>
            <w:vAlign w:val="center"/>
          </w:tcPr>
          <w:p w14:paraId="339233B3" w14:textId="6686FAB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1.18.1.5</w:t>
            </w:r>
          </w:p>
        </w:tc>
        <w:tc>
          <w:tcPr>
            <w:tcW w:w="1710" w:type="dxa"/>
            <w:tcBorders>
              <w:left w:val="single" w:sz="4" w:space="0" w:color="auto"/>
              <w:right w:val="single" w:sz="4" w:space="0" w:color="auto"/>
            </w:tcBorders>
            <w:vAlign w:val="center"/>
          </w:tcPr>
          <w:p w14:paraId="0AD63285" w14:textId="634C579A"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Levantar minutas de trabajo por dependencia en cada jornada, documentando número de atenciones, tipo de servicios otorgados y acuerdos alcanzados, para integrarlos a un informe consolidado que permita medir impacto y dar trazabilidad.</w:t>
            </w:r>
          </w:p>
        </w:tc>
        <w:tc>
          <w:tcPr>
            <w:tcW w:w="1100" w:type="dxa"/>
            <w:tcBorders>
              <w:left w:val="single" w:sz="4" w:space="0" w:color="auto"/>
              <w:right w:val="single" w:sz="12" w:space="0" w:color="auto"/>
            </w:tcBorders>
            <w:vAlign w:val="center"/>
          </w:tcPr>
          <w:p w14:paraId="565CDFA6" w14:textId="02C9A01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Particular</w:t>
            </w:r>
          </w:p>
        </w:tc>
        <w:tc>
          <w:tcPr>
            <w:tcW w:w="1473" w:type="dxa"/>
            <w:tcBorders>
              <w:left w:val="single" w:sz="12" w:space="0" w:color="auto"/>
              <w:right w:val="single" w:sz="4" w:space="0" w:color="auto"/>
            </w:tcBorders>
            <w:vAlign w:val="center"/>
          </w:tcPr>
          <w:p w14:paraId="43FCBA26" w14:textId="67BF991A" w:rsidR="00E1668F" w:rsidRPr="00BA7096" w:rsidRDefault="00C2022B" w:rsidP="00E1668F">
            <w:pPr>
              <w:jc w:val="center"/>
              <w:rPr>
                <w:rFonts w:ascii="Arial" w:hAnsi="Arial" w:cs="Arial"/>
                <w:color w:val="595959"/>
                <w:sz w:val="14"/>
                <w:szCs w:val="14"/>
              </w:rPr>
            </w:pPr>
            <w:r w:rsidRPr="00C2022B">
              <w:rPr>
                <w:rFonts w:ascii="Arial" w:hAnsi="Arial" w:cs="Arial"/>
                <w:color w:val="595959"/>
                <w:sz w:val="14"/>
                <w:szCs w:val="14"/>
              </w:rPr>
              <w:t>El registro incompleto o inconsistente limita la trazabilidad de los acuerdos generados en las jornadas</w:t>
            </w:r>
          </w:p>
        </w:tc>
        <w:tc>
          <w:tcPr>
            <w:tcW w:w="1020" w:type="dxa"/>
            <w:tcBorders>
              <w:left w:val="single" w:sz="4" w:space="0" w:color="auto"/>
              <w:right w:val="single" w:sz="4" w:space="0" w:color="auto"/>
            </w:tcBorders>
            <w:vAlign w:val="center"/>
          </w:tcPr>
          <w:p w14:paraId="517E0B49" w14:textId="191FDEDD" w:rsidR="00E1668F" w:rsidRPr="00BA7096" w:rsidRDefault="00A32FF7" w:rsidP="00E1668F">
            <w:pPr>
              <w:jc w:val="center"/>
              <w:rPr>
                <w:rFonts w:ascii="Arial" w:hAnsi="Arial" w:cs="Arial"/>
                <w:color w:val="595959"/>
                <w:sz w:val="14"/>
                <w:szCs w:val="14"/>
              </w:rPr>
            </w:pPr>
            <w:r>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B83D44C" w14:textId="0AFE5D9E" w:rsidR="00E1668F" w:rsidRPr="00BA7096" w:rsidRDefault="00A32FF7" w:rsidP="00E1668F">
            <w:pPr>
              <w:jc w:val="center"/>
              <w:rPr>
                <w:rFonts w:ascii="Arial" w:hAnsi="Arial" w:cs="Arial"/>
                <w:color w:val="595959"/>
                <w:sz w:val="14"/>
                <w:szCs w:val="14"/>
              </w:rPr>
            </w:pPr>
            <w:r>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B744D36" w14:textId="7963BAFD" w:rsidR="00E1668F" w:rsidRPr="00BA7096" w:rsidRDefault="00A32FF7" w:rsidP="00E1668F">
            <w:pPr>
              <w:jc w:val="center"/>
              <w:rPr>
                <w:rFonts w:ascii="Arial" w:hAnsi="Arial" w:cs="Arial"/>
                <w:color w:val="595959"/>
                <w:sz w:val="14"/>
                <w:szCs w:val="14"/>
              </w:rPr>
            </w:pPr>
            <w:r>
              <w:rPr>
                <w:rFonts w:ascii="Arial" w:hAnsi="Arial" w:cs="Arial"/>
                <w:color w:val="595959"/>
                <w:sz w:val="14"/>
                <w:szCs w:val="14"/>
              </w:rPr>
              <w:t xml:space="preserve">Meta </w:t>
            </w:r>
          </w:p>
        </w:tc>
        <w:tc>
          <w:tcPr>
            <w:tcW w:w="1325" w:type="dxa"/>
            <w:tcBorders>
              <w:left w:val="single" w:sz="4" w:space="0" w:color="auto"/>
              <w:right w:val="single" w:sz="4" w:space="0" w:color="auto"/>
            </w:tcBorders>
            <w:vAlign w:val="center"/>
          </w:tcPr>
          <w:p w14:paraId="77C2F624" w14:textId="17CD993E" w:rsidR="00E1668F" w:rsidRPr="00BA7096" w:rsidRDefault="00A32FF7" w:rsidP="00E1668F">
            <w:pPr>
              <w:jc w:val="center"/>
              <w:rPr>
                <w:rFonts w:ascii="Arial" w:hAnsi="Arial" w:cs="Arial"/>
                <w:color w:val="595959"/>
                <w:sz w:val="14"/>
                <w:szCs w:val="14"/>
              </w:rPr>
            </w:pPr>
            <w:r>
              <w:rPr>
                <w:rFonts w:ascii="Arial" w:hAnsi="Arial" w:cs="Arial"/>
                <w:color w:val="595959"/>
                <w:sz w:val="14"/>
                <w:szCs w:val="14"/>
              </w:rPr>
              <w:t>Administrativo</w:t>
            </w:r>
          </w:p>
        </w:tc>
        <w:tc>
          <w:tcPr>
            <w:tcW w:w="992" w:type="dxa"/>
            <w:tcBorders>
              <w:left w:val="single" w:sz="4" w:space="0" w:color="auto"/>
              <w:right w:val="single" w:sz="4" w:space="0" w:color="auto"/>
            </w:tcBorders>
            <w:vAlign w:val="center"/>
          </w:tcPr>
          <w:p w14:paraId="0D69C801" w14:textId="58A9194C" w:rsidR="00E1668F" w:rsidRPr="00BA7096" w:rsidRDefault="00A32FF7" w:rsidP="00E1668F">
            <w:pPr>
              <w:jc w:val="center"/>
              <w:rPr>
                <w:rFonts w:ascii="Arial" w:hAnsi="Arial" w:cs="Arial"/>
                <w:color w:val="595959"/>
                <w:sz w:val="14"/>
                <w:szCs w:val="14"/>
              </w:rPr>
            </w:pPr>
            <w:r>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E2A8AD5" w14:textId="047FE9C7" w:rsidR="00E1668F" w:rsidRPr="00BA7096" w:rsidRDefault="00A32FF7" w:rsidP="00E1668F">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11CD742"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A7ADC90"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66C5522" w14:textId="7C959371"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50AC481" w14:textId="457C928D" w:rsidR="00E1668F" w:rsidRPr="00BA7096" w:rsidRDefault="00A32FF7" w:rsidP="00E1668F">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92169D3" w14:textId="6B8A1BE3" w:rsidR="00E1668F" w:rsidRPr="00BA7096" w:rsidRDefault="00C2022B" w:rsidP="00B6202E">
            <w:pPr>
              <w:jc w:val="both"/>
              <w:rPr>
                <w:rFonts w:ascii="Arial" w:hAnsi="Arial" w:cs="Arial"/>
                <w:color w:val="595959"/>
                <w:sz w:val="14"/>
                <w:szCs w:val="14"/>
              </w:rPr>
            </w:pPr>
            <w:r w:rsidRPr="00C2022B">
              <w:rPr>
                <w:rFonts w:ascii="Arial" w:hAnsi="Arial" w:cs="Arial"/>
                <w:color w:val="595959"/>
                <w:sz w:val="14"/>
                <w:szCs w:val="14"/>
              </w:rPr>
              <w:t>Estandarizar el formato de minuta, validar la información registrada, dar seguimiento a su integración y validar la trazabilidad mediante evidencia documental</w:t>
            </w:r>
          </w:p>
        </w:tc>
      </w:tr>
      <w:tr w:rsidR="00BA7096" w:rsidRPr="00BA7096" w14:paraId="2AC8118F" w14:textId="77777777" w:rsidTr="00BF1B9F">
        <w:trPr>
          <w:trHeight w:val="281"/>
        </w:trPr>
        <w:tc>
          <w:tcPr>
            <w:tcW w:w="850" w:type="dxa"/>
            <w:tcBorders>
              <w:left w:val="single" w:sz="12" w:space="0" w:color="auto"/>
              <w:right w:val="single" w:sz="4" w:space="0" w:color="auto"/>
            </w:tcBorders>
            <w:vAlign w:val="center"/>
          </w:tcPr>
          <w:p w14:paraId="4B573BD1" w14:textId="0C0F507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1.18.2.1</w:t>
            </w:r>
          </w:p>
        </w:tc>
        <w:tc>
          <w:tcPr>
            <w:tcW w:w="1710" w:type="dxa"/>
            <w:tcBorders>
              <w:left w:val="single" w:sz="4" w:space="0" w:color="auto"/>
              <w:right w:val="single" w:sz="4" w:space="0" w:color="auto"/>
            </w:tcBorders>
            <w:vAlign w:val="center"/>
          </w:tcPr>
          <w:p w14:paraId="6C9E8C60" w14:textId="428EFBB0"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Registrar cada Dependencia de manera inmediata sus atenciones y compromisos en un formato estandarizado de minuta, levantado durante la jornada y validado al cierre de actividades.</w:t>
            </w:r>
          </w:p>
        </w:tc>
        <w:tc>
          <w:tcPr>
            <w:tcW w:w="1100" w:type="dxa"/>
            <w:tcBorders>
              <w:left w:val="single" w:sz="4" w:space="0" w:color="auto"/>
              <w:right w:val="single" w:sz="12" w:space="0" w:color="auto"/>
            </w:tcBorders>
            <w:vAlign w:val="center"/>
          </w:tcPr>
          <w:p w14:paraId="197C3BB5" w14:textId="025A759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Particular</w:t>
            </w:r>
          </w:p>
        </w:tc>
        <w:tc>
          <w:tcPr>
            <w:tcW w:w="1473" w:type="dxa"/>
            <w:tcBorders>
              <w:left w:val="single" w:sz="12" w:space="0" w:color="auto"/>
              <w:right w:val="single" w:sz="4" w:space="0" w:color="auto"/>
            </w:tcBorders>
            <w:vAlign w:val="center"/>
          </w:tcPr>
          <w:p w14:paraId="4E0B59E8" w14:textId="5ACC4F00" w:rsidR="00E1668F" w:rsidRPr="00BA7096" w:rsidRDefault="00C2022B" w:rsidP="00E1668F">
            <w:pPr>
              <w:jc w:val="center"/>
              <w:rPr>
                <w:rFonts w:ascii="Arial" w:hAnsi="Arial" w:cs="Arial"/>
                <w:color w:val="595959"/>
                <w:sz w:val="14"/>
                <w:szCs w:val="14"/>
              </w:rPr>
            </w:pPr>
            <w:r w:rsidRPr="00C2022B">
              <w:rPr>
                <w:rFonts w:ascii="Arial" w:hAnsi="Arial" w:cs="Arial"/>
                <w:color w:val="595959"/>
                <w:sz w:val="14"/>
                <w:szCs w:val="14"/>
              </w:rPr>
              <w:t>La omisión o retraso en el registro de atenciones limita el control y seguimiento de la información</w:t>
            </w:r>
          </w:p>
        </w:tc>
        <w:tc>
          <w:tcPr>
            <w:tcW w:w="1020" w:type="dxa"/>
            <w:tcBorders>
              <w:left w:val="single" w:sz="4" w:space="0" w:color="auto"/>
              <w:right w:val="single" w:sz="4" w:space="0" w:color="auto"/>
            </w:tcBorders>
            <w:vAlign w:val="center"/>
          </w:tcPr>
          <w:p w14:paraId="2484FA3E" w14:textId="312A335E" w:rsidR="00E1668F" w:rsidRPr="00BA7096" w:rsidRDefault="00E31728" w:rsidP="00E1668F">
            <w:pPr>
              <w:jc w:val="center"/>
              <w:rPr>
                <w:rFonts w:ascii="Arial" w:hAnsi="Arial" w:cs="Arial"/>
                <w:color w:val="595959"/>
                <w:sz w:val="14"/>
                <w:szCs w:val="14"/>
              </w:rPr>
            </w:pPr>
            <w:r>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C80D1A6" w14:textId="7623A7EC" w:rsidR="00E1668F" w:rsidRPr="00BA7096" w:rsidRDefault="00E31728" w:rsidP="00E1668F">
            <w:pPr>
              <w:jc w:val="center"/>
              <w:rPr>
                <w:rFonts w:ascii="Arial" w:hAnsi="Arial" w:cs="Arial"/>
                <w:color w:val="595959"/>
                <w:sz w:val="14"/>
                <w:szCs w:val="14"/>
              </w:rPr>
            </w:pPr>
            <w:r>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4F79ED4" w14:textId="4BE9E7A1" w:rsidR="00E1668F" w:rsidRPr="00BA7096" w:rsidRDefault="009354A2" w:rsidP="00E1668F">
            <w:pPr>
              <w:jc w:val="center"/>
              <w:rPr>
                <w:rFonts w:ascii="Arial" w:hAnsi="Arial" w:cs="Arial"/>
                <w:color w:val="595959"/>
                <w:sz w:val="14"/>
                <w:szCs w:val="14"/>
              </w:rPr>
            </w:pPr>
            <w:r>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A94F677" w14:textId="17D3DF30" w:rsidR="00E1668F" w:rsidRPr="00BA7096" w:rsidRDefault="009354A2" w:rsidP="00E1668F">
            <w:pPr>
              <w:jc w:val="center"/>
              <w:rPr>
                <w:rFonts w:ascii="Arial" w:hAnsi="Arial" w:cs="Arial"/>
                <w:color w:val="595959"/>
                <w:sz w:val="14"/>
                <w:szCs w:val="14"/>
              </w:rPr>
            </w:pPr>
            <w:r>
              <w:rPr>
                <w:rFonts w:ascii="Arial" w:hAnsi="Arial" w:cs="Arial"/>
                <w:color w:val="595959"/>
                <w:sz w:val="14"/>
                <w:szCs w:val="14"/>
              </w:rPr>
              <w:t>Administrativo</w:t>
            </w:r>
          </w:p>
        </w:tc>
        <w:tc>
          <w:tcPr>
            <w:tcW w:w="992" w:type="dxa"/>
            <w:tcBorders>
              <w:left w:val="single" w:sz="4" w:space="0" w:color="auto"/>
              <w:right w:val="single" w:sz="4" w:space="0" w:color="auto"/>
            </w:tcBorders>
            <w:vAlign w:val="center"/>
          </w:tcPr>
          <w:p w14:paraId="3FC03010" w14:textId="177EBC04" w:rsidR="00E1668F" w:rsidRPr="00BA7096" w:rsidRDefault="009354A2" w:rsidP="00E1668F">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B00A0F7" w14:textId="17CA093A" w:rsidR="00E1668F" w:rsidRPr="00BA7096" w:rsidRDefault="009354A2" w:rsidP="00E1668F">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22C04A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DBCAF6D" w14:textId="3CD0AC2B" w:rsidR="00E1668F" w:rsidRPr="00BA7096" w:rsidRDefault="009354A2" w:rsidP="00E1668F">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AA2BA31" w14:textId="7836C679"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FCDE295"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87A66D7" w14:textId="45F721BF" w:rsidR="00E1668F" w:rsidRPr="00BA7096" w:rsidRDefault="00C2022B" w:rsidP="00B6202E">
            <w:pPr>
              <w:jc w:val="both"/>
              <w:rPr>
                <w:rFonts w:ascii="Arial" w:hAnsi="Arial" w:cs="Arial"/>
                <w:color w:val="595959"/>
                <w:sz w:val="14"/>
                <w:szCs w:val="14"/>
              </w:rPr>
            </w:pPr>
            <w:r w:rsidRPr="00C2022B">
              <w:rPr>
                <w:rFonts w:ascii="Arial" w:hAnsi="Arial" w:cs="Arial"/>
                <w:color w:val="595959"/>
                <w:sz w:val="14"/>
                <w:szCs w:val="14"/>
              </w:rPr>
              <w:t>Establecer el registro de atenciones, validar la captura de datos, dar seguimiento al cumplimiento por dependencia y validar la información mediante evidencia documental</w:t>
            </w:r>
          </w:p>
        </w:tc>
      </w:tr>
      <w:tr w:rsidR="00BA7096" w:rsidRPr="00BA7096" w14:paraId="59424324" w14:textId="77777777" w:rsidTr="00BF1B9F">
        <w:trPr>
          <w:trHeight w:val="281"/>
        </w:trPr>
        <w:tc>
          <w:tcPr>
            <w:tcW w:w="850" w:type="dxa"/>
            <w:tcBorders>
              <w:left w:val="single" w:sz="12" w:space="0" w:color="auto"/>
              <w:right w:val="single" w:sz="4" w:space="0" w:color="auto"/>
            </w:tcBorders>
            <w:vAlign w:val="center"/>
          </w:tcPr>
          <w:p w14:paraId="5856716A" w14:textId="635D99D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1.18.2.2</w:t>
            </w:r>
          </w:p>
        </w:tc>
        <w:tc>
          <w:tcPr>
            <w:tcW w:w="1710" w:type="dxa"/>
            <w:tcBorders>
              <w:left w:val="single" w:sz="4" w:space="0" w:color="auto"/>
              <w:right w:val="single" w:sz="4" w:space="0" w:color="auto"/>
            </w:tcBorders>
            <w:vAlign w:val="center"/>
          </w:tcPr>
          <w:p w14:paraId="0749E0E1" w14:textId="18E3963E"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Integrar de forma digital en la plataforma RIGO cada atención brindada, servicio ejecutado y acuerdo alcanzado, asegurando el registro de actividades para la evaluación de eficiencia de la Dependencia.</w:t>
            </w:r>
          </w:p>
        </w:tc>
        <w:tc>
          <w:tcPr>
            <w:tcW w:w="1100" w:type="dxa"/>
            <w:tcBorders>
              <w:left w:val="single" w:sz="4" w:space="0" w:color="auto"/>
              <w:right w:val="single" w:sz="12" w:space="0" w:color="auto"/>
            </w:tcBorders>
            <w:vAlign w:val="center"/>
          </w:tcPr>
          <w:p w14:paraId="3844C465" w14:textId="6E07776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Particular</w:t>
            </w:r>
          </w:p>
        </w:tc>
        <w:tc>
          <w:tcPr>
            <w:tcW w:w="1473" w:type="dxa"/>
            <w:tcBorders>
              <w:left w:val="single" w:sz="12" w:space="0" w:color="auto"/>
              <w:right w:val="single" w:sz="4" w:space="0" w:color="auto"/>
            </w:tcBorders>
            <w:vAlign w:val="center"/>
          </w:tcPr>
          <w:p w14:paraId="412F3A6C" w14:textId="212253BE" w:rsidR="00E1668F" w:rsidRPr="00BA7096" w:rsidRDefault="00C864D3" w:rsidP="00E1668F">
            <w:pPr>
              <w:jc w:val="center"/>
              <w:rPr>
                <w:rFonts w:ascii="Arial" w:hAnsi="Arial" w:cs="Arial"/>
                <w:color w:val="595959"/>
                <w:sz w:val="14"/>
                <w:szCs w:val="14"/>
              </w:rPr>
            </w:pPr>
            <w:r w:rsidRPr="00C864D3">
              <w:rPr>
                <w:rFonts w:ascii="Arial" w:hAnsi="Arial" w:cs="Arial"/>
                <w:color w:val="595959"/>
                <w:sz w:val="14"/>
                <w:szCs w:val="14"/>
              </w:rPr>
              <w:t>El registro incompleto o con errores en la plataforma limita la evaluación del desempeño institucional</w:t>
            </w:r>
          </w:p>
        </w:tc>
        <w:tc>
          <w:tcPr>
            <w:tcW w:w="1020" w:type="dxa"/>
            <w:tcBorders>
              <w:left w:val="single" w:sz="4" w:space="0" w:color="auto"/>
              <w:right w:val="single" w:sz="4" w:space="0" w:color="auto"/>
            </w:tcBorders>
            <w:vAlign w:val="center"/>
          </w:tcPr>
          <w:p w14:paraId="4BE11202" w14:textId="3A417A3E" w:rsidR="00E1668F" w:rsidRPr="00BA7096" w:rsidRDefault="009354A2" w:rsidP="00E1668F">
            <w:pPr>
              <w:jc w:val="center"/>
              <w:rPr>
                <w:rFonts w:ascii="Arial" w:hAnsi="Arial" w:cs="Arial"/>
                <w:color w:val="595959"/>
                <w:sz w:val="14"/>
                <w:szCs w:val="14"/>
              </w:rPr>
            </w:pPr>
            <w:r>
              <w:rPr>
                <w:rFonts w:ascii="Arial" w:hAnsi="Arial" w:cs="Arial"/>
                <w:color w:val="595959"/>
                <w:sz w:val="14"/>
                <w:szCs w:val="14"/>
              </w:rPr>
              <w:t>Tecnológico</w:t>
            </w:r>
          </w:p>
        </w:tc>
        <w:tc>
          <w:tcPr>
            <w:tcW w:w="992" w:type="dxa"/>
            <w:tcBorders>
              <w:left w:val="single" w:sz="4" w:space="0" w:color="auto"/>
              <w:right w:val="single" w:sz="4" w:space="0" w:color="auto"/>
            </w:tcBorders>
            <w:vAlign w:val="center"/>
          </w:tcPr>
          <w:p w14:paraId="147CA93A" w14:textId="3239F242" w:rsidR="00E1668F" w:rsidRPr="00BA7096" w:rsidRDefault="009354A2" w:rsidP="00E1668F">
            <w:pPr>
              <w:jc w:val="center"/>
              <w:rPr>
                <w:rFonts w:ascii="Arial" w:hAnsi="Arial" w:cs="Arial"/>
                <w:color w:val="595959"/>
                <w:sz w:val="14"/>
                <w:szCs w:val="14"/>
              </w:rPr>
            </w:pPr>
            <w:r>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D74C906" w14:textId="350EA199" w:rsidR="00E1668F" w:rsidRPr="00BA7096" w:rsidRDefault="009354A2" w:rsidP="00E1668F">
            <w:pPr>
              <w:jc w:val="center"/>
              <w:rPr>
                <w:rFonts w:ascii="Arial" w:hAnsi="Arial" w:cs="Arial"/>
                <w:color w:val="595959"/>
                <w:sz w:val="14"/>
                <w:szCs w:val="14"/>
              </w:rPr>
            </w:pPr>
            <w:r>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450B270" w14:textId="13F0D973" w:rsidR="00E1668F" w:rsidRPr="00BA7096" w:rsidRDefault="009354A2" w:rsidP="00E1668F">
            <w:pPr>
              <w:jc w:val="center"/>
              <w:rPr>
                <w:rFonts w:ascii="Arial" w:hAnsi="Arial" w:cs="Arial"/>
                <w:color w:val="595959"/>
                <w:sz w:val="14"/>
                <w:szCs w:val="14"/>
              </w:rPr>
            </w:pPr>
            <w:r>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36DA4290" w14:textId="2AFA20C1" w:rsidR="00E1668F" w:rsidRPr="00BA7096" w:rsidRDefault="009354A2" w:rsidP="00E1668F">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6E3859EA" w14:textId="0BD03E84" w:rsidR="00E1668F" w:rsidRPr="00BA7096" w:rsidRDefault="009354A2" w:rsidP="00E1668F">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2DE4A6A"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4D98745" w14:textId="4EFB185B" w:rsidR="00E1668F" w:rsidRPr="00BA7096" w:rsidRDefault="009354A2" w:rsidP="00E1668F">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82735D7" w14:textId="2FC050AB"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349466F"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D1FD52F" w14:textId="1B26C012" w:rsidR="00E1668F" w:rsidRPr="00BA7096" w:rsidRDefault="00EA5988" w:rsidP="00B6202E">
            <w:pPr>
              <w:jc w:val="both"/>
              <w:rPr>
                <w:rFonts w:ascii="Arial" w:hAnsi="Arial" w:cs="Arial"/>
                <w:color w:val="595959"/>
                <w:sz w:val="14"/>
                <w:szCs w:val="14"/>
              </w:rPr>
            </w:pPr>
            <w:r w:rsidRPr="00EA5988">
              <w:rPr>
                <w:rFonts w:ascii="Arial" w:hAnsi="Arial" w:cs="Arial"/>
                <w:color w:val="595959"/>
                <w:sz w:val="14"/>
                <w:szCs w:val="14"/>
              </w:rPr>
              <w:t>Validar la captura en el sistema, capacitar a los usuarios, dar seguimiento a la integridad de la información y validar los registros mediante evidencia documental</w:t>
            </w:r>
          </w:p>
        </w:tc>
      </w:tr>
      <w:tr w:rsidR="00BA7096" w:rsidRPr="00BA7096" w14:paraId="58BBAB45" w14:textId="77777777" w:rsidTr="00BF1B9F">
        <w:trPr>
          <w:trHeight w:val="281"/>
        </w:trPr>
        <w:tc>
          <w:tcPr>
            <w:tcW w:w="850" w:type="dxa"/>
            <w:tcBorders>
              <w:left w:val="single" w:sz="12" w:space="0" w:color="auto"/>
              <w:right w:val="single" w:sz="4" w:space="0" w:color="auto"/>
            </w:tcBorders>
            <w:vAlign w:val="center"/>
          </w:tcPr>
          <w:p w14:paraId="5E169877" w14:textId="2F7D859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1.18.2.3</w:t>
            </w:r>
          </w:p>
        </w:tc>
        <w:tc>
          <w:tcPr>
            <w:tcW w:w="1710" w:type="dxa"/>
            <w:tcBorders>
              <w:left w:val="single" w:sz="4" w:space="0" w:color="auto"/>
              <w:right w:val="single" w:sz="4" w:space="0" w:color="auto"/>
            </w:tcBorders>
            <w:vAlign w:val="center"/>
          </w:tcPr>
          <w:p w14:paraId="23E3E5A6" w14:textId="7D79AD9D"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Elaborar reportes periódicos que reflejen la cantidad de solicitudes atendidas y resueltas, diferenciando entre aquellas gestionadas en el momento y las que requieran seguimiento posterior.</w:t>
            </w:r>
          </w:p>
        </w:tc>
        <w:tc>
          <w:tcPr>
            <w:tcW w:w="1100" w:type="dxa"/>
            <w:tcBorders>
              <w:left w:val="single" w:sz="4" w:space="0" w:color="auto"/>
              <w:right w:val="single" w:sz="12" w:space="0" w:color="auto"/>
            </w:tcBorders>
            <w:vAlign w:val="center"/>
          </w:tcPr>
          <w:p w14:paraId="78EDD1AA" w14:textId="40066B1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Particular</w:t>
            </w:r>
          </w:p>
        </w:tc>
        <w:tc>
          <w:tcPr>
            <w:tcW w:w="1473" w:type="dxa"/>
            <w:tcBorders>
              <w:left w:val="single" w:sz="12" w:space="0" w:color="auto"/>
              <w:right w:val="single" w:sz="4" w:space="0" w:color="auto"/>
            </w:tcBorders>
            <w:vAlign w:val="center"/>
          </w:tcPr>
          <w:p w14:paraId="56916815" w14:textId="4232FBB9" w:rsidR="00E1668F" w:rsidRPr="00BA7096" w:rsidRDefault="00EA5988" w:rsidP="00E1668F">
            <w:pPr>
              <w:jc w:val="center"/>
              <w:rPr>
                <w:rFonts w:ascii="Arial" w:hAnsi="Arial" w:cs="Arial"/>
                <w:color w:val="595959"/>
                <w:sz w:val="14"/>
                <w:szCs w:val="14"/>
              </w:rPr>
            </w:pPr>
            <w:r w:rsidRPr="00EA5988">
              <w:rPr>
                <w:rFonts w:ascii="Arial" w:hAnsi="Arial" w:cs="Arial"/>
                <w:color w:val="595959"/>
                <w:sz w:val="14"/>
                <w:szCs w:val="14"/>
              </w:rPr>
              <w:t>La información poco clara o incompleta limita el análisis y la toma de decisiones</w:t>
            </w:r>
          </w:p>
        </w:tc>
        <w:tc>
          <w:tcPr>
            <w:tcW w:w="1020" w:type="dxa"/>
            <w:tcBorders>
              <w:left w:val="single" w:sz="4" w:space="0" w:color="auto"/>
              <w:right w:val="single" w:sz="4" w:space="0" w:color="auto"/>
            </w:tcBorders>
            <w:vAlign w:val="center"/>
          </w:tcPr>
          <w:p w14:paraId="2352DB40" w14:textId="6A38DB45" w:rsidR="00E1668F" w:rsidRPr="00BA7096" w:rsidRDefault="00281D9C" w:rsidP="00E1668F">
            <w:pPr>
              <w:jc w:val="center"/>
              <w:rPr>
                <w:rFonts w:ascii="Arial" w:hAnsi="Arial" w:cs="Arial"/>
                <w:color w:val="595959"/>
                <w:sz w:val="14"/>
                <w:szCs w:val="14"/>
              </w:rPr>
            </w:pPr>
            <w:r>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CB1F620" w14:textId="749D7545" w:rsidR="00E1668F" w:rsidRPr="00BA7096" w:rsidRDefault="00281D9C" w:rsidP="00E1668F">
            <w:pPr>
              <w:jc w:val="center"/>
              <w:rPr>
                <w:rFonts w:ascii="Arial" w:hAnsi="Arial" w:cs="Arial"/>
                <w:color w:val="595959"/>
                <w:sz w:val="14"/>
                <w:szCs w:val="14"/>
              </w:rPr>
            </w:pPr>
            <w:r>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23BF53B" w14:textId="37F61F0C" w:rsidR="00E1668F" w:rsidRPr="00BA7096" w:rsidRDefault="00281D9C" w:rsidP="00E1668F">
            <w:pPr>
              <w:jc w:val="center"/>
              <w:rPr>
                <w:rFonts w:ascii="Arial" w:hAnsi="Arial" w:cs="Arial"/>
                <w:color w:val="595959"/>
                <w:sz w:val="14"/>
                <w:szCs w:val="14"/>
              </w:rPr>
            </w:pPr>
            <w:r>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13B967A" w14:textId="6CC550AE" w:rsidR="00E1668F" w:rsidRPr="00BA7096" w:rsidRDefault="00281D9C" w:rsidP="00E1668F">
            <w:pPr>
              <w:jc w:val="center"/>
              <w:rPr>
                <w:rFonts w:ascii="Arial" w:hAnsi="Arial" w:cs="Arial"/>
                <w:color w:val="595959"/>
                <w:sz w:val="14"/>
                <w:szCs w:val="14"/>
              </w:rPr>
            </w:pPr>
            <w:r>
              <w:rPr>
                <w:rFonts w:ascii="Arial" w:hAnsi="Arial" w:cs="Arial"/>
                <w:color w:val="595959"/>
                <w:sz w:val="14"/>
                <w:szCs w:val="14"/>
              </w:rPr>
              <w:t>Administrativo</w:t>
            </w:r>
          </w:p>
        </w:tc>
        <w:tc>
          <w:tcPr>
            <w:tcW w:w="992" w:type="dxa"/>
            <w:tcBorders>
              <w:left w:val="single" w:sz="4" w:space="0" w:color="auto"/>
              <w:right w:val="single" w:sz="4" w:space="0" w:color="auto"/>
            </w:tcBorders>
            <w:vAlign w:val="center"/>
          </w:tcPr>
          <w:p w14:paraId="06088916" w14:textId="7C3B9517" w:rsidR="00E1668F" w:rsidRPr="00BA7096" w:rsidRDefault="00281D9C" w:rsidP="00E1668F">
            <w:pPr>
              <w:jc w:val="center"/>
              <w:rPr>
                <w:rFonts w:ascii="Arial" w:hAnsi="Arial" w:cs="Arial"/>
                <w:color w:val="595959"/>
                <w:sz w:val="14"/>
                <w:szCs w:val="14"/>
              </w:rPr>
            </w:pPr>
            <w:r>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07FBE67" w14:textId="6498FBAC" w:rsidR="00E1668F" w:rsidRPr="00BA7096" w:rsidRDefault="00281D9C" w:rsidP="00E1668F">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FB82BB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772E5F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DEC7184" w14:textId="58317968"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2CBD7C6" w14:textId="3796FEAF" w:rsidR="00E1668F" w:rsidRPr="00BA7096" w:rsidRDefault="00281D9C" w:rsidP="00E1668F">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121CCD4" w14:textId="1774ACD2" w:rsidR="00E1668F" w:rsidRPr="00BA7096" w:rsidRDefault="00EA5988" w:rsidP="00B6202E">
            <w:pPr>
              <w:jc w:val="both"/>
              <w:rPr>
                <w:rFonts w:ascii="Arial" w:hAnsi="Arial" w:cs="Arial"/>
                <w:color w:val="595959"/>
                <w:sz w:val="14"/>
                <w:szCs w:val="14"/>
              </w:rPr>
            </w:pPr>
            <w:r w:rsidRPr="00EA5988">
              <w:rPr>
                <w:rFonts w:ascii="Arial" w:hAnsi="Arial" w:cs="Arial"/>
                <w:color w:val="595959"/>
                <w:sz w:val="14"/>
                <w:szCs w:val="14"/>
              </w:rPr>
              <w:t>Consolidar la información, estructurar los reportes, dar seguimiento a la consistencia de datos y validar la información mediante evidencia documental</w:t>
            </w:r>
          </w:p>
        </w:tc>
      </w:tr>
      <w:tr w:rsidR="00BA7096" w:rsidRPr="00BA7096" w14:paraId="60316DE9" w14:textId="77777777" w:rsidTr="00BF1B9F">
        <w:trPr>
          <w:trHeight w:val="281"/>
        </w:trPr>
        <w:tc>
          <w:tcPr>
            <w:tcW w:w="850" w:type="dxa"/>
            <w:tcBorders>
              <w:left w:val="single" w:sz="12" w:space="0" w:color="auto"/>
              <w:right w:val="single" w:sz="4" w:space="0" w:color="auto"/>
            </w:tcBorders>
            <w:vAlign w:val="center"/>
          </w:tcPr>
          <w:p w14:paraId="32A65022" w14:textId="5147A31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1.18.2.4</w:t>
            </w:r>
          </w:p>
        </w:tc>
        <w:tc>
          <w:tcPr>
            <w:tcW w:w="1710" w:type="dxa"/>
            <w:tcBorders>
              <w:left w:val="single" w:sz="4" w:space="0" w:color="auto"/>
              <w:right w:val="single" w:sz="4" w:space="0" w:color="auto"/>
            </w:tcBorders>
            <w:vAlign w:val="center"/>
          </w:tcPr>
          <w:p w14:paraId="315CE891" w14:textId="44481FEA"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Calcular el tiempo promedio de respuesta y resolución de los trámites o gestiones realizadas durante y después de la jornada, a fin de identificar cuellos de botella.</w:t>
            </w:r>
          </w:p>
        </w:tc>
        <w:tc>
          <w:tcPr>
            <w:tcW w:w="1100" w:type="dxa"/>
            <w:tcBorders>
              <w:left w:val="single" w:sz="4" w:space="0" w:color="auto"/>
              <w:right w:val="single" w:sz="12" w:space="0" w:color="auto"/>
            </w:tcBorders>
            <w:vAlign w:val="center"/>
          </w:tcPr>
          <w:p w14:paraId="5452CFB3" w14:textId="1DFD323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Particular</w:t>
            </w:r>
          </w:p>
        </w:tc>
        <w:tc>
          <w:tcPr>
            <w:tcW w:w="1473" w:type="dxa"/>
            <w:tcBorders>
              <w:left w:val="single" w:sz="12" w:space="0" w:color="auto"/>
              <w:right w:val="single" w:sz="4" w:space="0" w:color="auto"/>
            </w:tcBorders>
            <w:vAlign w:val="center"/>
          </w:tcPr>
          <w:p w14:paraId="07F6FBBE" w14:textId="4833843B" w:rsidR="00E1668F" w:rsidRPr="00BA7096" w:rsidRDefault="00E568C4" w:rsidP="00E1668F">
            <w:pPr>
              <w:jc w:val="center"/>
              <w:rPr>
                <w:rFonts w:ascii="Arial" w:hAnsi="Arial" w:cs="Arial"/>
                <w:color w:val="595959"/>
                <w:sz w:val="14"/>
                <w:szCs w:val="14"/>
              </w:rPr>
            </w:pPr>
            <w:r w:rsidRPr="00E568C4">
              <w:rPr>
                <w:rFonts w:ascii="Arial" w:hAnsi="Arial" w:cs="Arial"/>
                <w:color w:val="595959"/>
                <w:sz w:val="14"/>
                <w:szCs w:val="14"/>
              </w:rPr>
              <w:t>La medición incorrecta limita la identificación de áreas de mejora operativa</w:t>
            </w:r>
          </w:p>
        </w:tc>
        <w:tc>
          <w:tcPr>
            <w:tcW w:w="1020" w:type="dxa"/>
            <w:tcBorders>
              <w:left w:val="single" w:sz="4" w:space="0" w:color="auto"/>
              <w:right w:val="single" w:sz="4" w:space="0" w:color="auto"/>
            </w:tcBorders>
            <w:vAlign w:val="center"/>
          </w:tcPr>
          <w:p w14:paraId="29246936" w14:textId="3DB7B987" w:rsidR="00E1668F" w:rsidRPr="00BA7096" w:rsidRDefault="00B136A9" w:rsidP="00E1668F">
            <w:pPr>
              <w:jc w:val="center"/>
              <w:rPr>
                <w:rFonts w:ascii="Arial" w:hAnsi="Arial" w:cs="Arial"/>
                <w:color w:val="595959"/>
                <w:sz w:val="14"/>
                <w:szCs w:val="14"/>
              </w:rPr>
            </w:pPr>
            <w:r>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74E51781" w14:textId="71C30A55" w:rsidR="00E1668F" w:rsidRPr="00BA7096" w:rsidRDefault="00B136A9" w:rsidP="00E1668F">
            <w:pPr>
              <w:jc w:val="center"/>
              <w:rPr>
                <w:rFonts w:ascii="Arial" w:hAnsi="Arial" w:cs="Arial"/>
                <w:color w:val="595959"/>
                <w:sz w:val="14"/>
                <w:szCs w:val="14"/>
              </w:rPr>
            </w:pPr>
            <w:r>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3C3965E" w14:textId="45CEB27A" w:rsidR="00E1668F" w:rsidRPr="00BA7096" w:rsidRDefault="00B136A9" w:rsidP="00E1668F">
            <w:pPr>
              <w:jc w:val="center"/>
              <w:rPr>
                <w:rFonts w:ascii="Arial" w:hAnsi="Arial" w:cs="Arial"/>
                <w:color w:val="595959"/>
                <w:sz w:val="14"/>
                <w:szCs w:val="14"/>
              </w:rPr>
            </w:pPr>
            <w:r>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16C5A35" w14:textId="3CFEC6B5" w:rsidR="00E1668F" w:rsidRPr="00BA7096" w:rsidRDefault="00B136A9" w:rsidP="00E1668F">
            <w:pPr>
              <w:jc w:val="center"/>
              <w:rPr>
                <w:rFonts w:ascii="Arial" w:hAnsi="Arial" w:cs="Arial"/>
                <w:color w:val="595959"/>
                <w:sz w:val="14"/>
                <w:szCs w:val="14"/>
              </w:rPr>
            </w:pPr>
            <w:r>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44CD76B9" w14:textId="5356256D" w:rsidR="00E1668F" w:rsidRPr="00BA7096" w:rsidRDefault="00B136A9" w:rsidP="00E1668F">
            <w:pPr>
              <w:jc w:val="center"/>
              <w:rPr>
                <w:rFonts w:ascii="Arial" w:hAnsi="Arial" w:cs="Arial"/>
                <w:color w:val="595959"/>
                <w:sz w:val="14"/>
                <w:szCs w:val="14"/>
              </w:rPr>
            </w:pPr>
            <w:r>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9507E63" w14:textId="6F884350" w:rsidR="00E1668F" w:rsidRPr="00BA7096" w:rsidRDefault="00B136A9" w:rsidP="00E1668F">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00D540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A5CCBD5"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50494EE" w14:textId="65D1C750"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BD22D2E" w14:textId="598B4E92" w:rsidR="00E1668F" w:rsidRPr="00BA7096" w:rsidRDefault="00B136A9" w:rsidP="00E1668F">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91BF277" w14:textId="0E636D13" w:rsidR="00E1668F" w:rsidRPr="00BA7096" w:rsidRDefault="00E568C4" w:rsidP="00B6202E">
            <w:pPr>
              <w:jc w:val="both"/>
              <w:rPr>
                <w:rFonts w:ascii="Arial" w:hAnsi="Arial" w:cs="Arial"/>
                <w:color w:val="595959"/>
                <w:sz w:val="14"/>
                <w:szCs w:val="14"/>
              </w:rPr>
            </w:pPr>
            <w:r w:rsidRPr="00E568C4">
              <w:rPr>
                <w:rFonts w:ascii="Arial" w:hAnsi="Arial" w:cs="Arial"/>
                <w:color w:val="595959"/>
                <w:sz w:val="14"/>
                <w:szCs w:val="14"/>
              </w:rPr>
              <w:t>Definir la metodología de medición, analizar los tiempos registrados, dar seguimiento a los resultados y validar la información mediante evidencia documental</w:t>
            </w:r>
          </w:p>
        </w:tc>
      </w:tr>
      <w:tr w:rsidR="00BA7096" w:rsidRPr="00BA7096" w14:paraId="55A9AF42" w14:textId="77777777" w:rsidTr="00BF1B9F">
        <w:trPr>
          <w:trHeight w:val="281"/>
        </w:trPr>
        <w:tc>
          <w:tcPr>
            <w:tcW w:w="850" w:type="dxa"/>
            <w:tcBorders>
              <w:left w:val="single" w:sz="12" w:space="0" w:color="auto"/>
              <w:right w:val="single" w:sz="4" w:space="0" w:color="auto"/>
            </w:tcBorders>
            <w:vAlign w:val="center"/>
          </w:tcPr>
          <w:p w14:paraId="635263B3" w14:textId="157B680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1.18.2.5</w:t>
            </w:r>
          </w:p>
        </w:tc>
        <w:tc>
          <w:tcPr>
            <w:tcW w:w="1710" w:type="dxa"/>
            <w:tcBorders>
              <w:left w:val="single" w:sz="4" w:space="0" w:color="auto"/>
              <w:right w:val="single" w:sz="4" w:space="0" w:color="auto"/>
            </w:tcBorders>
            <w:vAlign w:val="center"/>
          </w:tcPr>
          <w:p w14:paraId="6AC7C4FB" w14:textId="3A51BEE9"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Aplicar cuestionarios breves a los ciudadanos al concluir su atención, con el objetivo de medir la percepción sobre la calidad del servicio, la eficiencia y el trato recibido, retroalimentando directamente a las dependencias.</w:t>
            </w:r>
          </w:p>
        </w:tc>
        <w:tc>
          <w:tcPr>
            <w:tcW w:w="1100" w:type="dxa"/>
            <w:tcBorders>
              <w:left w:val="single" w:sz="4" w:space="0" w:color="auto"/>
              <w:right w:val="single" w:sz="12" w:space="0" w:color="auto"/>
            </w:tcBorders>
            <w:vAlign w:val="center"/>
          </w:tcPr>
          <w:p w14:paraId="0CDCD429" w14:textId="6D15D49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Particular</w:t>
            </w:r>
          </w:p>
        </w:tc>
        <w:tc>
          <w:tcPr>
            <w:tcW w:w="1473" w:type="dxa"/>
            <w:tcBorders>
              <w:left w:val="single" w:sz="12" w:space="0" w:color="auto"/>
              <w:right w:val="single" w:sz="4" w:space="0" w:color="auto"/>
            </w:tcBorders>
            <w:vAlign w:val="center"/>
          </w:tcPr>
          <w:p w14:paraId="0EC3EFDB" w14:textId="6680A69B" w:rsidR="00E1668F" w:rsidRPr="00BA7096" w:rsidRDefault="00E568C4" w:rsidP="00E1668F">
            <w:pPr>
              <w:jc w:val="center"/>
              <w:rPr>
                <w:rFonts w:ascii="Arial" w:hAnsi="Arial" w:cs="Arial"/>
                <w:color w:val="595959"/>
                <w:sz w:val="14"/>
                <w:szCs w:val="14"/>
              </w:rPr>
            </w:pPr>
            <w:r w:rsidRPr="00E568C4">
              <w:rPr>
                <w:rFonts w:ascii="Arial" w:hAnsi="Arial" w:cs="Arial"/>
                <w:color w:val="595959"/>
                <w:sz w:val="14"/>
                <w:szCs w:val="14"/>
              </w:rPr>
              <w:t>La baja participación ciudadana limita la obtención de retroalimentación para mejorar los servicios</w:t>
            </w:r>
          </w:p>
        </w:tc>
        <w:tc>
          <w:tcPr>
            <w:tcW w:w="1020" w:type="dxa"/>
            <w:tcBorders>
              <w:left w:val="single" w:sz="4" w:space="0" w:color="auto"/>
              <w:right w:val="single" w:sz="4" w:space="0" w:color="auto"/>
            </w:tcBorders>
            <w:vAlign w:val="center"/>
          </w:tcPr>
          <w:p w14:paraId="0DD55890" w14:textId="57995315" w:rsidR="00E1668F" w:rsidRPr="00BA7096" w:rsidRDefault="00095F8C" w:rsidP="00E1668F">
            <w:pPr>
              <w:jc w:val="center"/>
              <w:rPr>
                <w:rFonts w:ascii="Arial" w:hAnsi="Arial" w:cs="Arial"/>
                <w:color w:val="595959"/>
                <w:sz w:val="14"/>
                <w:szCs w:val="14"/>
              </w:rPr>
            </w:pPr>
            <w:r>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CB34209" w14:textId="1ABA6883" w:rsidR="00E1668F" w:rsidRPr="00BA7096" w:rsidRDefault="00095F8C" w:rsidP="00E1668F">
            <w:pPr>
              <w:jc w:val="center"/>
              <w:rPr>
                <w:rFonts w:ascii="Arial" w:hAnsi="Arial" w:cs="Arial"/>
                <w:color w:val="595959"/>
                <w:sz w:val="14"/>
                <w:szCs w:val="14"/>
              </w:rPr>
            </w:pPr>
            <w:r>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3F9362E" w14:textId="74089DEF" w:rsidR="00E1668F" w:rsidRPr="00BA7096" w:rsidRDefault="00095F8C" w:rsidP="00E1668F">
            <w:pPr>
              <w:jc w:val="center"/>
              <w:rPr>
                <w:rFonts w:ascii="Arial" w:hAnsi="Arial" w:cs="Arial"/>
                <w:color w:val="595959"/>
                <w:sz w:val="14"/>
                <w:szCs w:val="14"/>
              </w:rPr>
            </w:pPr>
            <w:r>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AA02D32" w14:textId="579E06D2" w:rsidR="00E1668F" w:rsidRPr="00BA7096" w:rsidRDefault="00095F8C" w:rsidP="00E1668F">
            <w:pPr>
              <w:jc w:val="center"/>
              <w:rPr>
                <w:rFonts w:ascii="Arial" w:hAnsi="Arial" w:cs="Arial"/>
                <w:color w:val="595959"/>
                <w:sz w:val="14"/>
                <w:szCs w:val="14"/>
              </w:rPr>
            </w:pPr>
            <w:r>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DF2B0A1" w14:textId="36210FBC" w:rsidR="00E1668F" w:rsidRPr="00BA7096" w:rsidRDefault="00095F8C" w:rsidP="00E1668F">
            <w:pPr>
              <w:jc w:val="center"/>
              <w:rPr>
                <w:rFonts w:ascii="Arial" w:hAnsi="Arial" w:cs="Arial"/>
                <w:color w:val="595959"/>
                <w:sz w:val="14"/>
                <w:szCs w:val="14"/>
              </w:rPr>
            </w:pPr>
            <w:r>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26EE5AE" w14:textId="5A06589C" w:rsidR="00E1668F" w:rsidRPr="00BA7096" w:rsidRDefault="00095F8C" w:rsidP="00E1668F">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36E3235"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588E79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02A02AC" w14:textId="2E4F8BD4"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6B54065" w14:textId="40824731" w:rsidR="00E1668F" w:rsidRPr="00BA7096" w:rsidRDefault="00095F8C" w:rsidP="00E1668F">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52746092" w14:textId="7A09AC1A" w:rsidR="00E1668F" w:rsidRPr="00BA7096" w:rsidRDefault="00E568C4" w:rsidP="00B6202E">
            <w:pPr>
              <w:jc w:val="both"/>
              <w:rPr>
                <w:rFonts w:ascii="Arial" w:hAnsi="Arial" w:cs="Arial"/>
                <w:color w:val="595959"/>
                <w:sz w:val="14"/>
                <w:szCs w:val="14"/>
              </w:rPr>
            </w:pPr>
            <w:r w:rsidRPr="00E568C4">
              <w:rPr>
                <w:rFonts w:ascii="Arial" w:hAnsi="Arial" w:cs="Arial"/>
                <w:color w:val="595959"/>
                <w:sz w:val="14"/>
                <w:szCs w:val="14"/>
              </w:rPr>
              <w:t>Aplicar encuestas breves, promover la participación ciudadana, dar seguimiento a los resultados y validar la retroalimentación mediante registros y evidencia documental</w:t>
            </w:r>
          </w:p>
        </w:tc>
      </w:tr>
      <w:tr w:rsidR="00BA7096" w:rsidRPr="00BA7096" w14:paraId="18DB1A6E" w14:textId="77777777" w:rsidTr="00BF1B9F">
        <w:trPr>
          <w:trHeight w:val="281"/>
        </w:trPr>
        <w:tc>
          <w:tcPr>
            <w:tcW w:w="850" w:type="dxa"/>
            <w:tcBorders>
              <w:left w:val="single" w:sz="12" w:space="0" w:color="auto"/>
              <w:right w:val="single" w:sz="4" w:space="0" w:color="auto"/>
            </w:tcBorders>
            <w:vAlign w:val="center"/>
          </w:tcPr>
          <w:p w14:paraId="69B5583B" w14:textId="7989D74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1.19.1.1</w:t>
            </w:r>
          </w:p>
        </w:tc>
        <w:tc>
          <w:tcPr>
            <w:tcW w:w="1710" w:type="dxa"/>
            <w:tcBorders>
              <w:left w:val="single" w:sz="4" w:space="0" w:color="auto"/>
              <w:right w:val="single" w:sz="4" w:space="0" w:color="auto"/>
            </w:tcBorders>
            <w:vAlign w:val="center"/>
          </w:tcPr>
          <w:p w14:paraId="6D06C6CB" w14:textId="3813EB8C"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Crear el Comité de Transparencia y designar formalmente a sus integrantes. Celebrar sesiones ordinarias y extraordinarias</w:t>
            </w:r>
          </w:p>
        </w:tc>
        <w:tc>
          <w:tcPr>
            <w:tcW w:w="1100" w:type="dxa"/>
            <w:tcBorders>
              <w:left w:val="single" w:sz="4" w:space="0" w:color="auto"/>
              <w:right w:val="single" w:sz="12" w:space="0" w:color="auto"/>
            </w:tcBorders>
            <w:vAlign w:val="center"/>
          </w:tcPr>
          <w:p w14:paraId="38054126" w14:textId="6F403B5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Unidad de Transparencia</w:t>
            </w:r>
          </w:p>
        </w:tc>
        <w:tc>
          <w:tcPr>
            <w:tcW w:w="1473" w:type="dxa"/>
            <w:tcBorders>
              <w:left w:val="single" w:sz="12" w:space="0" w:color="auto"/>
              <w:right w:val="single" w:sz="4" w:space="0" w:color="auto"/>
            </w:tcBorders>
            <w:vAlign w:val="center"/>
          </w:tcPr>
          <w:p w14:paraId="3CA11BC2" w14:textId="473E75D8" w:rsidR="00E1668F" w:rsidRPr="00BA7096" w:rsidRDefault="006F4AA6" w:rsidP="00E1668F">
            <w:pPr>
              <w:jc w:val="center"/>
              <w:rPr>
                <w:rFonts w:ascii="Arial" w:hAnsi="Arial" w:cs="Arial"/>
                <w:color w:val="595959"/>
                <w:sz w:val="14"/>
                <w:szCs w:val="14"/>
              </w:rPr>
            </w:pPr>
            <w:r w:rsidRPr="006F4AA6">
              <w:rPr>
                <w:rFonts w:ascii="Arial" w:hAnsi="Arial" w:cs="Arial"/>
                <w:color w:val="595959"/>
                <w:sz w:val="14"/>
                <w:szCs w:val="14"/>
              </w:rPr>
              <w:t>El incumplimiento en la integración formal o en la celebración de sesiones del Comité genera observaciones por parte de los órganos de control</w:t>
            </w:r>
          </w:p>
        </w:tc>
        <w:tc>
          <w:tcPr>
            <w:tcW w:w="1020" w:type="dxa"/>
            <w:tcBorders>
              <w:left w:val="single" w:sz="4" w:space="0" w:color="auto"/>
              <w:right w:val="single" w:sz="4" w:space="0" w:color="auto"/>
            </w:tcBorders>
            <w:vAlign w:val="center"/>
          </w:tcPr>
          <w:p w14:paraId="0BB2A9DC" w14:textId="17DBF2F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602B223B" w14:textId="54BB7E2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1CD0BF2" w14:textId="089CACE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62502CF0" w14:textId="464A3F4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38D8CDED" w14:textId="5457DF3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7060D5A9" w14:textId="0FADF1D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DF1A90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AEF773F" w14:textId="1F236A1F"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FBE7AB6" w14:textId="368FD118"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9767541"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07D0FFC" w14:textId="662E5E50" w:rsidR="00E1668F" w:rsidRPr="00BA7096" w:rsidRDefault="00855332" w:rsidP="00B6202E">
            <w:pPr>
              <w:jc w:val="both"/>
              <w:rPr>
                <w:rFonts w:ascii="Arial" w:hAnsi="Arial" w:cs="Arial"/>
                <w:color w:val="595959"/>
                <w:sz w:val="14"/>
                <w:szCs w:val="14"/>
              </w:rPr>
            </w:pPr>
            <w:r w:rsidRPr="00855332">
              <w:rPr>
                <w:rFonts w:ascii="Arial" w:hAnsi="Arial" w:cs="Arial"/>
                <w:color w:val="595959"/>
                <w:sz w:val="14"/>
                <w:szCs w:val="14"/>
              </w:rPr>
              <w:t>Emitir acuerdo formal de integración, elaborar calendario anual de sesiones, dar seguimiento a su cumplimiento y validar las actas y resoluciones mediante control documental y evidencia verificable</w:t>
            </w:r>
          </w:p>
        </w:tc>
      </w:tr>
      <w:tr w:rsidR="00BA7096" w:rsidRPr="00BA7096" w14:paraId="568A4545" w14:textId="77777777" w:rsidTr="002F53E9">
        <w:trPr>
          <w:trHeight w:val="1417"/>
        </w:trPr>
        <w:tc>
          <w:tcPr>
            <w:tcW w:w="850" w:type="dxa"/>
            <w:tcBorders>
              <w:left w:val="single" w:sz="12" w:space="0" w:color="auto"/>
              <w:right w:val="single" w:sz="4" w:space="0" w:color="auto"/>
            </w:tcBorders>
            <w:vAlign w:val="center"/>
          </w:tcPr>
          <w:p w14:paraId="2891A64F" w14:textId="0E315E8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1.19.1.2</w:t>
            </w:r>
          </w:p>
        </w:tc>
        <w:tc>
          <w:tcPr>
            <w:tcW w:w="1710" w:type="dxa"/>
            <w:tcBorders>
              <w:left w:val="single" w:sz="4" w:space="0" w:color="auto"/>
              <w:right w:val="single" w:sz="4" w:space="0" w:color="auto"/>
            </w:tcBorders>
            <w:vAlign w:val="center"/>
          </w:tcPr>
          <w:p w14:paraId="76A5EEF3" w14:textId="17037C44"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Cumplimiento de las obligaciones comunes y específicas.</w:t>
            </w:r>
          </w:p>
        </w:tc>
        <w:tc>
          <w:tcPr>
            <w:tcW w:w="1100" w:type="dxa"/>
            <w:tcBorders>
              <w:left w:val="single" w:sz="4" w:space="0" w:color="auto"/>
              <w:right w:val="single" w:sz="12" w:space="0" w:color="auto"/>
            </w:tcBorders>
            <w:vAlign w:val="center"/>
          </w:tcPr>
          <w:p w14:paraId="56CCE0B4" w14:textId="7BC30AC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Unidad de Transparencia</w:t>
            </w:r>
          </w:p>
        </w:tc>
        <w:tc>
          <w:tcPr>
            <w:tcW w:w="1473" w:type="dxa"/>
            <w:tcBorders>
              <w:left w:val="single" w:sz="12" w:space="0" w:color="auto"/>
              <w:right w:val="single" w:sz="4" w:space="0" w:color="auto"/>
            </w:tcBorders>
            <w:vAlign w:val="center"/>
          </w:tcPr>
          <w:p w14:paraId="0CD5401F" w14:textId="31F2E946" w:rsidR="00E1668F" w:rsidRPr="00BA7096" w:rsidRDefault="00855332" w:rsidP="00E1668F">
            <w:pPr>
              <w:jc w:val="center"/>
              <w:rPr>
                <w:rFonts w:ascii="Arial" w:hAnsi="Arial" w:cs="Arial"/>
                <w:color w:val="595959"/>
                <w:sz w:val="14"/>
                <w:szCs w:val="14"/>
              </w:rPr>
            </w:pPr>
            <w:r w:rsidRPr="00855332">
              <w:rPr>
                <w:rFonts w:ascii="Arial" w:hAnsi="Arial" w:cs="Arial"/>
                <w:color w:val="595959"/>
                <w:sz w:val="14"/>
                <w:szCs w:val="14"/>
              </w:rPr>
              <w:t>La publicación incompleta o desactualizada de información limita el cumplimiento de las obligaciones de transparencia</w:t>
            </w:r>
          </w:p>
        </w:tc>
        <w:tc>
          <w:tcPr>
            <w:tcW w:w="1020" w:type="dxa"/>
            <w:tcBorders>
              <w:left w:val="single" w:sz="4" w:space="0" w:color="auto"/>
              <w:right w:val="single" w:sz="4" w:space="0" w:color="auto"/>
            </w:tcBorders>
            <w:vAlign w:val="center"/>
          </w:tcPr>
          <w:p w14:paraId="6C0999DC" w14:textId="2325DBB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7607A64" w14:textId="73B110B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B4436B4" w14:textId="08160A1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62F37234" w14:textId="2D133C9F"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3071146D" w14:textId="3BEAFBA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7D2963C6" w14:textId="351028A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7E59C6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EAD6CBC" w14:textId="47F407D9"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E316247" w14:textId="143148A5"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79432E8"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B71C472" w14:textId="6BB5E01B" w:rsidR="00E1668F" w:rsidRPr="00BA7096" w:rsidRDefault="00855332" w:rsidP="00B6202E">
            <w:pPr>
              <w:jc w:val="both"/>
              <w:rPr>
                <w:rFonts w:ascii="Arial" w:hAnsi="Arial" w:cs="Arial"/>
                <w:color w:val="595959"/>
                <w:sz w:val="14"/>
                <w:szCs w:val="14"/>
              </w:rPr>
            </w:pPr>
            <w:r w:rsidRPr="00855332">
              <w:rPr>
                <w:rFonts w:ascii="Arial" w:hAnsi="Arial" w:cs="Arial"/>
                <w:color w:val="595959"/>
                <w:sz w:val="14"/>
                <w:szCs w:val="14"/>
              </w:rPr>
              <w:t>Realizar revisiones periódicas de las fracciones aplicables, validar la información previo a su publicación, dar seguimiento a las actualizaciones y validar el cumplimiento mediante evidencia documental y controles trimestrales</w:t>
            </w:r>
          </w:p>
        </w:tc>
      </w:tr>
      <w:tr w:rsidR="00BA7096" w:rsidRPr="00BA7096" w14:paraId="77EE6C2E" w14:textId="77777777" w:rsidTr="002F53E9">
        <w:trPr>
          <w:trHeight w:val="1134"/>
        </w:trPr>
        <w:tc>
          <w:tcPr>
            <w:tcW w:w="850" w:type="dxa"/>
            <w:tcBorders>
              <w:left w:val="single" w:sz="12" w:space="0" w:color="auto"/>
              <w:right w:val="single" w:sz="4" w:space="0" w:color="auto"/>
            </w:tcBorders>
            <w:vAlign w:val="center"/>
          </w:tcPr>
          <w:p w14:paraId="11904BA6" w14:textId="0481587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1.19.1.3</w:t>
            </w:r>
          </w:p>
        </w:tc>
        <w:tc>
          <w:tcPr>
            <w:tcW w:w="1710" w:type="dxa"/>
            <w:tcBorders>
              <w:left w:val="single" w:sz="4" w:space="0" w:color="auto"/>
              <w:right w:val="single" w:sz="4" w:space="0" w:color="auto"/>
            </w:tcBorders>
            <w:vAlign w:val="center"/>
          </w:tcPr>
          <w:p w14:paraId="67B2E223" w14:textId="712BEE40"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Atender en tiempo y forma las solicitudes de información.</w:t>
            </w:r>
          </w:p>
        </w:tc>
        <w:tc>
          <w:tcPr>
            <w:tcW w:w="1100" w:type="dxa"/>
            <w:tcBorders>
              <w:left w:val="single" w:sz="4" w:space="0" w:color="auto"/>
              <w:right w:val="single" w:sz="12" w:space="0" w:color="auto"/>
            </w:tcBorders>
            <w:vAlign w:val="center"/>
          </w:tcPr>
          <w:p w14:paraId="549A59D1" w14:textId="3D5FF45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Unidad de Transparencia</w:t>
            </w:r>
          </w:p>
        </w:tc>
        <w:tc>
          <w:tcPr>
            <w:tcW w:w="1473" w:type="dxa"/>
            <w:tcBorders>
              <w:left w:val="single" w:sz="12" w:space="0" w:color="auto"/>
              <w:right w:val="single" w:sz="4" w:space="0" w:color="auto"/>
            </w:tcBorders>
            <w:vAlign w:val="center"/>
          </w:tcPr>
          <w:p w14:paraId="40747F7E" w14:textId="098CC064" w:rsidR="00E1668F" w:rsidRPr="00BA7096" w:rsidRDefault="003E3ABF" w:rsidP="00E1668F">
            <w:pPr>
              <w:jc w:val="center"/>
              <w:rPr>
                <w:rFonts w:ascii="Arial" w:hAnsi="Arial" w:cs="Arial"/>
                <w:color w:val="595959"/>
                <w:sz w:val="14"/>
                <w:szCs w:val="14"/>
              </w:rPr>
            </w:pPr>
            <w:r w:rsidRPr="003E3ABF">
              <w:rPr>
                <w:rFonts w:ascii="Arial" w:hAnsi="Arial" w:cs="Arial"/>
                <w:color w:val="595959"/>
                <w:sz w:val="14"/>
                <w:szCs w:val="14"/>
              </w:rPr>
              <w:t>El vencimiento de los plazos legales limita el cumplimiento en la atención de solicitudes de acceso a la información</w:t>
            </w:r>
          </w:p>
        </w:tc>
        <w:tc>
          <w:tcPr>
            <w:tcW w:w="1020" w:type="dxa"/>
            <w:tcBorders>
              <w:left w:val="single" w:sz="4" w:space="0" w:color="auto"/>
              <w:right w:val="single" w:sz="4" w:space="0" w:color="auto"/>
            </w:tcBorders>
            <w:vAlign w:val="center"/>
          </w:tcPr>
          <w:p w14:paraId="504BD313" w14:textId="1CC6739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07ED52A0" w14:textId="08D4805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6878BFB" w14:textId="4121EB8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911FD72" w14:textId="428851C4"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1234A90D" w14:textId="6F2806C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94618C4" w14:textId="1570941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130BDCA"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5EDDD21" w14:textId="1AEED21D"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149004C" w14:textId="3A703813"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89D3E1F"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365154A" w14:textId="5EC4388B" w:rsidR="00E1668F" w:rsidRPr="00BA7096" w:rsidRDefault="003E3ABF" w:rsidP="00B6202E">
            <w:pPr>
              <w:jc w:val="both"/>
              <w:rPr>
                <w:rFonts w:ascii="Arial" w:hAnsi="Arial" w:cs="Arial"/>
                <w:color w:val="595959"/>
                <w:sz w:val="14"/>
                <w:szCs w:val="14"/>
              </w:rPr>
            </w:pPr>
            <w:r w:rsidRPr="003E3ABF">
              <w:rPr>
                <w:rFonts w:ascii="Arial" w:hAnsi="Arial" w:cs="Arial"/>
                <w:color w:val="595959"/>
                <w:sz w:val="14"/>
                <w:szCs w:val="14"/>
              </w:rPr>
              <w:t>Implementar control de plazos mediante sistema de seguimiento, generar alertas, dar seguimiento continuo y validar el cumplimiento mediante evidencia documental</w:t>
            </w:r>
          </w:p>
        </w:tc>
      </w:tr>
      <w:tr w:rsidR="00BA7096" w:rsidRPr="00BA7096" w14:paraId="60B935EE" w14:textId="77777777" w:rsidTr="002F53E9">
        <w:trPr>
          <w:trHeight w:val="1134"/>
        </w:trPr>
        <w:tc>
          <w:tcPr>
            <w:tcW w:w="850" w:type="dxa"/>
            <w:tcBorders>
              <w:left w:val="single" w:sz="12" w:space="0" w:color="auto"/>
              <w:right w:val="single" w:sz="4" w:space="0" w:color="auto"/>
            </w:tcBorders>
            <w:vAlign w:val="center"/>
          </w:tcPr>
          <w:p w14:paraId="10B918AD" w14:textId="252DF82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1.19.1.4</w:t>
            </w:r>
          </w:p>
        </w:tc>
        <w:tc>
          <w:tcPr>
            <w:tcW w:w="1710" w:type="dxa"/>
            <w:tcBorders>
              <w:left w:val="single" w:sz="4" w:space="0" w:color="auto"/>
              <w:right w:val="single" w:sz="4" w:space="0" w:color="auto"/>
            </w:tcBorders>
            <w:vAlign w:val="center"/>
          </w:tcPr>
          <w:p w14:paraId="27F450FB" w14:textId="6F952F94"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Atender en tiempo y forma los recursos de revisión de las solicitudes de información.</w:t>
            </w:r>
          </w:p>
        </w:tc>
        <w:tc>
          <w:tcPr>
            <w:tcW w:w="1100" w:type="dxa"/>
            <w:tcBorders>
              <w:left w:val="single" w:sz="4" w:space="0" w:color="auto"/>
              <w:right w:val="single" w:sz="12" w:space="0" w:color="auto"/>
            </w:tcBorders>
            <w:vAlign w:val="center"/>
          </w:tcPr>
          <w:p w14:paraId="62D3867F" w14:textId="494F2AF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Unidad de Transparencia</w:t>
            </w:r>
          </w:p>
        </w:tc>
        <w:tc>
          <w:tcPr>
            <w:tcW w:w="1473" w:type="dxa"/>
            <w:tcBorders>
              <w:left w:val="single" w:sz="12" w:space="0" w:color="auto"/>
              <w:right w:val="single" w:sz="4" w:space="0" w:color="auto"/>
            </w:tcBorders>
            <w:vAlign w:val="center"/>
          </w:tcPr>
          <w:p w14:paraId="67DBA3C1" w14:textId="6B89BE99" w:rsidR="00E1668F" w:rsidRPr="00BA7096" w:rsidRDefault="003E3ABF" w:rsidP="00E1668F">
            <w:pPr>
              <w:jc w:val="center"/>
              <w:rPr>
                <w:rFonts w:ascii="Arial" w:hAnsi="Arial" w:cs="Arial"/>
                <w:color w:val="595959"/>
                <w:sz w:val="14"/>
                <w:szCs w:val="14"/>
              </w:rPr>
            </w:pPr>
            <w:r w:rsidRPr="003E3ABF">
              <w:rPr>
                <w:rFonts w:ascii="Arial" w:hAnsi="Arial" w:cs="Arial"/>
                <w:color w:val="595959"/>
                <w:sz w:val="14"/>
                <w:szCs w:val="14"/>
              </w:rPr>
              <w:t>La mala integración de expedientes o la respuesta extemporánea genera resoluciones adversas</w:t>
            </w:r>
          </w:p>
        </w:tc>
        <w:tc>
          <w:tcPr>
            <w:tcW w:w="1020" w:type="dxa"/>
            <w:tcBorders>
              <w:left w:val="single" w:sz="4" w:space="0" w:color="auto"/>
              <w:right w:val="single" w:sz="4" w:space="0" w:color="auto"/>
            </w:tcBorders>
            <w:vAlign w:val="center"/>
          </w:tcPr>
          <w:p w14:paraId="70261959" w14:textId="55CFA30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00A75D4D" w14:textId="642F471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FB31117" w14:textId="0B41785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03A36917" w14:textId="0EEED751"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2F034C25" w14:textId="3B002FB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C8CECCA" w14:textId="64ABCAB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564CC3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6FA954E" w14:textId="7B715E6E"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63ED28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31ECB20"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F6354CE" w14:textId="4EB2421B" w:rsidR="00E1668F" w:rsidRPr="00BA7096" w:rsidRDefault="00007B01" w:rsidP="00B6202E">
            <w:pPr>
              <w:jc w:val="both"/>
              <w:rPr>
                <w:rFonts w:ascii="Arial" w:hAnsi="Arial" w:cs="Arial"/>
                <w:color w:val="595959"/>
                <w:sz w:val="14"/>
                <w:szCs w:val="14"/>
              </w:rPr>
            </w:pPr>
            <w:r w:rsidRPr="00007B01">
              <w:rPr>
                <w:rFonts w:ascii="Arial" w:hAnsi="Arial" w:cs="Arial"/>
                <w:color w:val="595959"/>
                <w:sz w:val="14"/>
                <w:szCs w:val="14"/>
              </w:rPr>
              <w:t>Establecer protocolo de integración de expedientes, realizar revisión jurídica previa, dar seguimiento puntual a los plazos y validar el cumplimiento mediante evidencia documental</w:t>
            </w:r>
          </w:p>
        </w:tc>
      </w:tr>
      <w:tr w:rsidR="00BA7096" w:rsidRPr="00BA7096" w14:paraId="22E16A05" w14:textId="77777777" w:rsidTr="00BF1B9F">
        <w:trPr>
          <w:trHeight w:val="281"/>
        </w:trPr>
        <w:tc>
          <w:tcPr>
            <w:tcW w:w="850" w:type="dxa"/>
            <w:tcBorders>
              <w:left w:val="single" w:sz="12" w:space="0" w:color="auto"/>
              <w:right w:val="single" w:sz="4" w:space="0" w:color="auto"/>
            </w:tcBorders>
            <w:vAlign w:val="center"/>
          </w:tcPr>
          <w:p w14:paraId="3C56D629" w14:textId="7D2F21D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1.19.1.5</w:t>
            </w:r>
          </w:p>
        </w:tc>
        <w:tc>
          <w:tcPr>
            <w:tcW w:w="1710" w:type="dxa"/>
            <w:tcBorders>
              <w:left w:val="single" w:sz="4" w:space="0" w:color="auto"/>
              <w:right w:val="single" w:sz="4" w:space="0" w:color="auto"/>
            </w:tcBorders>
            <w:vAlign w:val="center"/>
          </w:tcPr>
          <w:p w14:paraId="6A62AF8B" w14:textId="1432EB9C"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Atender en tiempo y forma las denuncias al sujeto obligado en materia de transparencia.</w:t>
            </w:r>
          </w:p>
        </w:tc>
        <w:tc>
          <w:tcPr>
            <w:tcW w:w="1100" w:type="dxa"/>
            <w:tcBorders>
              <w:left w:val="single" w:sz="4" w:space="0" w:color="auto"/>
              <w:right w:val="single" w:sz="12" w:space="0" w:color="auto"/>
            </w:tcBorders>
            <w:vAlign w:val="center"/>
          </w:tcPr>
          <w:p w14:paraId="66F560BA" w14:textId="00858EB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Unidad de Transparencia</w:t>
            </w:r>
          </w:p>
        </w:tc>
        <w:tc>
          <w:tcPr>
            <w:tcW w:w="1473" w:type="dxa"/>
            <w:tcBorders>
              <w:left w:val="single" w:sz="12" w:space="0" w:color="auto"/>
              <w:right w:val="single" w:sz="4" w:space="0" w:color="auto"/>
            </w:tcBorders>
            <w:vAlign w:val="center"/>
          </w:tcPr>
          <w:p w14:paraId="6E8CBBB9" w14:textId="0F13F080" w:rsidR="00E1668F" w:rsidRPr="00BA7096" w:rsidRDefault="00007B01" w:rsidP="00E1668F">
            <w:pPr>
              <w:jc w:val="center"/>
              <w:rPr>
                <w:rFonts w:ascii="Arial" w:hAnsi="Arial" w:cs="Arial"/>
                <w:color w:val="595959"/>
                <w:sz w:val="14"/>
                <w:szCs w:val="14"/>
              </w:rPr>
            </w:pPr>
            <w:r w:rsidRPr="00007B01">
              <w:rPr>
                <w:rFonts w:ascii="Arial" w:hAnsi="Arial" w:cs="Arial"/>
                <w:color w:val="595959"/>
                <w:sz w:val="14"/>
                <w:szCs w:val="14"/>
              </w:rPr>
              <w:t>El incumplimiento en la atención de denuncias genera sanciones al sujeto obligado</w:t>
            </w:r>
          </w:p>
        </w:tc>
        <w:tc>
          <w:tcPr>
            <w:tcW w:w="1020" w:type="dxa"/>
            <w:tcBorders>
              <w:left w:val="single" w:sz="4" w:space="0" w:color="auto"/>
              <w:right w:val="single" w:sz="4" w:space="0" w:color="auto"/>
            </w:tcBorders>
            <w:vAlign w:val="center"/>
          </w:tcPr>
          <w:p w14:paraId="280AA796" w14:textId="29C0B91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3BCBF73D" w14:textId="500AA4F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1AD8BF85" w14:textId="717DB0C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08381B6D" w14:textId="7DF37AC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6B80CA5C" w14:textId="42B3931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46E01A3E" w14:textId="5D952AA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E5B88E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89ED6BD" w14:textId="3E9311AE"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0A0D09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46E6EEA"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BA20D34" w14:textId="12DF1E90" w:rsidR="00E1668F" w:rsidRPr="00BA7096" w:rsidRDefault="002F53E9" w:rsidP="00B6202E">
            <w:pPr>
              <w:jc w:val="both"/>
              <w:rPr>
                <w:rFonts w:ascii="Arial" w:hAnsi="Arial" w:cs="Arial"/>
                <w:color w:val="595959"/>
                <w:sz w:val="14"/>
                <w:szCs w:val="14"/>
              </w:rPr>
            </w:pPr>
            <w:r w:rsidRPr="002F53E9">
              <w:rPr>
                <w:rFonts w:ascii="Arial" w:hAnsi="Arial" w:cs="Arial"/>
                <w:color w:val="595959"/>
                <w:sz w:val="14"/>
                <w:szCs w:val="14"/>
              </w:rPr>
              <w:t>Brindar trámite inmediato a denuncias, integrar la documentación completa, coordinar con áreas responsables, dar seguimiento a su atención y validar el cumplimiento mediante evidencia documental</w:t>
            </w:r>
          </w:p>
        </w:tc>
      </w:tr>
      <w:tr w:rsidR="00BA7096" w:rsidRPr="00BA7096" w14:paraId="63B07A6F" w14:textId="77777777" w:rsidTr="00BF1B9F">
        <w:trPr>
          <w:trHeight w:val="281"/>
        </w:trPr>
        <w:tc>
          <w:tcPr>
            <w:tcW w:w="850" w:type="dxa"/>
            <w:tcBorders>
              <w:left w:val="single" w:sz="12" w:space="0" w:color="auto"/>
              <w:right w:val="single" w:sz="4" w:space="0" w:color="auto"/>
            </w:tcBorders>
            <w:vAlign w:val="center"/>
          </w:tcPr>
          <w:p w14:paraId="3CAD0B66" w14:textId="620C529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2.1.1.1</w:t>
            </w:r>
          </w:p>
        </w:tc>
        <w:tc>
          <w:tcPr>
            <w:tcW w:w="1710" w:type="dxa"/>
            <w:tcBorders>
              <w:left w:val="single" w:sz="4" w:space="0" w:color="auto"/>
              <w:right w:val="single" w:sz="4" w:space="0" w:color="auto"/>
            </w:tcBorders>
            <w:vAlign w:val="center"/>
          </w:tcPr>
          <w:p w14:paraId="559B09C4" w14:textId="0DC9C4C0"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Recepción de solicitudes de apoyo para servicios funerarios.</w:t>
            </w:r>
          </w:p>
        </w:tc>
        <w:tc>
          <w:tcPr>
            <w:tcW w:w="1100" w:type="dxa"/>
            <w:tcBorders>
              <w:left w:val="single" w:sz="4" w:space="0" w:color="auto"/>
              <w:right w:val="single" w:sz="12" w:space="0" w:color="auto"/>
            </w:tcBorders>
            <w:vAlign w:val="center"/>
          </w:tcPr>
          <w:p w14:paraId="37D28982" w14:textId="108DB55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Programas Sociales</w:t>
            </w:r>
          </w:p>
        </w:tc>
        <w:tc>
          <w:tcPr>
            <w:tcW w:w="1473" w:type="dxa"/>
            <w:tcBorders>
              <w:left w:val="single" w:sz="12" w:space="0" w:color="auto"/>
              <w:right w:val="single" w:sz="4" w:space="0" w:color="auto"/>
            </w:tcBorders>
            <w:vAlign w:val="center"/>
          </w:tcPr>
          <w:p w14:paraId="22F209E2" w14:textId="742AF03A" w:rsidR="00E1668F" w:rsidRPr="00BA7096" w:rsidRDefault="00AC1139" w:rsidP="00E1668F">
            <w:pPr>
              <w:jc w:val="center"/>
              <w:rPr>
                <w:rFonts w:ascii="Arial" w:hAnsi="Arial" w:cs="Arial"/>
                <w:color w:val="595959"/>
                <w:sz w:val="14"/>
                <w:szCs w:val="14"/>
              </w:rPr>
            </w:pPr>
            <w:r w:rsidRPr="00AC1139">
              <w:rPr>
                <w:rFonts w:ascii="Arial" w:hAnsi="Arial" w:cs="Arial"/>
                <w:color w:val="595959"/>
                <w:sz w:val="14"/>
                <w:szCs w:val="14"/>
              </w:rPr>
              <w:t>Los procesos administrativos lentos y la falta de difusión limitan el acceso oportuno a los apoyos funerarios</w:t>
            </w:r>
          </w:p>
        </w:tc>
        <w:tc>
          <w:tcPr>
            <w:tcW w:w="1020" w:type="dxa"/>
            <w:tcBorders>
              <w:left w:val="single" w:sz="4" w:space="0" w:color="auto"/>
              <w:right w:val="single" w:sz="4" w:space="0" w:color="auto"/>
            </w:tcBorders>
            <w:vAlign w:val="center"/>
          </w:tcPr>
          <w:p w14:paraId="3A71EBC8" w14:textId="000F315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F6F38D7" w14:textId="587E704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 Operativo</w:t>
            </w:r>
          </w:p>
        </w:tc>
        <w:tc>
          <w:tcPr>
            <w:tcW w:w="1085" w:type="dxa"/>
            <w:tcBorders>
              <w:left w:val="single" w:sz="4" w:space="0" w:color="auto"/>
              <w:right w:val="single" w:sz="4" w:space="0" w:color="auto"/>
            </w:tcBorders>
            <w:vAlign w:val="center"/>
          </w:tcPr>
          <w:p w14:paraId="28E45A23" w14:textId="017679F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5B62B5DF" w14:textId="1A99EF5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Entorno /  </w:t>
            </w:r>
            <w:r w:rsidR="002C0D7C">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74E81EF3" w14:textId="53A4797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07F8428C" w14:textId="67D5656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5A1DA87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ED57CA8"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F1C0A2E"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1BF55B0" w14:textId="3205631F"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44705A5" w14:textId="3E0A2A2E" w:rsidR="00E1668F" w:rsidRPr="00BA7096" w:rsidRDefault="005664C6" w:rsidP="00B6202E">
            <w:pPr>
              <w:jc w:val="both"/>
              <w:rPr>
                <w:rFonts w:ascii="Arial" w:hAnsi="Arial" w:cs="Arial"/>
                <w:color w:val="595959"/>
                <w:sz w:val="14"/>
                <w:szCs w:val="14"/>
              </w:rPr>
            </w:pPr>
            <w:r w:rsidRPr="005664C6">
              <w:rPr>
                <w:rFonts w:ascii="Arial" w:hAnsi="Arial" w:cs="Arial"/>
                <w:color w:val="595959"/>
                <w:sz w:val="14"/>
                <w:szCs w:val="14"/>
              </w:rPr>
              <w:t>Difundir el programa de manera oportuna, simplificar los procesos administrativos, dar seguimiento a los tiempos de atención y validar la atención mediante evidencia documental</w:t>
            </w:r>
          </w:p>
        </w:tc>
      </w:tr>
      <w:tr w:rsidR="00BA7096" w:rsidRPr="00BA7096" w14:paraId="67370552" w14:textId="77777777" w:rsidTr="00BF1B9F">
        <w:trPr>
          <w:trHeight w:val="281"/>
        </w:trPr>
        <w:tc>
          <w:tcPr>
            <w:tcW w:w="850" w:type="dxa"/>
            <w:tcBorders>
              <w:left w:val="single" w:sz="12" w:space="0" w:color="auto"/>
              <w:right w:val="single" w:sz="4" w:space="0" w:color="auto"/>
            </w:tcBorders>
            <w:vAlign w:val="center"/>
          </w:tcPr>
          <w:p w14:paraId="0455D8F5" w14:textId="2771CDC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2.1.1.2</w:t>
            </w:r>
          </w:p>
        </w:tc>
        <w:tc>
          <w:tcPr>
            <w:tcW w:w="1710" w:type="dxa"/>
            <w:tcBorders>
              <w:left w:val="single" w:sz="4" w:space="0" w:color="auto"/>
              <w:right w:val="single" w:sz="4" w:space="0" w:color="auto"/>
            </w:tcBorders>
            <w:vAlign w:val="center"/>
          </w:tcPr>
          <w:p w14:paraId="6C70E04E" w14:textId="53F00D9B"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Evaluación de las solicitudes y priorización de casos urgentes.</w:t>
            </w:r>
          </w:p>
        </w:tc>
        <w:tc>
          <w:tcPr>
            <w:tcW w:w="1100" w:type="dxa"/>
            <w:tcBorders>
              <w:left w:val="single" w:sz="4" w:space="0" w:color="auto"/>
              <w:right w:val="single" w:sz="12" w:space="0" w:color="auto"/>
            </w:tcBorders>
            <w:vAlign w:val="center"/>
          </w:tcPr>
          <w:p w14:paraId="4159FE1B" w14:textId="3B46C3A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Programas Sociales</w:t>
            </w:r>
          </w:p>
        </w:tc>
        <w:tc>
          <w:tcPr>
            <w:tcW w:w="1473" w:type="dxa"/>
            <w:tcBorders>
              <w:left w:val="single" w:sz="12" w:space="0" w:color="auto"/>
              <w:right w:val="single" w:sz="4" w:space="0" w:color="auto"/>
            </w:tcBorders>
            <w:vAlign w:val="center"/>
          </w:tcPr>
          <w:p w14:paraId="34762FB2" w14:textId="7474F0E3" w:rsidR="00E1668F" w:rsidRPr="00BA7096" w:rsidRDefault="005664C6" w:rsidP="00E1668F">
            <w:pPr>
              <w:jc w:val="center"/>
              <w:rPr>
                <w:rFonts w:ascii="Arial" w:hAnsi="Arial" w:cs="Arial"/>
                <w:color w:val="595959"/>
                <w:sz w:val="14"/>
                <w:szCs w:val="14"/>
              </w:rPr>
            </w:pPr>
            <w:r w:rsidRPr="005664C6">
              <w:rPr>
                <w:rFonts w:ascii="Arial" w:hAnsi="Arial" w:cs="Arial"/>
                <w:color w:val="595959"/>
                <w:sz w:val="14"/>
                <w:szCs w:val="14"/>
              </w:rPr>
              <w:t>El retraso en la entrega por parte del proveedor afecta la atención oportuna de los apoyos</w:t>
            </w:r>
          </w:p>
        </w:tc>
        <w:tc>
          <w:tcPr>
            <w:tcW w:w="1020" w:type="dxa"/>
            <w:tcBorders>
              <w:left w:val="single" w:sz="4" w:space="0" w:color="auto"/>
              <w:right w:val="single" w:sz="4" w:space="0" w:color="auto"/>
            </w:tcBorders>
            <w:vAlign w:val="center"/>
          </w:tcPr>
          <w:p w14:paraId="351089FE" w14:textId="0D5A1EA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568AB64E" w14:textId="63A3BDC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280B0CB" w14:textId="1D7A165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E0B2926" w14:textId="3260021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4D3662A2" w14:textId="6274A11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A72B3CC" w14:textId="2F55DB5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5D6875DE"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B7EC0E9"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8BB5668"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5EE8A41" w14:textId="70F4B33C"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B3ABB7B" w14:textId="09796A65" w:rsidR="00E1668F" w:rsidRPr="00BA7096" w:rsidRDefault="005664C6" w:rsidP="00B6202E">
            <w:pPr>
              <w:jc w:val="both"/>
              <w:rPr>
                <w:rFonts w:ascii="Arial" w:hAnsi="Arial" w:cs="Arial"/>
                <w:color w:val="595959"/>
                <w:sz w:val="14"/>
                <w:szCs w:val="14"/>
              </w:rPr>
            </w:pPr>
            <w:r w:rsidRPr="005664C6">
              <w:rPr>
                <w:rFonts w:ascii="Arial" w:hAnsi="Arial" w:cs="Arial"/>
                <w:color w:val="595959"/>
                <w:sz w:val="14"/>
                <w:szCs w:val="14"/>
              </w:rPr>
              <w:t>Verificar el cumplimiento del proveedor, establecer controles de seguimiento, dar monitoreo a los tiempos de entrega y validar el cumplimiento mediante evidencia documental</w:t>
            </w:r>
          </w:p>
        </w:tc>
      </w:tr>
      <w:tr w:rsidR="00BA7096" w:rsidRPr="00BA7096" w14:paraId="423EC7F5" w14:textId="77777777" w:rsidTr="00BF1B9F">
        <w:trPr>
          <w:trHeight w:val="281"/>
        </w:trPr>
        <w:tc>
          <w:tcPr>
            <w:tcW w:w="850" w:type="dxa"/>
            <w:tcBorders>
              <w:left w:val="single" w:sz="12" w:space="0" w:color="auto"/>
              <w:right w:val="single" w:sz="4" w:space="0" w:color="auto"/>
            </w:tcBorders>
            <w:vAlign w:val="center"/>
          </w:tcPr>
          <w:p w14:paraId="44D3F800" w14:textId="24CBECE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2.1.1.3</w:t>
            </w:r>
          </w:p>
        </w:tc>
        <w:tc>
          <w:tcPr>
            <w:tcW w:w="1710" w:type="dxa"/>
            <w:tcBorders>
              <w:left w:val="single" w:sz="4" w:space="0" w:color="auto"/>
              <w:right w:val="single" w:sz="4" w:space="0" w:color="auto"/>
            </w:tcBorders>
            <w:vAlign w:val="center"/>
          </w:tcPr>
          <w:p w14:paraId="12DDF058" w14:textId="3E4C2599"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Entrega de ataúdes a familias en situación de vulnerabilidad.</w:t>
            </w:r>
          </w:p>
        </w:tc>
        <w:tc>
          <w:tcPr>
            <w:tcW w:w="1100" w:type="dxa"/>
            <w:tcBorders>
              <w:left w:val="single" w:sz="4" w:space="0" w:color="auto"/>
              <w:right w:val="single" w:sz="12" w:space="0" w:color="auto"/>
            </w:tcBorders>
            <w:vAlign w:val="center"/>
          </w:tcPr>
          <w:p w14:paraId="675A195D" w14:textId="0A4B239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Programas Sociales</w:t>
            </w:r>
          </w:p>
        </w:tc>
        <w:tc>
          <w:tcPr>
            <w:tcW w:w="1473" w:type="dxa"/>
            <w:tcBorders>
              <w:left w:val="single" w:sz="12" w:space="0" w:color="auto"/>
              <w:right w:val="single" w:sz="4" w:space="0" w:color="auto"/>
            </w:tcBorders>
            <w:vAlign w:val="center"/>
          </w:tcPr>
          <w:p w14:paraId="068BE3DF" w14:textId="223ADA6C" w:rsidR="00E1668F" w:rsidRPr="00BA7096" w:rsidRDefault="00850AA3" w:rsidP="00E1668F">
            <w:pPr>
              <w:jc w:val="center"/>
              <w:rPr>
                <w:rFonts w:ascii="Arial" w:hAnsi="Arial" w:cs="Arial"/>
                <w:color w:val="595959"/>
                <w:sz w:val="14"/>
                <w:szCs w:val="14"/>
              </w:rPr>
            </w:pPr>
            <w:r w:rsidRPr="00850AA3">
              <w:rPr>
                <w:rFonts w:ascii="Arial" w:hAnsi="Arial" w:cs="Arial"/>
                <w:color w:val="595959"/>
                <w:sz w:val="14"/>
                <w:szCs w:val="14"/>
              </w:rPr>
              <w:t>La falta de inventario o la baja calidad de los insumos limita la atención adecuada a las familias</w:t>
            </w:r>
          </w:p>
        </w:tc>
        <w:tc>
          <w:tcPr>
            <w:tcW w:w="1020" w:type="dxa"/>
            <w:tcBorders>
              <w:left w:val="single" w:sz="4" w:space="0" w:color="auto"/>
              <w:right w:val="single" w:sz="4" w:space="0" w:color="auto"/>
            </w:tcBorders>
            <w:vAlign w:val="center"/>
          </w:tcPr>
          <w:p w14:paraId="3FB1A8BF" w14:textId="6CF553B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Presupuestal </w:t>
            </w:r>
          </w:p>
        </w:tc>
        <w:tc>
          <w:tcPr>
            <w:tcW w:w="992" w:type="dxa"/>
            <w:tcBorders>
              <w:left w:val="single" w:sz="4" w:space="0" w:color="auto"/>
              <w:right w:val="single" w:sz="4" w:space="0" w:color="auto"/>
            </w:tcBorders>
            <w:vAlign w:val="center"/>
          </w:tcPr>
          <w:p w14:paraId="1DA36CD9" w14:textId="4F73438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19382EC" w14:textId="04A54ED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3125327" w14:textId="11527BC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610CDA94" w14:textId="7449FB1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52A50AF" w14:textId="5533D19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03661927"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EDF9CE5"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392F21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75DD0E5" w14:textId="183FA29E"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tcPr>
          <w:p w14:paraId="05239CB0" w14:textId="465782C7" w:rsidR="00E1668F" w:rsidRPr="00BA7096" w:rsidRDefault="00850AA3" w:rsidP="00B6202E">
            <w:pPr>
              <w:jc w:val="both"/>
              <w:rPr>
                <w:rFonts w:ascii="Arial" w:hAnsi="Arial" w:cs="Arial"/>
                <w:color w:val="595959"/>
                <w:sz w:val="14"/>
                <w:szCs w:val="14"/>
              </w:rPr>
            </w:pPr>
            <w:r w:rsidRPr="00850AA3">
              <w:rPr>
                <w:rFonts w:ascii="Arial" w:hAnsi="Arial" w:cs="Arial"/>
                <w:color w:val="595959"/>
                <w:sz w:val="14"/>
                <w:szCs w:val="14"/>
              </w:rPr>
              <w:t>Monitorear el inventario de manera continua, programar la reposición de insumos, validar la calidad de los materiales y dar seguimiento mediante evidencia documental</w:t>
            </w:r>
          </w:p>
        </w:tc>
      </w:tr>
      <w:tr w:rsidR="00BA7096" w:rsidRPr="00BA7096" w14:paraId="5AACF257" w14:textId="77777777" w:rsidTr="006D7682">
        <w:trPr>
          <w:trHeight w:val="1134"/>
        </w:trPr>
        <w:tc>
          <w:tcPr>
            <w:tcW w:w="850" w:type="dxa"/>
            <w:tcBorders>
              <w:left w:val="single" w:sz="12" w:space="0" w:color="auto"/>
              <w:right w:val="single" w:sz="4" w:space="0" w:color="auto"/>
            </w:tcBorders>
            <w:vAlign w:val="center"/>
          </w:tcPr>
          <w:p w14:paraId="7D89C86F" w14:textId="7FA13CD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2.1.2.1</w:t>
            </w:r>
          </w:p>
        </w:tc>
        <w:tc>
          <w:tcPr>
            <w:tcW w:w="1710" w:type="dxa"/>
            <w:tcBorders>
              <w:left w:val="single" w:sz="4" w:space="0" w:color="auto"/>
              <w:right w:val="single" w:sz="4" w:space="0" w:color="auto"/>
            </w:tcBorders>
            <w:vAlign w:val="center"/>
          </w:tcPr>
          <w:p w14:paraId="29DB40A3" w14:textId="67A89810"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Incorporación de estudiantes al programa de apoyo educativo.</w:t>
            </w:r>
          </w:p>
        </w:tc>
        <w:tc>
          <w:tcPr>
            <w:tcW w:w="1100" w:type="dxa"/>
            <w:tcBorders>
              <w:left w:val="single" w:sz="4" w:space="0" w:color="auto"/>
              <w:right w:val="single" w:sz="12" w:space="0" w:color="auto"/>
            </w:tcBorders>
            <w:vAlign w:val="center"/>
          </w:tcPr>
          <w:p w14:paraId="5B4B7FDC" w14:textId="49DE9D6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Programas Sociales</w:t>
            </w:r>
          </w:p>
        </w:tc>
        <w:tc>
          <w:tcPr>
            <w:tcW w:w="1473" w:type="dxa"/>
            <w:tcBorders>
              <w:left w:val="single" w:sz="12" w:space="0" w:color="auto"/>
              <w:right w:val="single" w:sz="4" w:space="0" w:color="auto"/>
            </w:tcBorders>
            <w:vAlign w:val="center"/>
          </w:tcPr>
          <w:p w14:paraId="7A75022B" w14:textId="47BC007A" w:rsidR="00E1668F" w:rsidRPr="00BA7096" w:rsidRDefault="00850AA3" w:rsidP="00E1668F">
            <w:pPr>
              <w:jc w:val="center"/>
              <w:rPr>
                <w:rFonts w:ascii="Arial" w:hAnsi="Arial" w:cs="Arial"/>
                <w:color w:val="595959"/>
                <w:sz w:val="14"/>
                <w:szCs w:val="14"/>
              </w:rPr>
            </w:pPr>
            <w:r w:rsidRPr="00850AA3">
              <w:rPr>
                <w:rFonts w:ascii="Arial" w:hAnsi="Arial" w:cs="Arial"/>
                <w:color w:val="595959"/>
                <w:sz w:val="14"/>
                <w:szCs w:val="14"/>
              </w:rPr>
              <w:t>La insuficiencia de recursos y deficiencias operativas limitan la incorporación de estudiantes al programa</w:t>
            </w:r>
          </w:p>
        </w:tc>
        <w:tc>
          <w:tcPr>
            <w:tcW w:w="1020" w:type="dxa"/>
            <w:tcBorders>
              <w:left w:val="single" w:sz="4" w:space="0" w:color="auto"/>
              <w:right w:val="single" w:sz="4" w:space="0" w:color="auto"/>
            </w:tcBorders>
            <w:vAlign w:val="center"/>
          </w:tcPr>
          <w:p w14:paraId="75E1375C" w14:textId="1A9C762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Presupuestal / Recursos Humanos</w:t>
            </w:r>
          </w:p>
        </w:tc>
        <w:tc>
          <w:tcPr>
            <w:tcW w:w="992" w:type="dxa"/>
            <w:tcBorders>
              <w:left w:val="single" w:sz="4" w:space="0" w:color="auto"/>
              <w:right w:val="single" w:sz="4" w:space="0" w:color="auto"/>
            </w:tcBorders>
            <w:vAlign w:val="center"/>
          </w:tcPr>
          <w:p w14:paraId="5C15BB7B" w14:textId="3FD84B3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Directivo </w:t>
            </w:r>
          </w:p>
        </w:tc>
        <w:tc>
          <w:tcPr>
            <w:tcW w:w="1085" w:type="dxa"/>
            <w:tcBorders>
              <w:left w:val="single" w:sz="4" w:space="0" w:color="auto"/>
              <w:right w:val="single" w:sz="4" w:space="0" w:color="auto"/>
            </w:tcBorders>
            <w:vAlign w:val="center"/>
          </w:tcPr>
          <w:p w14:paraId="48C64FA6" w14:textId="2ABB199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AEA77B5" w14:textId="07268497"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Financiero / Presupuestal</w:t>
            </w:r>
            <w:r w:rsidR="00E1668F" w:rsidRPr="00BA7096">
              <w:rPr>
                <w:rFonts w:ascii="Arial" w:hAnsi="Arial" w:cs="Arial"/>
                <w:color w:val="595959"/>
                <w:sz w:val="14"/>
                <w:szCs w:val="14"/>
              </w:rPr>
              <w:t xml:space="preserve"> / Humano / Material</w:t>
            </w:r>
          </w:p>
        </w:tc>
        <w:tc>
          <w:tcPr>
            <w:tcW w:w="992" w:type="dxa"/>
            <w:tcBorders>
              <w:left w:val="single" w:sz="4" w:space="0" w:color="auto"/>
              <w:right w:val="single" w:sz="4" w:space="0" w:color="auto"/>
            </w:tcBorders>
            <w:vAlign w:val="center"/>
          </w:tcPr>
          <w:p w14:paraId="0FFF43E2" w14:textId="392D333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EDBE295" w14:textId="1613897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49051C8"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F9E55D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84F5645" w14:textId="4337D263"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26AD6E02"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6620D81" w14:textId="4431C0A7" w:rsidR="00E1668F" w:rsidRPr="00BA7096" w:rsidRDefault="00850AA3" w:rsidP="006D7682">
            <w:pPr>
              <w:jc w:val="both"/>
              <w:rPr>
                <w:rFonts w:ascii="Arial" w:hAnsi="Arial" w:cs="Arial"/>
                <w:color w:val="595959"/>
                <w:sz w:val="14"/>
                <w:szCs w:val="14"/>
              </w:rPr>
            </w:pPr>
            <w:r w:rsidRPr="00850AA3">
              <w:rPr>
                <w:rFonts w:ascii="Arial" w:hAnsi="Arial" w:cs="Arial"/>
                <w:color w:val="595959"/>
                <w:sz w:val="14"/>
                <w:szCs w:val="14"/>
              </w:rPr>
              <w:t>Gestionar la suficiencia presupuestaria, fortalecer la difusión, asignar personal suficiente, dar seguimiento a las solicitudes y validar la integración mediante evidencia documental</w:t>
            </w:r>
          </w:p>
        </w:tc>
      </w:tr>
      <w:tr w:rsidR="00BA7096" w:rsidRPr="00BA7096" w14:paraId="2CF5E856" w14:textId="77777777" w:rsidTr="00ED7F2A">
        <w:trPr>
          <w:trHeight w:val="1020"/>
        </w:trPr>
        <w:tc>
          <w:tcPr>
            <w:tcW w:w="850" w:type="dxa"/>
            <w:tcBorders>
              <w:left w:val="single" w:sz="12" w:space="0" w:color="auto"/>
              <w:right w:val="single" w:sz="4" w:space="0" w:color="auto"/>
            </w:tcBorders>
            <w:vAlign w:val="center"/>
          </w:tcPr>
          <w:p w14:paraId="37D9E3B3" w14:textId="7C49D22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2.1.2.2</w:t>
            </w:r>
          </w:p>
        </w:tc>
        <w:tc>
          <w:tcPr>
            <w:tcW w:w="1710" w:type="dxa"/>
            <w:tcBorders>
              <w:left w:val="single" w:sz="4" w:space="0" w:color="auto"/>
              <w:right w:val="single" w:sz="4" w:space="0" w:color="auto"/>
            </w:tcBorders>
            <w:vAlign w:val="center"/>
          </w:tcPr>
          <w:p w14:paraId="3D0119AD" w14:textId="371042E4"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Creación y actualización del padrón de beneficiarios.</w:t>
            </w:r>
          </w:p>
        </w:tc>
        <w:tc>
          <w:tcPr>
            <w:tcW w:w="1100" w:type="dxa"/>
            <w:tcBorders>
              <w:left w:val="single" w:sz="4" w:space="0" w:color="auto"/>
              <w:right w:val="single" w:sz="12" w:space="0" w:color="auto"/>
            </w:tcBorders>
            <w:vAlign w:val="center"/>
          </w:tcPr>
          <w:p w14:paraId="6E42DEE8" w14:textId="05E2F02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Programas Sociales</w:t>
            </w:r>
          </w:p>
        </w:tc>
        <w:tc>
          <w:tcPr>
            <w:tcW w:w="1473" w:type="dxa"/>
            <w:tcBorders>
              <w:left w:val="single" w:sz="12" w:space="0" w:color="auto"/>
              <w:right w:val="single" w:sz="4" w:space="0" w:color="auto"/>
            </w:tcBorders>
            <w:vAlign w:val="center"/>
          </w:tcPr>
          <w:p w14:paraId="166E5B0D" w14:textId="6F65180A" w:rsidR="00E1668F" w:rsidRPr="00BA7096" w:rsidRDefault="003D1EBF" w:rsidP="00E1668F">
            <w:pPr>
              <w:jc w:val="center"/>
              <w:rPr>
                <w:rFonts w:ascii="Arial" w:hAnsi="Arial" w:cs="Arial"/>
                <w:color w:val="595959"/>
                <w:sz w:val="14"/>
                <w:szCs w:val="14"/>
              </w:rPr>
            </w:pPr>
            <w:r w:rsidRPr="003D1EBF">
              <w:rPr>
                <w:rFonts w:ascii="Arial" w:hAnsi="Arial" w:cs="Arial"/>
                <w:color w:val="595959"/>
                <w:sz w:val="14"/>
                <w:szCs w:val="14"/>
              </w:rPr>
              <w:t>La falta de interés y la documentación incompleta limita la correcta integración del padrón de beneficiarios</w:t>
            </w:r>
          </w:p>
        </w:tc>
        <w:tc>
          <w:tcPr>
            <w:tcW w:w="1020" w:type="dxa"/>
            <w:tcBorders>
              <w:left w:val="single" w:sz="4" w:space="0" w:color="auto"/>
              <w:right w:val="single" w:sz="4" w:space="0" w:color="auto"/>
            </w:tcBorders>
            <w:vAlign w:val="center"/>
          </w:tcPr>
          <w:p w14:paraId="22A7C370" w14:textId="2E9D1D6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9015EA1" w14:textId="065F83E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4981024" w14:textId="4B59711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8B0241F" w14:textId="5F105DF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58669A71" w14:textId="3B4F50C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733FD171" w14:textId="6CDB6E6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252C792" w14:textId="3C375851"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CBF1F0D"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B172F07"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37422BE"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965AEF6" w14:textId="28029CB2" w:rsidR="00E1668F" w:rsidRPr="00BA7096" w:rsidRDefault="003D1EBF" w:rsidP="006D7682">
            <w:pPr>
              <w:jc w:val="both"/>
              <w:rPr>
                <w:rFonts w:ascii="Arial" w:hAnsi="Arial" w:cs="Arial"/>
                <w:color w:val="595959"/>
                <w:sz w:val="14"/>
                <w:szCs w:val="14"/>
              </w:rPr>
            </w:pPr>
            <w:r w:rsidRPr="003D1EBF">
              <w:rPr>
                <w:rFonts w:ascii="Arial" w:hAnsi="Arial" w:cs="Arial"/>
                <w:color w:val="595959"/>
                <w:sz w:val="14"/>
                <w:szCs w:val="14"/>
              </w:rPr>
              <w:t>Brindar información clara y oportuna, verificar la documentación, dar seguimiento a la integración del padrón y validar la información mediante evidencia documental</w:t>
            </w:r>
          </w:p>
        </w:tc>
      </w:tr>
      <w:tr w:rsidR="00BA7096" w:rsidRPr="00BA7096" w14:paraId="63E262BB" w14:textId="77777777" w:rsidTr="00BF1B9F">
        <w:trPr>
          <w:trHeight w:val="281"/>
        </w:trPr>
        <w:tc>
          <w:tcPr>
            <w:tcW w:w="850" w:type="dxa"/>
            <w:tcBorders>
              <w:left w:val="single" w:sz="12" w:space="0" w:color="auto"/>
              <w:right w:val="single" w:sz="4" w:space="0" w:color="auto"/>
            </w:tcBorders>
            <w:vAlign w:val="center"/>
          </w:tcPr>
          <w:p w14:paraId="70DF0454" w14:textId="6E2310E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2.1.2.3</w:t>
            </w:r>
          </w:p>
        </w:tc>
        <w:tc>
          <w:tcPr>
            <w:tcW w:w="1710" w:type="dxa"/>
            <w:tcBorders>
              <w:left w:val="single" w:sz="4" w:space="0" w:color="auto"/>
              <w:right w:val="single" w:sz="4" w:space="0" w:color="auto"/>
            </w:tcBorders>
            <w:vAlign w:val="center"/>
          </w:tcPr>
          <w:p w14:paraId="36B60998" w14:textId="524B8159"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Entrega de apoyos económicos a estudiantes inscritos en educación media superior.</w:t>
            </w:r>
          </w:p>
        </w:tc>
        <w:tc>
          <w:tcPr>
            <w:tcW w:w="1100" w:type="dxa"/>
            <w:tcBorders>
              <w:left w:val="single" w:sz="4" w:space="0" w:color="auto"/>
              <w:right w:val="single" w:sz="12" w:space="0" w:color="auto"/>
            </w:tcBorders>
            <w:vAlign w:val="center"/>
          </w:tcPr>
          <w:p w14:paraId="009AE876" w14:textId="35AE05A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Programas Sociales</w:t>
            </w:r>
          </w:p>
        </w:tc>
        <w:tc>
          <w:tcPr>
            <w:tcW w:w="1473" w:type="dxa"/>
            <w:tcBorders>
              <w:left w:val="single" w:sz="12" w:space="0" w:color="auto"/>
              <w:right w:val="single" w:sz="4" w:space="0" w:color="auto"/>
            </w:tcBorders>
            <w:vAlign w:val="center"/>
          </w:tcPr>
          <w:p w14:paraId="51D49AFB" w14:textId="0A07F0F0" w:rsidR="00E1668F" w:rsidRPr="00BA7096" w:rsidRDefault="00ED7F2A" w:rsidP="00E1668F">
            <w:pPr>
              <w:jc w:val="center"/>
              <w:rPr>
                <w:rFonts w:ascii="Arial" w:hAnsi="Arial" w:cs="Arial"/>
                <w:color w:val="595959"/>
                <w:sz w:val="14"/>
                <w:szCs w:val="14"/>
              </w:rPr>
            </w:pPr>
            <w:r w:rsidRPr="00ED7F2A">
              <w:rPr>
                <w:rFonts w:ascii="Arial" w:hAnsi="Arial" w:cs="Arial"/>
                <w:color w:val="595959"/>
                <w:sz w:val="14"/>
                <w:szCs w:val="14"/>
              </w:rPr>
              <w:t>El retraso en la entrega y la falta de validación limita el acceso oportuno a los apoyos educativos</w:t>
            </w:r>
          </w:p>
        </w:tc>
        <w:tc>
          <w:tcPr>
            <w:tcW w:w="1020" w:type="dxa"/>
            <w:tcBorders>
              <w:left w:val="single" w:sz="4" w:space="0" w:color="auto"/>
              <w:right w:val="single" w:sz="4" w:space="0" w:color="auto"/>
            </w:tcBorders>
            <w:vAlign w:val="center"/>
          </w:tcPr>
          <w:p w14:paraId="644A7E27" w14:textId="158D98A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Presupuestal / Servicios</w:t>
            </w:r>
          </w:p>
        </w:tc>
        <w:tc>
          <w:tcPr>
            <w:tcW w:w="992" w:type="dxa"/>
            <w:tcBorders>
              <w:left w:val="single" w:sz="4" w:space="0" w:color="auto"/>
              <w:right w:val="single" w:sz="4" w:space="0" w:color="auto"/>
            </w:tcBorders>
            <w:vAlign w:val="center"/>
          </w:tcPr>
          <w:p w14:paraId="18D683D9" w14:textId="11B9133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88CE1F6" w14:textId="252296F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FC59B2B" w14:textId="3E7D5206"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6ADEA3C0" w14:textId="5A8A06F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7A3CE280" w14:textId="7C3B3D3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CCA3C1E" w14:textId="67122FC9"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57108DD" w14:textId="74EF293F"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C6DE872"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F7B0EF1"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EF90FDC" w14:textId="1C48F6D8" w:rsidR="00E1668F" w:rsidRPr="00BA7096" w:rsidRDefault="00ED7F2A" w:rsidP="00B6202E">
            <w:pPr>
              <w:jc w:val="both"/>
              <w:rPr>
                <w:rFonts w:ascii="Arial" w:hAnsi="Arial" w:cs="Arial"/>
                <w:color w:val="595959"/>
                <w:sz w:val="14"/>
                <w:szCs w:val="14"/>
              </w:rPr>
            </w:pPr>
            <w:r w:rsidRPr="00ED7F2A">
              <w:rPr>
                <w:rFonts w:ascii="Arial" w:hAnsi="Arial" w:cs="Arial"/>
                <w:color w:val="595959"/>
                <w:sz w:val="14"/>
                <w:szCs w:val="14"/>
              </w:rPr>
              <w:t>Validar la inscripción de beneficiarios, asegurar la suficiencia presupuestaria, dar seguimiento a la entrega de apoyos y validar el proceso mediante evidencia documental</w:t>
            </w:r>
          </w:p>
        </w:tc>
      </w:tr>
      <w:tr w:rsidR="00BA7096" w:rsidRPr="00BA7096" w14:paraId="7ECBDA0E" w14:textId="77777777" w:rsidTr="00E24408">
        <w:trPr>
          <w:trHeight w:val="1134"/>
        </w:trPr>
        <w:tc>
          <w:tcPr>
            <w:tcW w:w="850" w:type="dxa"/>
            <w:tcBorders>
              <w:left w:val="single" w:sz="12" w:space="0" w:color="auto"/>
              <w:right w:val="single" w:sz="4" w:space="0" w:color="auto"/>
            </w:tcBorders>
            <w:vAlign w:val="center"/>
          </w:tcPr>
          <w:p w14:paraId="7EF28ADA" w14:textId="701CAF9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2.1.3.1</w:t>
            </w:r>
          </w:p>
        </w:tc>
        <w:tc>
          <w:tcPr>
            <w:tcW w:w="1710" w:type="dxa"/>
            <w:tcBorders>
              <w:left w:val="single" w:sz="4" w:space="0" w:color="auto"/>
              <w:right w:val="single" w:sz="4" w:space="0" w:color="auto"/>
            </w:tcBorders>
            <w:vAlign w:val="center"/>
          </w:tcPr>
          <w:p w14:paraId="39C5D51E" w14:textId="1789035B"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Realización de campañas de evaluación visual en comunidades vulnerables.</w:t>
            </w:r>
          </w:p>
        </w:tc>
        <w:tc>
          <w:tcPr>
            <w:tcW w:w="1100" w:type="dxa"/>
            <w:tcBorders>
              <w:left w:val="single" w:sz="4" w:space="0" w:color="auto"/>
              <w:right w:val="single" w:sz="12" w:space="0" w:color="auto"/>
            </w:tcBorders>
            <w:vAlign w:val="center"/>
          </w:tcPr>
          <w:p w14:paraId="758DA68E" w14:textId="7E52894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Programas Sociales</w:t>
            </w:r>
          </w:p>
        </w:tc>
        <w:tc>
          <w:tcPr>
            <w:tcW w:w="1473" w:type="dxa"/>
            <w:tcBorders>
              <w:left w:val="single" w:sz="12" w:space="0" w:color="auto"/>
              <w:right w:val="single" w:sz="4" w:space="0" w:color="auto"/>
            </w:tcBorders>
            <w:vAlign w:val="center"/>
          </w:tcPr>
          <w:p w14:paraId="563B7A70" w14:textId="70EFF1A9" w:rsidR="00E1668F" w:rsidRPr="00BA7096" w:rsidRDefault="00231E9A" w:rsidP="00E1668F">
            <w:pPr>
              <w:jc w:val="center"/>
              <w:rPr>
                <w:rFonts w:ascii="Arial" w:hAnsi="Arial" w:cs="Arial"/>
                <w:color w:val="595959"/>
                <w:sz w:val="14"/>
                <w:szCs w:val="14"/>
              </w:rPr>
            </w:pPr>
            <w:r w:rsidRPr="00231E9A">
              <w:rPr>
                <w:rFonts w:ascii="Arial" w:hAnsi="Arial" w:cs="Arial"/>
                <w:color w:val="595959"/>
                <w:sz w:val="14"/>
                <w:szCs w:val="14"/>
              </w:rPr>
              <w:t>La documentación incompleta y la falta de insumos limita la correcta ejecución de las campañas</w:t>
            </w:r>
          </w:p>
        </w:tc>
        <w:tc>
          <w:tcPr>
            <w:tcW w:w="1020" w:type="dxa"/>
            <w:tcBorders>
              <w:left w:val="single" w:sz="4" w:space="0" w:color="auto"/>
              <w:right w:val="single" w:sz="4" w:space="0" w:color="auto"/>
            </w:tcBorders>
            <w:vAlign w:val="center"/>
          </w:tcPr>
          <w:p w14:paraId="42D50769" w14:textId="3154C8C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 / Recursos Humanos</w:t>
            </w:r>
          </w:p>
        </w:tc>
        <w:tc>
          <w:tcPr>
            <w:tcW w:w="992" w:type="dxa"/>
            <w:tcBorders>
              <w:left w:val="single" w:sz="4" w:space="0" w:color="auto"/>
              <w:right w:val="single" w:sz="4" w:space="0" w:color="auto"/>
            </w:tcBorders>
            <w:vAlign w:val="center"/>
          </w:tcPr>
          <w:p w14:paraId="018A1021" w14:textId="5C46A26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8997252" w14:textId="6AE32F0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1C36D56" w14:textId="0EBE7FF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Técnico / Administrativo</w:t>
            </w:r>
            <w:r w:rsidRPr="00BA7096">
              <w:rPr>
                <w:rFonts w:ascii="Arial" w:hAnsi="Arial" w:cs="Arial"/>
                <w:color w:val="595959"/>
                <w:sz w:val="14"/>
                <w:szCs w:val="14"/>
              </w:rPr>
              <w:t xml:space="preserve"> / Material / Normativo</w:t>
            </w:r>
          </w:p>
        </w:tc>
        <w:tc>
          <w:tcPr>
            <w:tcW w:w="992" w:type="dxa"/>
            <w:tcBorders>
              <w:left w:val="single" w:sz="4" w:space="0" w:color="auto"/>
              <w:right w:val="single" w:sz="4" w:space="0" w:color="auto"/>
            </w:tcBorders>
            <w:vAlign w:val="center"/>
          </w:tcPr>
          <w:p w14:paraId="61464E66" w14:textId="67577CB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13A928E" w14:textId="22595F1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1F153E89" w14:textId="3B468D5A"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D0CC54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DF99893" w14:textId="0D5F7971"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B5F2070"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B6C24C7" w14:textId="527D5CB8" w:rsidR="00E1668F" w:rsidRPr="00BA7096" w:rsidRDefault="00E24408" w:rsidP="00B6202E">
            <w:pPr>
              <w:jc w:val="both"/>
              <w:rPr>
                <w:rFonts w:ascii="Arial" w:hAnsi="Arial" w:cs="Arial"/>
                <w:color w:val="595959"/>
                <w:sz w:val="14"/>
                <w:szCs w:val="14"/>
              </w:rPr>
            </w:pPr>
            <w:r w:rsidRPr="00E24408">
              <w:rPr>
                <w:rFonts w:ascii="Arial" w:hAnsi="Arial" w:cs="Arial"/>
                <w:color w:val="595959"/>
                <w:sz w:val="14"/>
                <w:szCs w:val="14"/>
              </w:rPr>
              <w:t>Informar oportunamente a la ciudadanía, verificar la documentación, garantizar la disponibilidad de mobiliario, dar seguimiento a la logística y validar la ejecución mediante evidencia documental</w:t>
            </w:r>
          </w:p>
        </w:tc>
      </w:tr>
      <w:tr w:rsidR="00BA7096" w:rsidRPr="00BA7096" w14:paraId="2CB4C89E" w14:textId="77777777" w:rsidTr="00BF1B9F">
        <w:trPr>
          <w:trHeight w:val="281"/>
        </w:trPr>
        <w:tc>
          <w:tcPr>
            <w:tcW w:w="850" w:type="dxa"/>
            <w:tcBorders>
              <w:left w:val="single" w:sz="12" w:space="0" w:color="auto"/>
              <w:right w:val="single" w:sz="4" w:space="0" w:color="auto"/>
            </w:tcBorders>
            <w:vAlign w:val="center"/>
          </w:tcPr>
          <w:p w14:paraId="6D793D59" w14:textId="3F68829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2.1.3.2</w:t>
            </w:r>
          </w:p>
        </w:tc>
        <w:tc>
          <w:tcPr>
            <w:tcW w:w="1710" w:type="dxa"/>
            <w:tcBorders>
              <w:left w:val="single" w:sz="4" w:space="0" w:color="auto"/>
              <w:right w:val="single" w:sz="4" w:space="0" w:color="auto"/>
            </w:tcBorders>
            <w:vAlign w:val="center"/>
          </w:tcPr>
          <w:p w14:paraId="5F337FAF" w14:textId="2766BDFD"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Registro de beneficiarios con necesidades detectadas en el padrón.</w:t>
            </w:r>
          </w:p>
        </w:tc>
        <w:tc>
          <w:tcPr>
            <w:tcW w:w="1100" w:type="dxa"/>
            <w:tcBorders>
              <w:left w:val="single" w:sz="4" w:space="0" w:color="auto"/>
              <w:right w:val="single" w:sz="12" w:space="0" w:color="auto"/>
            </w:tcBorders>
            <w:vAlign w:val="center"/>
          </w:tcPr>
          <w:p w14:paraId="55B63C42" w14:textId="2B93524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Programas Sociales</w:t>
            </w:r>
          </w:p>
        </w:tc>
        <w:tc>
          <w:tcPr>
            <w:tcW w:w="1473" w:type="dxa"/>
            <w:tcBorders>
              <w:left w:val="single" w:sz="12" w:space="0" w:color="auto"/>
              <w:right w:val="single" w:sz="4" w:space="0" w:color="auto"/>
            </w:tcBorders>
            <w:vAlign w:val="center"/>
          </w:tcPr>
          <w:p w14:paraId="4B328818" w14:textId="75C6F23D" w:rsidR="00E1668F" w:rsidRPr="00BA7096" w:rsidRDefault="00A44C26" w:rsidP="00E1668F">
            <w:pPr>
              <w:jc w:val="center"/>
              <w:rPr>
                <w:rFonts w:ascii="Arial" w:hAnsi="Arial" w:cs="Arial"/>
                <w:color w:val="595959"/>
                <w:sz w:val="14"/>
                <w:szCs w:val="14"/>
              </w:rPr>
            </w:pPr>
            <w:r w:rsidRPr="00A44C26">
              <w:rPr>
                <w:rFonts w:ascii="Arial" w:hAnsi="Arial" w:cs="Arial"/>
                <w:color w:val="595959"/>
                <w:sz w:val="14"/>
                <w:szCs w:val="14"/>
              </w:rPr>
              <w:t>La documentación incompleta limita el registro adecuado de beneficiarios</w:t>
            </w:r>
          </w:p>
        </w:tc>
        <w:tc>
          <w:tcPr>
            <w:tcW w:w="1020" w:type="dxa"/>
            <w:tcBorders>
              <w:left w:val="single" w:sz="4" w:space="0" w:color="auto"/>
              <w:right w:val="single" w:sz="4" w:space="0" w:color="auto"/>
            </w:tcBorders>
            <w:vAlign w:val="center"/>
          </w:tcPr>
          <w:p w14:paraId="6C9BCB92" w14:textId="5A6C979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 / Recursos Humanos</w:t>
            </w:r>
          </w:p>
        </w:tc>
        <w:tc>
          <w:tcPr>
            <w:tcW w:w="992" w:type="dxa"/>
            <w:tcBorders>
              <w:left w:val="single" w:sz="4" w:space="0" w:color="auto"/>
              <w:right w:val="single" w:sz="4" w:space="0" w:color="auto"/>
            </w:tcBorders>
            <w:vAlign w:val="center"/>
          </w:tcPr>
          <w:p w14:paraId="2FDD8B7D" w14:textId="47EE8EA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13D002B" w14:textId="1C55954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 Meta</w:t>
            </w:r>
          </w:p>
        </w:tc>
        <w:tc>
          <w:tcPr>
            <w:tcW w:w="1325" w:type="dxa"/>
            <w:tcBorders>
              <w:left w:val="single" w:sz="4" w:space="0" w:color="auto"/>
              <w:right w:val="single" w:sz="4" w:space="0" w:color="auto"/>
            </w:tcBorders>
            <w:vAlign w:val="center"/>
          </w:tcPr>
          <w:p w14:paraId="7C3C4F94" w14:textId="6958D05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 / Material</w:t>
            </w:r>
          </w:p>
        </w:tc>
        <w:tc>
          <w:tcPr>
            <w:tcW w:w="992" w:type="dxa"/>
            <w:tcBorders>
              <w:left w:val="single" w:sz="4" w:space="0" w:color="auto"/>
              <w:right w:val="single" w:sz="4" w:space="0" w:color="auto"/>
            </w:tcBorders>
            <w:vAlign w:val="center"/>
          </w:tcPr>
          <w:p w14:paraId="30C5D86D" w14:textId="773596E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10CAA96" w14:textId="5DEA23F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4DF8FFED" w14:textId="2FCEEE20"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47F1338"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A11294D" w14:textId="65B1C17B"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F6A66A1"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FF031D7" w14:textId="778B1116" w:rsidR="00E1668F" w:rsidRPr="00BA7096" w:rsidRDefault="00A44C26" w:rsidP="00B6202E">
            <w:pPr>
              <w:jc w:val="both"/>
              <w:rPr>
                <w:rFonts w:ascii="Arial" w:hAnsi="Arial" w:cs="Arial"/>
                <w:color w:val="595959"/>
                <w:sz w:val="14"/>
                <w:szCs w:val="14"/>
              </w:rPr>
            </w:pPr>
            <w:r w:rsidRPr="00A44C26">
              <w:rPr>
                <w:rFonts w:ascii="Arial" w:hAnsi="Arial" w:cs="Arial"/>
                <w:color w:val="595959"/>
                <w:sz w:val="14"/>
                <w:szCs w:val="14"/>
              </w:rPr>
              <w:t>Informar a la ciudadanía, verificar la documentación recibida, dar seguimiento al registro de beneficiarios y validar la información mediante evidencia documental</w:t>
            </w:r>
          </w:p>
        </w:tc>
      </w:tr>
      <w:tr w:rsidR="00BA7096" w:rsidRPr="00BA7096" w14:paraId="2F283545" w14:textId="77777777" w:rsidTr="00BF1B9F">
        <w:trPr>
          <w:trHeight w:val="281"/>
        </w:trPr>
        <w:tc>
          <w:tcPr>
            <w:tcW w:w="850" w:type="dxa"/>
            <w:tcBorders>
              <w:left w:val="single" w:sz="12" w:space="0" w:color="auto"/>
              <w:right w:val="single" w:sz="4" w:space="0" w:color="auto"/>
            </w:tcBorders>
            <w:vAlign w:val="center"/>
          </w:tcPr>
          <w:p w14:paraId="2E812220" w14:textId="4DC9211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2.1.3.3</w:t>
            </w:r>
          </w:p>
        </w:tc>
        <w:tc>
          <w:tcPr>
            <w:tcW w:w="1710" w:type="dxa"/>
            <w:tcBorders>
              <w:left w:val="single" w:sz="4" w:space="0" w:color="auto"/>
              <w:right w:val="single" w:sz="4" w:space="0" w:color="auto"/>
            </w:tcBorders>
            <w:vAlign w:val="center"/>
          </w:tcPr>
          <w:p w14:paraId="2B06FF77" w14:textId="3806AC38"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Entrega de lentes graduados a beneficiarios detectados.</w:t>
            </w:r>
          </w:p>
        </w:tc>
        <w:tc>
          <w:tcPr>
            <w:tcW w:w="1100" w:type="dxa"/>
            <w:tcBorders>
              <w:left w:val="single" w:sz="4" w:space="0" w:color="auto"/>
              <w:right w:val="single" w:sz="12" w:space="0" w:color="auto"/>
            </w:tcBorders>
            <w:vAlign w:val="center"/>
          </w:tcPr>
          <w:p w14:paraId="468349E7" w14:textId="7309C3C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Programas Sociales</w:t>
            </w:r>
          </w:p>
        </w:tc>
        <w:tc>
          <w:tcPr>
            <w:tcW w:w="1473" w:type="dxa"/>
            <w:tcBorders>
              <w:left w:val="single" w:sz="12" w:space="0" w:color="auto"/>
              <w:right w:val="single" w:sz="4" w:space="0" w:color="auto"/>
            </w:tcBorders>
            <w:vAlign w:val="center"/>
          </w:tcPr>
          <w:p w14:paraId="35B6FC4F" w14:textId="01856E77" w:rsidR="00E1668F" w:rsidRPr="00BA7096" w:rsidRDefault="009B4A10" w:rsidP="00E1668F">
            <w:pPr>
              <w:jc w:val="center"/>
              <w:rPr>
                <w:rFonts w:ascii="Arial" w:hAnsi="Arial" w:cs="Arial"/>
                <w:color w:val="595959"/>
                <w:sz w:val="14"/>
                <w:szCs w:val="14"/>
              </w:rPr>
            </w:pPr>
            <w:r w:rsidRPr="009B4A10">
              <w:rPr>
                <w:rFonts w:ascii="Arial" w:hAnsi="Arial" w:cs="Arial"/>
                <w:color w:val="595959"/>
                <w:sz w:val="14"/>
                <w:szCs w:val="14"/>
              </w:rPr>
              <w:t>La falta de insumos y recursos limita la entrega de apoyos visuales</w:t>
            </w:r>
          </w:p>
        </w:tc>
        <w:tc>
          <w:tcPr>
            <w:tcW w:w="1020" w:type="dxa"/>
            <w:tcBorders>
              <w:left w:val="single" w:sz="4" w:space="0" w:color="auto"/>
              <w:right w:val="single" w:sz="4" w:space="0" w:color="auto"/>
            </w:tcBorders>
            <w:vAlign w:val="center"/>
          </w:tcPr>
          <w:p w14:paraId="47FA30ED" w14:textId="4205902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6433BFD9" w14:textId="3C2C3CB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053DA2D" w14:textId="43B7CEB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BE5AADF" w14:textId="3ECEE43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Financiero / Presupuestal</w:t>
            </w:r>
            <w:r w:rsidRPr="00BA7096">
              <w:rPr>
                <w:rFonts w:ascii="Arial" w:hAnsi="Arial" w:cs="Arial"/>
                <w:color w:val="595959"/>
                <w:sz w:val="14"/>
                <w:szCs w:val="14"/>
              </w:rPr>
              <w:t xml:space="preserve"> / Material</w:t>
            </w:r>
          </w:p>
        </w:tc>
        <w:tc>
          <w:tcPr>
            <w:tcW w:w="992" w:type="dxa"/>
            <w:tcBorders>
              <w:left w:val="single" w:sz="4" w:space="0" w:color="auto"/>
              <w:right w:val="single" w:sz="4" w:space="0" w:color="auto"/>
            </w:tcBorders>
            <w:vAlign w:val="center"/>
          </w:tcPr>
          <w:p w14:paraId="54D8DB2B" w14:textId="1067CC4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E5CD644" w14:textId="7913775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6A94B9C7" w14:textId="1E033C3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6A807A5"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73A248C" w14:textId="6CAAFEA3"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6C99065E"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596397C" w14:textId="2FD37E6B" w:rsidR="00E1668F" w:rsidRPr="00BA7096" w:rsidRDefault="009B4A10" w:rsidP="00B6202E">
            <w:pPr>
              <w:jc w:val="both"/>
              <w:rPr>
                <w:rFonts w:ascii="Arial" w:hAnsi="Arial" w:cs="Arial"/>
                <w:color w:val="595959"/>
                <w:sz w:val="14"/>
                <w:szCs w:val="14"/>
              </w:rPr>
            </w:pPr>
            <w:r w:rsidRPr="009B4A10">
              <w:rPr>
                <w:rFonts w:ascii="Arial" w:hAnsi="Arial" w:cs="Arial"/>
                <w:color w:val="595959"/>
                <w:sz w:val="14"/>
                <w:szCs w:val="14"/>
              </w:rPr>
              <w:t>Verificar inventarios, gestionar suficiencia presupuestaria, dar seguimiento con proveedores y validar la entrega mediante evidencia documental</w:t>
            </w:r>
          </w:p>
        </w:tc>
      </w:tr>
      <w:tr w:rsidR="00BA7096" w:rsidRPr="00BA7096" w14:paraId="349978DB" w14:textId="77777777" w:rsidTr="00BF1B9F">
        <w:trPr>
          <w:trHeight w:val="281"/>
        </w:trPr>
        <w:tc>
          <w:tcPr>
            <w:tcW w:w="850" w:type="dxa"/>
            <w:tcBorders>
              <w:left w:val="single" w:sz="12" w:space="0" w:color="auto"/>
              <w:right w:val="single" w:sz="4" w:space="0" w:color="auto"/>
            </w:tcBorders>
            <w:vAlign w:val="center"/>
          </w:tcPr>
          <w:p w14:paraId="34906F22" w14:textId="58A85E3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2.1.4.1</w:t>
            </w:r>
          </w:p>
        </w:tc>
        <w:tc>
          <w:tcPr>
            <w:tcW w:w="1710" w:type="dxa"/>
            <w:tcBorders>
              <w:left w:val="single" w:sz="4" w:space="0" w:color="auto"/>
              <w:right w:val="single" w:sz="4" w:space="0" w:color="auto"/>
            </w:tcBorders>
            <w:vAlign w:val="center"/>
          </w:tcPr>
          <w:p w14:paraId="240447BD" w14:textId="4E3260EE"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Recepción de solicitudes de apoyo a familias vulnerables</w:t>
            </w:r>
          </w:p>
        </w:tc>
        <w:tc>
          <w:tcPr>
            <w:tcW w:w="1100" w:type="dxa"/>
            <w:tcBorders>
              <w:left w:val="single" w:sz="4" w:space="0" w:color="auto"/>
              <w:right w:val="single" w:sz="12" w:space="0" w:color="auto"/>
            </w:tcBorders>
            <w:vAlign w:val="center"/>
          </w:tcPr>
          <w:p w14:paraId="5340F613" w14:textId="7DBD703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Programas Sociales</w:t>
            </w:r>
          </w:p>
        </w:tc>
        <w:tc>
          <w:tcPr>
            <w:tcW w:w="1473" w:type="dxa"/>
            <w:tcBorders>
              <w:left w:val="single" w:sz="12" w:space="0" w:color="auto"/>
              <w:right w:val="single" w:sz="4" w:space="0" w:color="auto"/>
            </w:tcBorders>
            <w:vAlign w:val="center"/>
          </w:tcPr>
          <w:p w14:paraId="7E2D1DA0" w14:textId="257A1415" w:rsidR="00E1668F" w:rsidRPr="00BA7096" w:rsidRDefault="009B4A10" w:rsidP="00E1668F">
            <w:pPr>
              <w:jc w:val="center"/>
              <w:rPr>
                <w:rFonts w:ascii="Arial" w:hAnsi="Arial" w:cs="Arial"/>
                <w:color w:val="595959"/>
                <w:sz w:val="14"/>
                <w:szCs w:val="14"/>
              </w:rPr>
            </w:pPr>
            <w:r w:rsidRPr="009B4A10">
              <w:rPr>
                <w:rFonts w:ascii="Arial" w:hAnsi="Arial" w:cs="Arial"/>
                <w:color w:val="595959"/>
                <w:sz w:val="14"/>
                <w:szCs w:val="14"/>
              </w:rPr>
              <w:t>La insuficiencia de recursos y baja participación limita el acceso a apoyos para familias vulnerables</w:t>
            </w:r>
          </w:p>
        </w:tc>
        <w:tc>
          <w:tcPr>
            <w:tcW w:w="1020" w:type="dxa"/>
            <w:tcBorders>
              <w:left w:val="single" w:sz="4" w:space="0" w:color="auto"/>
              <w:right w:val="single" w:sz="4" w:space="0" w:color="auto"/>
            </w:tcBorders>
            <w:vAlign w:val="center"/>
          </w:tcPr>
          <w:p w14:paraId="23D68474" w14:textId="2F606C8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 / Recursos Humanos</w:t>
            </w:r>
          </w:p>
        </w:tc>
        <w:tc>
          <w:tcPr>
            <w:tcW w:w="992" w:type="dxa"/>
            <w:tcBorders>
              <w:left w:val="single" w:sz="4" w:space="0" w:color="auto"/>
              <w:right w:val="single" w:sz="4" w:space="0" w:color="auto"/>
            </w:tcBorders>
            <w:vAlign w:val="center"/>
          </w:tcPr>
          <w:p w14:paraId="77A41D65" w14:textId="62098A5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E08A1ED" w14:textId="2D49023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C38F336" w14:textId="6EDB127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Técnico / Administrativo</w:t>
            </w:r>
            <w:r w:rsidRPr="00BA7096">
              <w:rPr>
                <w:rFonts w:ascii="Arial" w:hAnsi="Arial" w:cs="Arial"/>
                <w:color w:val="595959"/>
                <w:sz w:val="14"/>
                <w:szCs w:val="14"/>
              </w:rPr>
              <w:t xml:space="preserve"> /  Normativo</w:t>
            </w:r>
          </w:p>
        </w:tc>
        <w:tc>
          <w:tcPr>
            <w:tcW w:w="992" w:type="dxa"/>
            <w:tcBorders>
              <w:left w:val="single" w:sz="4" w:space="0" w:color="auto"/>
              <w:right w:val="single" w:sz="4" w:space="0" w:color="auto"/>
            </w:tcBorders>
            <w:vAlign w:val="center"/>
          </w:tcPr>
          <w:p w14:paraId="0FD75109" w14:textId="178AD96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24C87C2" w14:textId="44C3FF3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5D00EDE0" w14:textId="09ED12C4"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7B28065"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5F46A3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C9CDEA2" w14:textId="16AB0D35"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5915CE55" w14:textId="29403EB4" w:rsidR="00E1668F" w:rsidRPr="00BA7096" w:rsidRDefault="001F2E61" w:rsidP="00B6202E">
            <w:pPr>
              <w:jc w:val="both"/>
              <w:rPr>
                <w:rFonts w:ascii="Arial" w:hAnsi="Arial" w:cs="Arial"/>
                <w:color w:val="595959"/>
                <w:sz w:val="14"/>
                <w:szCs w:val="14"/>
              </w:rPr>
            </w:pPr>
            <w:r w:rsidRPr="001F2E61">
              <w:rPr>
                <w:rFonts w:ascii="Arial" w:hAnsi="Arial" w:cs="Arial"/>
                <w:color w:val="595959"/>
                <w:sz w:val="14"/>
                <w:szCs w:val="14"/>
              </w:rPr>
              <w:t>Gestionar recursos presupuestarios, fortalecer la difusión, asignar personal suficiente, dar seguimiento a las solicitudes y validar la atención mediante evidencia documental</w:t>
            </w:r>
          </w:p>
        </w:tc>
      </w:tr>
      <w:tr w:rsidR="00BA7096" w:rsidRPr="00BA7096" w14:paraId="45033A2E" w14:textId="77777777" w:rsidTr="00BF1B9F">
        <w:trPr>
          <w:trHeight w:val="281"/>
        </w:trPr>
        <w:tc>
          <w:tcPr>
            <w:tcW w:w="850" w:type="dxa"/>
            <w:tcBorders>
              <w:left w:val="single" w:sz="12" w:space="0" w:color="auto"/>
              <w:right w:val="single" w:sz="4" w:space="0" w:color="auto"/>
            </w:tcBorders>
            <w:vAlign w:val="center"/>
          </w:tcPr>
          <w:p w14:paraId="7EBE4B90" w14:textId="6786BB1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2.1.4.2</w:t>
            </w:r>
          </w:p>
        </w:tc>
        <w:tc>
          <w:tcPr>
            <w:tcW w:w="1710" w:type="dxa"/>
            <w:tcBorders>
              <w:left w:val="single" w:sz="4" w:space="0" w:color="auto"/>
              <w:right w:val="single" w:sz="4" w:space="0" w:color="auto"/>
            </w:tcBorders>
            <w:vAlign w:val="center"/>
          </w:tcPr>
          <w:p w14:paraId="6565C3A1" w14:textId="36C3EB06"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Evaluación de solicitudes para atender la entrega de apoyo</w:t>
            </w:r>
          </w:p>
        </w:tc>
        <w:tc>
          <w:tcPr>
            <w:tcW w:w="1100" w:type="dxa"/>
            <w:tcBorders>
              <w:left w:val="single" w:sz="4" w:space="0" w:color="auto"/>
              <w:right w:val="single" w:sz="12" w:space="0" w:color="auto"/>
            </w:tcBorders>
            <w:vAlign w:val="center"/>
          </w:tcPr>
          <w:p w14:paraId="0C0EDC1F" w14:textId="151C093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Programas Sociales</w:t>
            </w:r>
          </w:p>
        </w:tc>
        <w:tc>
          <w:tcPr>
            <w:tcW w:w="1473" w:type="dxa"/>
            <w:tcBorders>
              <w:left w:val="single" w:sz="12" w:space="0" w:color="auto"/>
              <w:right w:val="single" w:sz="4" w:space="0" w:color="auto"/>
            </w:tcBorders>
            <w:vAlign w:val="center"/>
          </w:tcPr>
          <w:p w14:paraId="311F4291" w14:textId="79D7A5AF" w:rsidR="00E1668F" w:rsidRPr="00BA7096" w:rsidRDefault="001F2E61" w:rsidP="00E1668F">
            <w:pPr>
              <w:jc w:val="center"/>
              <w:rPr>
                <w:rFonts w:ascii="Arial" w:hAnsi="Arial" w:cs="Arial"/>
                <w:color w:val="595959"/>
                <w:sz w:val="14"/>
                <w:szCs w:val="14"/>
              </w:rPr>
            </w:pPr>
            <w:r w:rsidRPr="001F2E61">
              <w:rPr>
                <w:rFonts w:ascii="Arial" w:hAnsi="Arial" w:cs="Arial"/>
                <w:color w:val="595959"/>
                <w:sz w:val="14"/>
                <w:szCs w:val="14"/>
              </w:rPr>
              <w:t>La falta de recursos y de participación limita la correcta evaluación de solicitudes</w:t>
            </w:r>
          </w:p>
        </w:tc>
        <w:tc>
          <w:tcPr>
            <w:tcW w:w="1020" w:type="dxa"/>
            <w:tcBorders>
              <w:left w:val="single" w:sz="4" w:space="0" w:color="auto"/>
              <w:right w:val="single" w:sz="4" w:space="0" w:color="auto"/>
            </w:tcBorders>
            <w:vAlign w:val="center"/>
          </w:tcPr>
          <w:p w14:paraId="17497C16" w14:textId="179EC20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 / Recursos Humanos</w:t>
            </w:r>
          </w:p>
        </w:tc>
        <w:tc>
          <w:tcPr>
            <w:tcW w:w="992" w:type="dxa"/>
            <w:tcBorders>
              <w:left w:val="single" w:sz="4" w:space="0" w:color="auto"/>
              <w:right w:val="single" w:sz="4" w:space="0" w:color="auto"/>
            </w:tcBorders>
            <w:vAlign w:val="center"/>
          </w:tcPr>
          <w:p w14:paraId="792A0F70" w14:textId="09C9CF1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D9F2569" w14:textId="4E503C6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D6B1260" w14:textId="510FCDA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4FACAF90" w14:textId="0299390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ED7F41E" w14:textId="4B2D161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2DBCDD58"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1844685"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A923616" w14:textId="10CF84C2"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6318E56" w14:textId="4968264C"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562E3063" w14:textId="56843333" w:rsidR="00E1668F" w:rsidRPr="00BA7096" w:rsidRDefault="00A67259" w:rsidP="00B6202E">
            <w:pPr>
              <w:jc w:val="both"/>
              <w:rPr>
                <w:rFonts w:ascii="Arial" w:hAnsi="Arial" w:cs="Arial"/>
                <w:color w:val="595959"/>
                <w:sz w:val="14"/>
                <w:szCs w:val="14"/>
              </w:rPr>
            </w:pPr>
            <w:r w:rsidRPr="00A67259">
              <w:rPr>
                <w:rFonts w:ascii="Arial" w:hAnsi="Arial" w:cs="Arial"/>
                <w:color w:val="595959"/>
                <w:sz w:val="14"/>
                <w:szCs w:val="14"/>
              </w:rPr>
              <w:t>Informar a la ciudadanía, verificar la documentación, dar seguimiento a la evaluación de solicitudes y validar el proceso mediante evidencia documental</w:t>
            </w:r>
          </w:p>
        </w:tc>
      </w:tr>
      <w:tr w:rsidR="00BA7096" w:rsidRPr="00BA7096" w14:paraId="3856BE68" w14:textId="77777777" w:rsidTr="00BF1B9F">
        <w:trPr>
          <w:trHeight w:val="281"/>
        </w:trPr>
        <w:tc>
          <w:tcPr>
            <w:tcW w:w="850" w:type="dxa"/>
            <w:tcBorders>
              <w:left w:val="single" w:sz="12" w:space="0" w:color="auto"/>
              <w:right w:val="single" w:sz="4" w:space="0" w:color="auto"/>
            </w:tcBorders>
            <w:vAlign w:val="center"/>
          </w:tcPr>
          <w:p w14:paraId="27DBC5FD" w14:textId="6F9A5A1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2.1.4.3</w:t>
            </w:r>
          </w:p>
        </w:tc>
        <w:tc>
          <w:tcPr>
            <w:tcW w:w="1710" w:type="dxa"/>
            <w:tcBorders>
              <w:left w:val="single" w:sz="4" w:space="0" w:color="auto"/>
              <w:right w:val="single" w:sz="4" w:space="0" w:color="auto"/>
            </w:tcBorders>
            <w:vAlign w:val="center"/>
          </w:tcPr>
          <w:p w14:paraId="35473521" w14:textId="0F803A9F"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Entrega de apoyos a familias vulnerables.</w:t>
            </w:r>
          </w:p>
        </w:tc>
        <w:tc>
          <w:tcPr>
            <w:tcW w:w="1100" w:type="dxa"/>
            <w:tcBorders>
              <w:left w:val="single" w:sz="4" w:space="0" w:color="auto"/>
              <w:right w:val="single" w:sz="12" w:space="0" w:color="auto"/>
            </w:tcBorders>
            <w:vAlign w:val="center"/>
          </w:tcPr>
          <w:p w14:paraId="07CE1200" w14:textId="455593D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Programas Sociales</w:t>
            </w:r>
          </w:p>
        </w:tc>
        <w:tc>
          <w:tcPr>
            <w:tcW w:w="1473" w:type="dxa"/>
            <w:tcBorders>
              <w:left w:val="single" w:sz="12" w:space="0" w:color="auto"/>
              <w:right w:val="single" w:sz="4" w:space="0" w:color="auto"/>
            </w:tcBorders>
            <w:vAlign w:val="center"/>
          </w:tcPr>
          <w:p w14:paraId="079549C5" w14:textId="68296865" w:rsidR="00E1668F" w:rsidRPr="00BA7096" w:rsidRDefault="00A67259" w:rsidP="00E1668F">
            <w:pPr>
              <w:jc w:val="center"/>
              <w:rPr>
                <w:rFonts w:ascii="Arial" w:hAnsi="Arial" w:cs="Arial"/>
                <w:color w:val="595959"/>
                <w:sz w:val="14"/>
                <w:szCs w:val="14"/>
              </w:rPr>
            </w:pPr>
            <w:r w:rsidRPr="00A67259">
              <w:rPr>
                <w:rFonts w:ascii="Arial" w:hAnsi="Arial" w:cs="Arial"/>
                <w:color w:val="595959"/>
                <w:sz w:val="14"/>
                <w:szCs w:val="14"/>
              </w:rPr>
              <w:t>La falta de documentación y recursos limita la entrega de apoyos a familias vulnerables</w:t>
            </w:r>
          </w:p>
        </w:tc>
        <w:tc>
          <w:tcPr>
            <w:tcW w:w="1020" w:type="dxa"/>
            <w:tcBorders>
              <w:left w:val="single" w:sz="4" w:space="0" w:color="auto"/>
              <w:right w:val="single" w:sz="4" w:space="0" w:color="auto"/>
            </w:tcBorders>
            <w:vAlign w:val="center"/>
          </w:tcPr>
          <w:p w14:paraId="053BADC9" w14:textId="23044CB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 / Recursos Humanos</w:t>
            </w:r>
          </w:p>
        </w:tc>
        <w:tc>
          <w:tcPr>
            <w:tcW w:w="992" w:type="dxa"/>
            <w:tcBorders>
              <w:left w:val="single" w:sz="4" w:space="0" w:color="auto"/>
              <w:right w:val="single" w:sz="4" w:space="0" w:color="auto"/>
            </w:tcBorders>
            <w:vAlign w:val="center"/>
          </w:tcPr>
          <w:p w14:paraId="5D86B9BB" w14:textId="6DB0F87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490203D" w14:textId="0905F03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8318DD0" w14:textId="301C8E2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Técnico / Administrativo</w:t>
            </w:r>
            <w:r w:rsidRPr="00BA7096">
              <w:rPr>
                <w:rFonts w:ascii="Arial" w:hAnsi="Arial" w:cs="Arial"/>
                <w:color w:val="595959"/>
                <w:sz w:val="14"/>
                <w:szCs w:val="14"/>
              </w:rPr>
              <w:t xml:space="preserve"> / Normativo</w:t>
            </w:r>
          </w:p>
        </w:tc>
        <w:tc>
          <w:tcPr>
            <w:tcW w:w="992" w:type="dxa"/>
            <w:tcBorders>
              <w:left w:val="single" w:sz="4" w:space="0" w:color="auto"/>
              <w:right w:val="single" w:sz="4" w:space="0" w:color="auto"/>
            </w:tcBorders>
            <w:vAlign w:val="center"/>
          </w:tcPr>
          <w:p w14:paraId="201A539C" w14:textId="6037B22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D0642A4" w14:textId="53B9D12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6437658B" w14:textId="4FD9566E"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C3F68C7"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7A3679E"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2CB03A0" w14:textId="6B2A5F54"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4156C1D4" w14:textId="6A3DDF38" w:rsidR="00E1668F" w:rsidRPr="00A67259" w:rsidRDefault="00A67259" w:rsidP="00B6202E">
            <w:pPr>
              <w:jc w:val="both"/>
              <w:rPr>
                <w:rFonts w:ascii="Arial" w:hAnsi="Arial" w:cs="Arial"/>
                <w:color w:val="595959"/>
                <w:sz w:val="14"/>
                <w:szCs w:val="14"/>
              </w:rPr>
            </w:pPr>
            <w:r w:rsidRPr="00A67259">
              <w:rPr>
                <w:rFonts w:ascii="Arial" w:hAnsi="Arial" w:cs="Arial"/>
                <w:color w:val="595959"/>
                <w:sz w:val="14"/>
                <w:szCs w:val="14"/>
              </w:rPr>
              <w:t>Informar a los beneficiarios, verificar la documentación, gestionar suficiencia presupuestaria, dar seguimiento a la entrega de apoyos y validar el proceso mediante evidencia documental</w:t>
            </w:r>
          </w:p>
        </w:tc>
      </w:tr>
      <w:tr w:rsidR="00BA7096" w:rsidRPr="00BA7096" w14:paraId="10936BBA" w14:textId="77777777" w:rsidTr="006D7682">
        <w:trPr>
          <w:trHeight w:val="850"/>
        </w:trPr>
        <w:tc>
          <w:tcPr>
            <w:tcW w:w="850" w:type="dxa"/>
            <w:tcBorders>
              <w:left w:val="single" w:sz="12" w:space="0" w:color="auto"/>
              <w:right w:val="single" w:sz="4" w:space="0" w:color="auto"/>
            </w:tcBorders>
            <w:vAlign w:val="center"/>
          </w:tcPr>
          <w:p w14:paraId="72D364D5" w14:textId="7F15942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2.2.1.1</w:t>
            </w:r>
          </w:p>
        </w:tc>
        <w:tc>
          <w:tcPr>
            <w:tcW w:w="1710" w:type="dxa"/>
            <w:tcBorders>
              <w:left w:val="single" w:sz="4" w:space="0" w:color="auto"/>
              <w:right w:val="single" w:sz="4" w:space="0" w:color="auto"/>
            </w:tcBorders>
            <w:vAlign w:val="center"/>
          </w:tcPr>
          <w:p w14:paraId="32D04367" w14:textId="79E11EA3"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Publicación de la convocatoria en medios digitales y escuelas para promover la participación juvenil.</w:t>
            </w:r>
          </w:p>
        </w:tc>
        <w:tc>
          <w:tcPr>
            <w:tcW w:w="1100" w:type="dxa"/>
            <w:tcBorders>
              <w:left w:val="single" w:sz="4" w:space="0" w:color="auto"/>
              <w:right w:val="single" w:sz="12" w:space="0" w:color="auto"/>
            </w:tcBorders>
            <w:vAlign w:val="center"/>
          </w:tcPr>
          <w:p w14:paraId="7AB6A25A" w14:textId="4C61534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del Instituto Municipal de la Juventud.</w:t>
            </w:r>
          </w:p>
        </w:tc>
        <w:tc>
          <w:tcPr>
            <w:tcW w:w="1473" w:type="dxa"/>
            <w:tcBorders>
              <w:left w:val="single" w:sz="12" w:space="0" w:color="auto"/>
              <w:right w:val="single" w:sz="4" w:space="0" w:color="auto"/>
            </w:tcBorders>
            <w:vAlign w:val="center"/>
          </w:tcPr>
          <w:p w14:paraId="4B7F5207" w14:textId="3BF46BF6" w:rsidR="00E1668F" w:rsidRPr="00BA7096" w:rsidRDefault="0022767C" w:rsidP="00E1668F">
            <w:pPr>
              <w:jc w:val="center"/>
              <w:rPr>
                <w:rFonts w:ascii="Arial" w:hAnsi="Arial" w:cs="Arial"/>
                <w:color w:val="595959"/>
                <w:sz w:val="14"/>
                <w:szCs w:val="14"/>
              </w:rPr>
            </w:pPr>
            <w:r w:rsidRPr="0022767C">
              <w:rPr>
                <w:rFonts w:ascii="Arial" w:hAnsi="Arial" w:cs="Arial"/>
                <w:color w:val="595959"/>
                <w:sz w:val="14"/>
                <w:szCs w:val="14"/>
              </w:rPr>
              <w:t>La falta de publicación oportuna de la convocatoria limita la participación juvenil en el programa</w:t>
            </w:r>
          </w:p>
        </w:tc>
        <w:tc>
          <w:tcPr>
            <w:tcW w:w="1020" w:type="dxa"/>
            <w:tcBorders>
              <w:left w:val="single" w:sz="4" w:space="0" w:color="auto"/>
              <w:right w:val="single" w:sz="4" w:space="0" w:color="auto"/>
            </w:tcBorders>
            <w:vAlign w:val="center"/>
          </w:tcPr>
          <w:p w14:paraId="6E7AAFC8" w14:textId="4340057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73B6724E" w14:textId="498FD3A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94C14D8" w14:textId="7F133C1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1325" w:type="dxa"/>
            <w:tcBorders>
              <w:left w:val="single" w:sz="4" w:space="0" w:color="auto"/>
              <w:right w:val="single" w:sz="4" w:space="0" w:color="auto"/>
            </w:tcBorders>
            <w:vAlign w:val="center"/>
          </w:tcPr>
          <w:p w14:paraId="36C87BB6" w14:textId="1FF6344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Mediano</w:t>
            </w:r>
          </w:p>
        </w:tc>
        <w:tc>
          <w:tcPr>
            <w:tcW w:w="992" w:type="dxa"/>
            <w:tcBorders>
              <w:left w:val="single" w:sz="4" w:space="0" w:color="auto"/>
              <w:right w:val="single" w:sz="4" w:space="0" w:color="auto"/>
            </w:tcBorders>
            <w:vAlign w:val="center"/>
          </w:tcPr>
          <w:p w14:paraId="443EB568" w14:textId="433F3DB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4C22AC7" w14:textId="6C2F4D6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17EFDF86" w14:textId="0B3C8F52"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85ED93D"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9C0F6E4" w14:textId="72D22781"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ACC5ABA"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CC15981" w14:textId="30B75096" w:rsidR="00E1668F" w:rsidRPr="00BA7096" w:rsidRDefault="00240DCB" w:rsidP="00B6202E">
            <w:pPr>
              <w:jc w:val="both"/>
              <w:rPr>
                <w:rFonts w:ascii="Arial" w:hAnsi="Arial" w:cs="Arial"/>
                <w:color w:val="595959"/>
                <w:sz w:val="14"/>
                <w:szCs w:val="14"/>
              </w:rPr>
            </w:pPr>
            <w:r w:rsidRPr="00240DCB">
              <w:rPr>
                <w:rFonts w:ascii="Arial" w:hAnsi="Arial" w:cs="Arial"/>
                <w:color w:val="595959"/>
                <w:sz w:val="14"/>
                <w:szCs w:val="14"/>
              </w:rPr>
              <w:t>Coordinar con Imagen Municipal la elaboración y difusión de la convocatoria, dar seguimiento a su publicación en medios digitales y validar la difusión mediante evidencia documental</w:t>
            </w:r>
          </w:p>
        </w:tc>
      </w:tr>
      <w:tr w:rsidR="00BA7096" w:rsidRPr="00BA7096" w14:paraId="33E5B141" w14:textId="77777777" w:rsidTr="006D7682">
        <w:trPr>
          <w:trHeight w:val="850"/>
        </w:trPr>
        <w:tc>
          <w:tcPr>
            <w:tcW w:w="850" w:type="dxa"/>
            <w:tcBorders>
              <w:left w:val="single" w:sz="12" w:space="0" w:color="auto"/>
              <w:right w:val="single" w:sz="4" w:space="0" w:color="auto"/>
            </w:tcBorders>
            <w:vAlign w:val="center"/>
          </w:tcPr>
          <w:p w14:paraId="02988B73" w14:textId="4CC441E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2.2.1.2</w:t>
            </w:r>
          </w:p>
        </w:tc>
        <w:tc>
          <w:tcPr>
            <w:tcW w:w="1710" w:type="dxa"/>
            <w:tcBorders>
              <w:left w:val="single" w:sz="4" w:space="0" w:color="auto"/>
              <w:right w:val="single" w:sz="4" w:space="0" w:color="auto"/>
            </w:tcBorders>
            <w:vAlign w:val="center"/>
          </w:tcPr>
          <w:p w14:paraId="312A7C31" w14:textId="202016FA"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Recepción de la documentación de los aspirantes para la Tarjeta Joven.</w:t>
            </w:r>
          </w:p>
        </w:tc>
        <w:tc>
          <w:tcPr>
            <w:tcW w:w="1100" w:type="dxa"/>
            <w:tcBorders>
              <w:left w:val="single" w:sz="4" w:space="0" w:color="auto"/>
              <w:right w:val="single" w:sz="12" w:space="0" w:color="auto"/>
            </w:tcBorders>
            <w:vAlign w:val="center"/>
          </w:tcPr>
          <w:p w14:paraId="45EB2D3C" w14:textId="0A1E3E2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del Instituto Municipal de la Juventud.</w:t>
            </w:r>
          </w:p>
        </w:tc>
        <w:tc>
          <w:tcPr>
            <w:tcW w:w="1473" w:type="dxa"/>
            <w:tcBorders>
              <w:left w:val="single" w:sz="12" w:space="0" w:color="auto"/>
              <w:right w:val="single" w:sz="4" w:space="0" w:color="auto"/>
            </w:tcBorders>
            <w:vAlign w:val="center"/>
          </w:tcPr>
          <w:p w14:paraId="6A332193" w14:textId="018A4797" w:rsidR="00E1668F" w:rsidRPr="00BA7096" w:rsidRDefault="00240DCB" w:rsidP="00E1668F">
            <w:pPr>
              <w:jc w:val="center"/>
              <w:rPr>
                <w:rFonts w:ascii="Arial" w:hAnsi="Arial" w:cs="Arial"/>
                <w:color w:val="595959"/>
                <w:sz w:val="14"/>
                <w:szCs w:val="14"/>
              </w:rPr>
            </w:pPr>
            <w:r w:rsidRPr="00240DCB">
              <w:rPr>
                <w:rFonts w:ascii="Arial" w:hAnsi="Arial" w:cs="Arial"/>
                <w:color w:val="595959"/>
                <w:sz w:val="14"/>
                <w:szCs w:val="14"/>
              </w:rPr>
              <w:t>La falta de recepción adecuada de documentación limita la correcta integración de beneficiarios</w:t>
            </w:r>
          </w:p>
        </w:tc>
        <w:tc>
          <w:tcPr>
            <w:tcW w:w="1020" w:type="dxa"/>
            <w:tcBorders>
              <w:left w:val="single" w:sz="4" w:space="0" w:color="auto"/>
              <w:right w:val="single" w:sz="4" w:space="0" w:color="auto"/>
            </w:tcBorders>
            <w:vAlign w:val="center"/>
          </w:tcPr>
          <w:p w14:paraId="469BE8E2" w14:textId="7FC45E3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641EFD4" w14:textId="290BED0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A9A8E08" w14:textId="32B6A8E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1325" w:type="dxa"/>
            <w:tcBorders>
              <w:left w:val="single" w:sz="4" w:space="0" w:color="auto"/>
              <w:right w:val="single" w:sz="4" w:space="0" w:color="auto"/>
            </w:tcBorders>
            <w:vAlign w:val="center"/>
          </w:tcPr>
          <w:p w14:paraId="66477F9A" w14:textId="247B991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Mediano</w:t>
            </w:r>
          </w:p>
        </w:tc>
        <w:tc>
          <w:tcPr>
            <w:tcW w:w="992" w:type="dxa"/>
            <w:tcBorders>
              <w:left w:val="single" w:sz="4" w:space="0" w:color="auto"/>
              <w:right w:val="single" w:sz="4" w:space="0" w:color="auto"/>
            </w:tcBorders>
            <w:vAlign w:val="center"/>
          </w:tcPr>
          <w:p w14:paraId="5FF727B6" w14:textId="34ADC18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7BB591F" w14:textId="08E649A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956B23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E007592"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2AB50B6" w14:textId="63174405"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21441489" w14:textId="4030BC42"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BD48B02" w14:textId="4AA9ABCB" w:rsidR="00E1668F" w:rsidRPr="00BA7096" w:rsidRDefault="00240DCB" w:rsidP="00B6202E">
            <w:pPr>
              <w:jc w:val="both"/>
              <w:rPr>
                <w:rFonts w:ascii="Arial" w:hAnsi="Arial" w:cs="Arial"/>
                <w:color w:val="595959"/>
                <w:sz w:val="14"/>
                <w:szCs w:val="14"/>
              </w:rPr>
            </w:pPr>
            <w:r w:rsidRPr="00240DCB">
              <w:rPr>
                <w:rFonts w:ascii="Arial" w:hAnsi="Arial" w:cs="Arial"/>
                <w:color w:val="595959"/>
                <w:sz w:val="14"/>
                <w:szCs w:val="14"/>
              </w:rPr>
              <w:t>Informar a los beneficiarios sobre los requisitos, verificar la recepción de documentación, dar seguimiento al proceso de integración y validar la información mediante evidencia documental</w:t>
            </w:r>
          </w:p>
        </w:tc>
      </w:tr>
      <w:tr w:rsidR="00BA7096" w:rsidRPr="00BA7096" w14:paraId="3188C256" w14:textId="77777777" w:rsidTr="006D7682">
        <w:trPr>
          <w:trHeight w:val="850"/>
        </w:trPr>
        <w:tc>
          <w:tcPr>
            <w:tcW w:w="850" w:type="dxa"/>
            <w:tcBorders>
              <w:left w:val="single" w:sz="12" w:space="0" w:color="auto"/>
              <w:right w:val="single" w:sz="4" w:space="0" w:color="auto"/>
            </w:tcBorders>
            <w:vAlign w:val="center"/>
          </w:tcPr>
          <w:p w14:paraId="0DCDE92D" w14:textId="4544178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2.2.1.3</w:t>
            </w:r>
          </w:p>
        </w:tc>
        <w:tc>
          <w:tcPr>
            <w:tcW w:w="1710" w:type="dxa"/>
            <w:tcBorders>
              <w:left w:val="single" w:sz="4" w:space="0" w:color="auto"/>
              <w:right w:val="single" w:sz="4" w:space="0" w:color="auto"/>
            </w:tcBorders>
            <w:vAlign w:val="center"/>
          </w:tcPr>
          <w:p w14:paraId="2F771FAB" w14:textId="6047149E"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Selección y notificación de beneficiarios mediante mesas de validación transparentes.</w:t>
            </w:r>
          </w:p>
        </w:tc>
        <w:tc>
          <w:tcPr>
            <w:tcW w:w="1100" w:type="dxa"/>
            <w:tcBorders>
              <w:left w:val="single" w:sz="4" w:space="0" w:color="auto"/>
              <w:right w:val="single" w:sz="12" w:space="0" w:color="auto"/>
            </w:tcBorders>
            <w:vAlign w:val="center"/>
          </w:tcPr>
          <w:p w14:paraId="08069F11" w14:textId="21EEE04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del Instituto Municipal de la Juventud.</w:t>
            </w:r>
          </w:p>
        </w:tc>
        <w:tc>
          <w:tcPr>
            <w:tcW w:w="1473" w:type="dxa"/>
            <w:tcBorders>
              <w:left w:val="single" w:sz="12" w:space="0" w:color="auto"/>
              <w:right w:val="single" w:sz="4" w:space="0" w:color="auto"/>
            </w:tcBorders>
            <w:vAlign w:val="center"/>
          </w:tcPr>
          <w:p w14:paraId="01110EA5" w14:textId="596D5A5B" w:rsidR="00E1668F" w:rsidRPr="00BA7096" w:rsidRDefault="009E41FC" w:rsidP="00E1668F">
            <w:pPr>
              <w:jc w:val="center"/>
              <w:rPr>
                <w:rFonts w:ascii="Arial" w:hAnsi="Arial" w:cs="Arial"/>
                <w:color w:val="595959"/>
                <w:sz w:val="14"/>
                <w:szCs w:val="14"/>
              </w:rPr>
            </w:pPr>
            <w:r w:rsidRPr="009E41FC">
              <w:rPr>
                <w:rFonts w:ascii="Arial" w:hAnsi="Arial" w:cs="Arial"/>
                <w:color w:val="595959"/>
                <w:sz w:val="14"/>
                <w:szCs w:val="14"/>
              </w:rPr>
              <w:t>La falta de mesas de validación transparentes limita la confiabilidad del proceso de selección</w:t>
            </w:r>
          </w:p>
        </w:tc>
        <w:tc>
          <w:tcPr>
            <w:tcW w:w="1020" w:type="dxa"/>
            <w:tcBorders>
              <w:left w:val="single" w:sz="4" w:space="0" w:color="auto"/>
              <w:right w:val="single" w:sz="4" w:space="0" w:color="auto"/>
            </w:tcBorders>
            <w:vAlign w:val="center"/>
          </w:tcPr>
          <w:p w14:paraId="066B7DA7" w14:textId="14BFA64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4C01B80" w14:textId="6908BC2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8EBECCD" w14:textId="6C37E22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1325" w:type="dxa"/>
            <w:tcBorders>
              <w:left w:val="single" w:sz="4" w:space="0" w:color="auto"/>
              <w:right w:val="single" w:sz="4" w:space="0" w:color="auto"/>
            </w:tcBorders>
            <w:vAlign w:val="center"/>
          </w:tcPr>
          <w:p w14:paraId="4DE85342" w14:textId="36EC73C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Mediano</w:t>
            </w:r>
          </w:p>
        </w:tc>
        <w:tc>
          <w:tcPr>
            <w:tcW w:w="992" w:type="dxa"/>
            <w:tcBorders>
              <w:left w:val="single" w:sz="4" w:space="0" w:color="auto"/>
              <w:right w:val="single" w:sz="4" w:space="0" w:color="auto"/>
            </w:tcBorders>
            <w:vAlign w:val="center"/>
          </w:tcPr>
          <w:p w14:paraId="64CEDC32" w14:textId="282238F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EE26678" w14:textId="43F1156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E81F08B" w14:textId="2AA3D370"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9F5F48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BB234B5"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E9CEBE8" w14:textId="089353CA"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512E931" w14:textId="4FFC42E4" w:rsidR="00E1668F" w:rsidRPr="00BA7096" w:rsidRDefault="009E41FC" w:rsidP="00B6202E">
            <w:pPr>
              <w:jc w:val="both"/>
              <w:rPr>
                <w:rFonts w:ascii="Arial" w:hAnsi="Arial" w:cs="Arial"/>
                <w:color w:val="595959"/>
                <w:sz w:val="14"/>
                <w:szCs w:val="14"/>
              </w:rPr>
            </w:pPr>
            <w:r w:rsidRPr="009E41FC">
              <w:rPr>
                <w:rFonts w:ascii="Arial" w:hAnsi="Arial" w:cs="Arial"/>
                <w:color w:val="595959"/>
                <w:sz w:val="14"/>
                <w:szCs w:val="14"/>
              </w:rPr>
              <w:t>Definir e integrar mesas de validación, formalizar la designación de sus integrantes, dar seguimiento a su funcionamiento y validar el proceso mediante evidencia documental</w:t>
            </w:r>
          </w:p>
        </w:tc>
      </w:tr>
      <w:tr w:rsidR="00BA7096" w:rsidRPr="00BA7096" w14:paraId="4E844BB2" w14:textId="77777777" w:rsidTr="00BF1B9F">
        <w:trPr>
          <w:trHeight w:val="281"/>
        </w:trPr>
        <w:tc>
          <w:tcPr>
            <w:tcW w:w="850" w:type="dxa"/>
            <w:tcBorders>
              <w:left w:val="single" w:sz="12" w:space="0" w:color="auto"/>
              <w:right w:val="single" w:sz="4" w:space="0" w:color="auto"/>
            </w:tcBorders>
            <w:vAlign w:val="center"/>
          </w:tcPr>
          <w:p w14:paraId="6694264C" w14:textId="641F707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2.2.1.4</w:t>
            </w:r>
          </w:p>
        </w:tc>
        <w:tc>
          <w:tcPr>
            <w:tcW w:w="1710" w:type="dxa"/>
            <w:tcBorders>
              <w:left w:val="single" w:sz="4" w:space="0" w:color="auto"/>
              <w:right w:val="single" w:sz="4" w:space="0" w:color="auto"/>
            </w:tcBorders>
            <w:vAlign w:val="center"/>
          </w:tcPr>
          <w:p w14:paraId="5C8E0F45" w14:textId="252B640C"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Entrega de la Tarjeta Joven a los beneficiarios seleccionados.</w:t>
            </w:r>
          </w:p>
        </w:tc>
        <w:tc>
          <w:tcPr>
            <w:tcW w:w="1100" w:type="dxa"/>
            <w:tcBorders>
              <w:left w:val="single" w:sz="4" w:space="0" w:color="auto"/>
              <w:right w:val="single" w:sz="12" w:space="0" w:color="auto"/>
            </w:tcBorders>
            <w:vAlign w:val="center"/>
          </w:tcPr>
          <w:p w14:paraId="50ECA5DA" w14:textId="0CA9E4C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del Instituto Municipal de la Juventud.</w:t>
            </w:r>
          </w:p>
        </w:tc>
        <w:tc>
          <w:tcPr>
            <w:tcW w:w="1473" w:type="dxa"/>
            <w:tcBorders>
              <w:left w:val="single" w:sz="12" w:space="0" w:color="auto"/>
              <w:right w:val="single" w:sz="4" w:space="0" w:color="auto"/>
            </w:tcBorders>
            <w:vAlign w:val="center"/>
          </w:tcPr>
          <w:p w14:paraId="21A38998" w14:textId="4871E4E7" w:rsidR="00E1668F" w:rsidRPr="00BA7096" w:rsidRDefault="009E41FC" w:rsidP="00E1668F">
            <w:pPr>
              <w:jc w:val="center"/>
              <w:rPr>
                <w:rFonts w:ascii="Arial" w:hAnsi="Arial" w:cs="Arial"/>
                <w:color w:val="595959"/>
                <w:sz w:val="14"/>
                <w:szCs w:val="14"/>
              </w:rPr>
            </w:pPr>
            <w:r w:rsidRPr="009E41FC">
              <w:rPr>
                <w:rFonts w:ascii="Arial" w:hAnsi="Arial" w:cs="Arial"/>
                <w:color w:val="595959"/>
                <w:sz w:val="14"/>
                <w:szCs w:val="14"/>
              </w:rPr>
              <w:t>La insuficiencia presupuestaria limita la entrega de apoyos a los beneficiarios</w:t>
            </w:r>
          </w:p>
        </w:tc>
        <w:tc>
          <w:tcPr>
            <w:tcW w:w="1020" w:type="dxa"/>
            <w:tcBorders>
              <w:left w:val="single" w:sz="4" w:space="0" w:color="auto"/>
              <w:right w:val="single" w:sz="4" w:space="0" w:color="auto"/>
            </w:tcBorders>
            <w:vAlign w:val="center"/>
          </w:tcPr>
          <w:p w14:paraId="19E24731" w14:textId="3EEEB41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18D1D468" w14:textId="7483380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4CE56B3" w14:textId="41C6F0D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1325" w:type="dxa"/>
            <w:tcBorders>
              <w:left w:val="single" w:sz="4" w:space="0" w:color="auto"/>
              <w:right w:val="single" w:sz="4" w:space="0" w:color="auto"/>
            </w:tcBorders>
            <w:vAlign w:val="center"/>
          </w:tcPr>
          <w:p w14:paraId="3AE0DE5B" w14:textId="081349B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Mediano</w:t>
            </w:r>
          </w:p>
        </w:tc>
        <w:tc>
          <w:tcPr>
            <w:tcW w:w="992" w:type="dxa"/>
            <w:tcBorders>
              <w:left w:val="single" w:sz="4" w:space="0" w:color="auto"/>
              <w:right w:val="single" w:sz="4" w:space="0" w:color="auto"/>
            </w:tcBorders>
            <w:vAlign w:val="center"/>
          </w:tcPr>
          <w:p w14:paraId="5FBF0DEB" w14:textId="66FEEB5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F85C770" w14:textId="5C97FD0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A40F01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846E151" w14:textId="32255693"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23EC727"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D6AFE35" w14:textId="7DCFBE73"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CA70555" w14:textId="7AFD5D6E" w:rsidR="00E1668F" w:rsidRPr="009E41FC" w:rsidRDefault="009E41FC" w:rsidP="00B6202E">
            <w:pPr>
              <w:jc w:val="both"/>
              <w:rPr>
                <w:rFonts w:ascii="Arial" w:hAnsi="Arial" w:cs="Arial"/>
                <w:color w:val="595959"/>
                <w:sz w:val="14"/>
                <w:szCs w:val="14"/>
              </w:rPr>
            </w:pPr>
            <w:r w:rsidRPr="009E41FC">
              <w:rPr>
                <w:rFonts w:ascii="Arial" w:hAnsi="Arial" w:cs="Arial"/>
                <w:color w:val="595959"/>
                <w:sz w:val="14"/>
                <w:szCs w:val="14"/>
              </w:rPr>
              <w:t>Gestionar la suficiencia presupuestaria, ajustar el padrón de beneficiarios conforme a disponibilidad, dar seguimiento a la asignación de recursos y validar la entrega mediante evidencia documental</w:t>
            </w:r>
          </w:p>
        </w:tc>
      </w:tr>
      <w:tr w:rsidR="00BA7096" w:rsidRPr="00BA7096" w14:paraId="67179617" w14:textId="77777777" w:rsidTr="00BF1B9F">
        <w:trPr>
          <w:trHeight w:val="281"/>
        </w:trPr>
        <w:tc>
          <w:tcPr>
            <w:tcW w:w="850" w:type="dxa"/>
            <w:tcBorders>
              <w:left w:val="single" w:sz="12" w:space="0" w:color="auto"/>
              <w:right w:val="single" w:sz="4" w:space="0" w:color="auto"/>
            </w:tcBorders>
            <w:vAlign w:val="center"/>
          </w:tcPr>
          <w:p w14:paraId="4458BFE2" w14:textId="6CBA2D2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2.2.2.1</w:t>
            </w:r>
          </w:p>
        </w:tc>
        <w:tc>
          <w:tcPr>
            <w:tcW w:w="1710" w:type="dxa"/>
            <w:tcBorders>
              <w:left w:val="single" w:sz="4" w:space="0" w:color="auto"/>
              <w:right w:val="single" w:sz="4" w:space="0" w:color="auto"/>
            </w:tcBorders>
            <w:vAlign w:val="center"/>
          </w:tcPr>
          <w:p w14:paraId="1BC6213D" w14:textId="3D645930"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Calendarización de asambleas del Consejo Municipal de la Juventud.</w:t>
            </w:r>
          </w:p>
        </w:tc>
        <w:tc>
          <w:tcPr>
            <w:tcW w:w="1100" w:type="dxa"/>
            <w:tcBorders>
              <w:left w:val="single" w:sz="4" w:space="0" w:color="auto"/>
              <w:right w:val="single" w:sz="12" w:space="0" w:color="auto"/>
            </w:tcBorders>
            <w:vAlign w:val="center"/>
          </w:tcPr>
          <w:p w14:paraId="1AF5D65D" w14:textId="4DBE5CA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del Instituto Municipal de la Juventud.</w:t>
            </w:r>
          </w:p>
        </w:tc>
        <w:tc>
          <w:tcPr>
            <w:tcW w:w="1473" w:type="dxa"/>
            <w:tcBorders>
              <w:left w:val="single" w:sz="12" w:space="0" w:color="auto"/>
              <w:right w:val="single" w:sz="4" w:space="0" w:color="auto"/>
            </w:tcBorders>
            <w:vAlign w:val="center"/>
          </w:tcPr>
          <w:p w14:paraId="642D5FE9" w14:textId="4B1D9F52" w:rsidR="00E1668F" w:rsidRPr="00BA7096" w:rsidRDefault="00C953A0" w:rsidP="00E1668F">
            <w:pPr>
              <w:jc w:val="center"/>
              <w:rPr>
                <w:rFonts w:ascii="Arial" w:hAnsi="Arial" w:cs="Arial"/>
                <w:color w:val="595959"/>
                <w:sz w:val="14"/>
                <w:szCs w:val="14"/>
              </w:rPr>
            </w:pPr>
            <w:r w:rsidRPr="00C953A0">
              <w:rPr>
                <w:rFonts w:ascii="Arial" w:hAnsi="Arial" w:cs="Arial"/>
                <w:color w:val="595959"/>
                <w:sz w:val="14"/>
                <w:szCs w:val="14"/>
              </w:rPr>
              <w:t>La falta de planeación limita la correcta realización de las asambleas</w:t>
            </w:r>
          </w:p>
        </w:tc>
        <w:tc>
          <w:tcPr>
            <w:tcW w:w="1020" w:type="dxa"/>
            <w:tcBorders>
              <w:left w:val="single" w:sz="4" w:space="0" w:color="auto"/>
              <w:right w:val="single" w:sz="4" w:space="0" w:color="auto"/>
            </w:tcBorders>
            <w:vAlign w:val="center"/>
          </w:tcPr>
          <w:p w14:paraId="3BC55B57" w14:textId="6C3ADBB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Técnico /</w:t>
            </w:r>
            <w:r w:rsidRPr="00BA7096">
              <w:rPr>
                <w:rFonts w:ascii="Arial" w:hAnsi="Arial" w:cs="Arial"/>
                <w:color w:val="595959"/>
                <w:sz w:val="14"/>
                <w:szCs w:val="14"/>
              </w:rPr>
              <w:br/>
              <w:t>Administrativo</w:t>
            </w:r>
          </w:p>
        </w:tc>
        <w:tc>
          <w:tcPr>
            <w:tcW w:w="992" w:type="dxa"/>
            <w:tcBorders>
              <w:left w:val="single" w:sz="4" w:space="0" w:color="auto"/>
              <w:right w:val="single" w:sz="4" w:space="0" w:color="auto"/>
            </w:tcBorders>
            <w:vAlign w:val="center"/>
          </w:tcPr>
          <w:p w14:paraId="1D4DEF73" w14:textId="63E5734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1E7D642" w14:textId="124FDC9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Técnico</w:t>
            </w:r>
            <w:r w:rsidR="00243C11">
              <w:rPr>
                <w:rFonts w:ascii="Arial" w:hAnsi="Arial" w:cs="Arial"/>
                <w:color w:val="595959"/>
                <w:sz w:val="14"/>
                <w:szCs w:val="14"/>
              </w:rPr>
              <w:t xml:space="preserve"> /</w:t>
            </w:r>
            <w:r w:rsidRPr="00BA7096">
              <w:rPr>
                <w:rFonts w:ascii="Arial" w:hAnsi="Arial" w:cs="Arial"/>
                <w:color w:val="595959"/>
                <w:sz w:val="14"/>
                <w:szCs w:val="14"/>
              </w:rPr>
              <w:br/>
              <w:t>Administrativo</w:t>
            </w:r>
          </w:p>
        </w:tc>
        <w:tc>
          <w:tcPr>
            <w:tcW w:w="1325" w:type="dxa"/>
            <w:tcBorders>
              <w:left w:val="single" w:sz="4" w:space="0" w:color="auto"/>
              <w:right w:val="single" w:sz="4" w:space="0" w:color="auto"/>
            </w:tcBorders>
            <w:vAlign w:val="center"/>
          </w:tcPr>
          <w:p w14:paraId="461386C1" w14:textId="33098D8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Mediano</w:t>
            </w:r>
          </w:p>
        </w:tc>
        <w:tc>
          <w:tcPr>
            <w:tcW w:w="992" w:type="dxa"/>
            <w:tcBorders>
              <w:left w:val="single" w:sz="4" w:space="0" w:color="auto"/>
              <w:right w:val="single" w:sz="4" w:space="0" w:color="auto"/>
            </w:tcBorders>
            <w:vAlign w:val="center"/>
          </w:tcPr>
          <w:p w14:paraId="76257FB7" w14:textId="10862BF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7A17503" w14:textId="06523D2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2812AC5D" w14:textId="3BAED973"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F6B2F1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DF9A3B8"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D0AD67B" w14:textId="48B6BD56"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3D32AA3" w14:textId="7F1008BA" w:rsidR="00E1668F" w:rsidRPr="00BA7096" w:rsidRDefault="00C953A0" w:rsidP="00B6202E">
            <w:pPr>
              <w:jc w:val="both"/>
              <w:rPr>
                <w:rFonts w:ascii="Arial" w:hAnsi="Arial" w:cs="Arial"/>
                <w:color w:val="595959"/>
                <w:sz w:val="14"/>
                <w:szCs w:val="14"/>
              </w:rPr>
            </w:pPr>
            <w:r w:rsidRPr="00C953A0">
              <w:rPr>
                <w:rFonts w:ascii="Arial" w:hAnsi="Arial" w:cs="Arial"/>
                <w:color w:val="595959"/>
                <w:sz w:val="14"/>
                <w:szCs w:val="14"/>
              </w:rPr>
              <w:t>Definir la calendarización de asambleas, formalizar fechas, dar seguimiento a su cumplimiento y validar la realización mediante evidencia documental</w:t>
            </w:r>
          </w:p>
        </w:tc>
      </w:tr>
      <w:tr w:rsidR="00BA7096" w:rsidRPr="00BA7096" w14:paraId="4D4F8063" w14:textId="77777777" w:rsidTr="00BF1B9F">
        <w:trPr>
          <w:trHeight w:val="281"/>
        </w:trPr>
        <w:tc>
          <w:tcPr>
            <w:tcW w:w="850" w:type="dxa"/>
            <w:tcBorders>
              <w:left w:val="single" w:sz="12" w:space="0" w:color="auto"/>
              <w:right w:val="single" w:sz="4" w:space="0" w:color="auto"/>
            </w:tcBorders>
            <w:vAlign w:val="center"/>
          </w:tcPr>
          <w:p w14:paraId="0EE5D942" w14:textId="1AF65BA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2.2.2.2</w:t>
            </w:r>
          </w:p>
        </w:tc>
        <w:tc>
          <w:tcPr>
            <w:tcW w:w="1710" w:type="dxa"/>
            <w:tcBorders>
              <w:left w:val="single" w:sz="4" w:space="0" w:color="auto"/>
              <w:right w:val="single" w:sz="4" w:space="0" w:color="auto"/>
            </w:tcBorders>
            <w:vAlign w:val="center"/>
          </w:tcPr>
          <w:p w14:paraId="22CC77D8" w14:textId="7827B4DD"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Realización de asambleas para la conformación del Consejo Municipal de la Juventud y difusión de los programas.</w:t>
            </w:r>
          </w:p>
        </w:tc>
        <w:tc>
          <w:tcPr>
            <w:tcW w:w="1100" w:type="dxa"/>
            <w:tcBorders>
              <w:left w:val="single" w:sz="4" w:space="0" w:color="auto"/>
              <w:right w:val="single" w:sz="12" w:space="0" w:color="auto"/>
            </w:tcBorders>
            <w:vAlign w:val="center"/>
          </w:tcPr>
          <w:p w14:paraId="191E5C28" w14:textId="26528B4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del Instituto Municipal de la Juventud.</w:t>
            </w:r>
          </w:p>
        </w:tc>
        <w:tc>
          <w:tcPr>
            <w:tcW w:w="1473" w:type="dxa"/>
            <w:tcBorders>
              <w:left w:val="single" w:sz="12" w:space="0" w:color="auto"/>
              <w:right w:val="single" w:sz="4" w:space="0" w:color="auto"/>
            </w:tcBorders>
            <w:vAlign w:val="center"/>
          </w:tcPr>
          <w:p w14:paraId="3CC23755" w14:textId="507C24B4" w:rsidR="00E1668F" w:rsidRPr="00BA7096" w:rsidRDefault="00C953A0" w:rsidP="00E1668F">
            <w:pPr>
              <w:jc w:val="center"/>
              <w:rPr>
                <w:rFonts w:ascii="Arial" w:hAnsi="Arial" w:cs="Arial"/>
                <w:color w:val="595959"/>
                <w:sz w:val="14"/>
                <w:szCs w:val="14"/>
              </w:rPr>
            </w:pPr>
            <w:r w:rsidRPr="00C953A0">
              <w:rPr>
                <w:rFonts w:ascii="Arial" w:hAnsi="Arial" w:cs="Arial"/>
                <w:color w:val="595959"/>
                <w:sz w:val="14"/>
                <w:szCs w:val="14"/>
              </w:rPr>
              <w:t>La inasistencia o falta de coordinación limita la realización de las asambleas</w:t>
            </w:r>
          </w:p>
        </w:tc>
        <w:tc>
          <w:tcPr>
            <w:tcW w:w="1020" w:type="dxa"/>
            <w:tcBorders>
              <w:left w:val="single" w:sz="4" w:space="0" w:color="auto"/>
              <w:right w:val="single" w:sz="4" w:space="0" w:color="auto"/>
            </w:tcBorders>
            <w:vAlign w:val="center"/>
          </w:tcPr>
          <w:p w14:paraId="01D198B1" w14:textId="27EBDA3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0DB657D" w14:textId="4D37AD4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BD1462D" w14:textId="2D29DF7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1325" w:type="dxa"/>
            <w:tcBorders>
              <w:left w:val="single" w:sz="4" w:space="0" w:color="auto"/>
              <w:right w:val="single" w:sz="4" w:space="0" w:color="auto"/>
            </w:tcBorders>
            <w:vAlign w:val="center"/>
          </w:tcPr>
          <w:p w14:paraId="067E0E0F" w14:textId="3A6E6FC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Mediano</w:t>
            </w:r>
          </w:p>
        </w:tc>
        <w:tc>
          <w:tcPr>
            <w:tcW w:w="992" w:type="dxa"/>
            <w:tcBorders>
              <w:left w:val="single" w:sz="4" w:space="0" w:color="auto"/>
              <w:right w:val="single" w:sz="4" w:space="0" w:color="auto"/>
            </w:tcBorders>
            <w:vAlign w:val="center"/>
          </w:tcPr>
          <w:p w14:paraId="2CEE0388" w14:textId="39C240A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20A4715" w14:textId="6C3795C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1F55BFD5" w14:textId="447FAEA6"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7AD01A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324609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59B7327" w14:textId="4EAEAD52"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79D6C45" w14:textId="6DE1DAFE" w:rsidR="00E1668F" w:rsidRPr="00BA7096" w:rsidRDefault="00C953A0" w:rsidP="00B6202E">
            <w:pPr>
              <w:jc w:val="both"/>
              <w:rPr>
                <w:rFonts w:ascii="Arial" w:hAnsi="Arial" w:cs="Arial"/>
                <w:color w:val="595959"/>
                <w:sz w:val="14"/>
                <w:szCs w:val="14"/>
              </w:rPr>
            </w:pPr>
            <w:r w:rsidRPr="00C953A0">
              <w:rPr>
                <w:rFonts w:ascii="Arial" w:hAnsi="Arial" w:cs="Arial"/>
                <w:color w:val="595959"/>
                <w:sz w:val="14"/>
                <w:szCs w:val="14"/>
              </w:rPr>
              <w:t>Coordinar con los participantes, confirmar asistencia, dar seguimiento a la participación y validar la realización de las asambleas mediante evidencia documental</w:t>
            </w:r>
          </w:p>
        </w:tc>
      </w:tr>
      <w:tr w:rsidR="00BA7096" w:rsidRPr="00BA7096" w14:paraId="7BEC64C5" w14:textId="77777777" w:rsidTr="003F557C">
        <w:trPr>
          <w:trHeight w:val="1134"/>
        </w:trPr>
        <w:tc>
          <w:tcPr>
            <w:tcW w:w="850" w:type="dxa"/>
            <w:tcBorders>
              <w:left w:val="single" w:sz="12" w:space="0" w:color="auto"/>
              <w:right w:val="single" w:sz="4" w:space="0" w:color="auto"/>
            </w:tcBorders>
            <w:vAlign w:val="center"/>
          </w:tcPr>
          <w:p w14:paraId="7DFD3053" w14:textId="47B517F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2.2.2.3</w:t>
            </w:r>
          </w:p>
        </w:tc>
        <w:tc>
          <w:tcPr>
            <w:tcW w:w="1710" w:type="dxa"/>
            <w:tcBorders>
              <w:left w:val="single" w:sz="4" w:space="0" w:color="auto"/>
              <w:right w:val="single" w:sz="4" w:space="0" w:color="auto"/>
            </w:tcBorders>
            <w:vAlign w:val="center"/>
          </w:tcPr>
          <w:p w14:paraId="7533E299" w14:textId="0964AF3B"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Realización de pláticas y/o conferencias del Consejo de la Juventud para la difusión de los programas aplicables.</w:t>
            </w:r>
          </w:p>
        </w:tc>
        <w:tc>
          <w:tcPr>
            <w:tcW w:w="1100" w:type="dxa"/>
            <w:tcBorders>
              <w:left w:val="single" w:sz="4" w:space="0" w:color="auto"/>
              <w:right w:val="single" w:sz="12" w:space="0" w:color="auto"/>
            </w:tcBorders>
            <w:vAlign w:val="center"/>
          </w:tcPr>
          <w:p w14:paraId="628910EC" w14:textId="76A317C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del Instituto Municipal de la Juventud.</w:t>
            </w:r>
          </w:p>
        </w:tc>
        <w:tc>
          <w:tcPr>
            <w:tcW w:w="1473" w:type="dxa"/>
            <w:tcBorders>
              <w:left w:val="single" w:sz="12" w:space="0" w:color="auto"/>
              <w:right w:val="single" w:sz="4" w:space="0" w:color="auto"/>
            </w:tcBorders>
            <w:vAlign w:val="center"/>
          </w:tcPr>
          <w:p w14:paraId="3F5B2BFD" w14:textId="4F081788" w:rsidR="00E1668F" w:rsidRPr="00BA7096" w:rsidRDefault="00AA73F6" w:rsidP="00E1668F">
            <w:pPr>
              <w:jc w:val="center"/>
              <w:rPr>
                <w:rFonts w:ascii="Arial" w:hAnsi="Arial" w:cs="Arial"/>
                <w:color w:val="595959"/>
                <w:sz w:val="14"/>
                <w:szCs w:val="14"/>
              </w:rPr>
            </w:pPr>
            <w:r w:rsidRPr="00AA73F6">
              <w:rPr>
                <w:rFonts w:ascii="Arial" w:hAnsi="Arial" w:cs="Arial"/>
                <w:color w:val="595959"/>
                <w:sz w:val="14"/>
                <w:szCs w:val="14"/>
              </w:rPr>
              <w:t>La falta de programación limita la difusión de los programas dirigidos a la juventud</w:t>
            </w:r>
          </w:p>
        </w:tc>
        <w:tc>
          <w:tcPr>
            <w:tcW w:w="1020" w:type="dxa"/>
            <w:tcBorders>
              <w:left w:val="single" w:sz="4" w:space="0" w:color="auto"/>
              <w:right w:val="single" w:sz="4" w:space="0" w:color="auto"/>
            </w:tcBorders>
            <w:vAlign w:val="center"/>
          </w:tcPr>
          <w:p w14:paraId="27B36539" w14:textId="1C352D5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83F0D28" w14:textId="20666E5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5E87C05" w14:textId="543131D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1325" w:type="dxa"/>
            <w:tcBorders>
              <w:left w:val="single" w:sz="4" w:space="0" w:color="auto"/>
              <w:right w:val="single" w:sz="4" w:space="0" w:color="auto"/>
            </w:tcBorders>
            <w:vAlign w:val="center"/>
          </w:tcPr>
          <w:p w14:paraId="12EA800B" w14:textId="7E50FA0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Mediano</w:t>
            </w:r>
          </w:p>
        </w:tc>
        <w:tc>
          <w:tcPr>
            <w:tcW w:w="992" w:type="dxa"/>
            <w:tcBorders>
              <w:left w:val="single" w:sz="4" w:space="0" w:color="auto"/>
              <w:right w:val="single" w:sz="4" w:space="0" w:color="auto"/>
            </w:tcBorders>
            <w:vAlign w:val="center"/>
          </w:tcPr>
          <w:p w14:paraId="493EF0A0" w14:textId="039526A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0EA200AC" w14:textId="0BF99AF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78007217" w14:textId="70A25B65"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425D19E"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9E77E9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0EFC7FC" w14:textId="3B05933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9D7EEAE" w14:textId="70D2CD98" w:rsidR="00E1668F" w:rsidRPr="00BA7096" w:rsidRDefault="00AA73F6" w:rsidP="00B6202E">
            <w:pPr>
              <w:jc w:val="both"/>
              <w:rPr>
                <w:rFonts w:ascii="Arial" w:hAnsi="Arial" w:cs="Arial"/>
                <w:color w:val="595959"/>
                <w:sz w:val="14"/>
                <w:szCs w:val="14"/>
              </w:rPr>
            </w:pPr>
            <w:r w:rsidRPr="00AA73F6">
              <w:rPr>
                <w:rFonts w:ascii="Arial" w:hAnsi="Arial" w:cs="Arial"/>
                <w:color w:val="595959"/>
                <w:sz w:val="14"/>
                <w:szCs w:val="14"/>
              </w:rPr>
              <w:t>Programar las pláticas y conferencias, coordinar con instituciones educativas, dar seguimiento a su ejecución y validar la realización mediante evidencia documental</w:t>
            </w:r>
          </w:p>
        </w:tc>
      </w:tr>
      <w:tr w:rsidR="00BA7096" w:rsidRPr="00BA7096" w14:paraId="256E8203" w14:textId="77777777" w:rsidTr="00BF1B9F">
        <w:trPr>
          <w:trHeight w:val="281"/>
        </w:trPr>
        <w:tc>
          <w:tcPr>
            <w:tcW w:w="850" w:type="dxa"/>
            <w:tcBorders>
              <w:left w:val="single" w:sz="12" w:space="0" w:color="auto"/>
              <w:right w:val="single" w:sz="4" w:space="0" w:color="auto"/>
            </w:tcBorders>
            <w:vAlign w:val="center"/>
          </w:tcPr>
          <w:p w14:paraId="36E2D86C" w14:textId="69D38FE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2.2.2.4</w:t>
            </w:r>
          </w:p>
        </w:tc>
        <w:tc>
          <w:tcPr>
            <w:tcW w:w="1710" w:type="dxa"/>
            <w:tcBorders>
              <w:left w:val="single" w:sz="4" w:space="0" w:color="auto"/>
              <w:right w:val="single" w:sz="4" w:space="0" w:color="auto"/>
            </w:tcBorders>
            <w:vAlign w:val="center"/>
          </w:tcPr>
          <w:p w14:paraId="37956EA4" w14:textId="744522C7"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Entrega de reporte de actividades del Consejo de la Juventud</w:t>
            </w:r>
          </w:p>
        </w:tc>
        <w:tc>
          <w:tcPr>
            <w:tcW w:w="1100" w:type="dxa"/>
            <w:tcBorders>
              <w:left w:val="single" w:sz="4" w:space="0" w:color="auto"/>
              <w:right w:val="single" w:sz="12" w:space="0" w:color="auto"/>
            </w:tcBorders>
            <w:vAlign w:val="center"/>
          </w:tcPr>
          <w:p w14:paraId="7AC26763" w14:textId="1B54288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del Instituto Municipal de la Juventud.</w:t>
            </w:r>
          </w:p>
        </w:tc>
        <w:tc>
          <w:tcPr>
            <w:tcW w:w="1473" w:type="dxa"/>
            <w:tcBorders>
              <w:left w:val="single" w:sz="12" w:space="0" w:color="auto"/>
              <w:right w:val="single" w:sz="4" w:space="0" w:color="auto"/>
            </w:tcBorders>
            <w:vAlign w:val="center"/>
          </w:tcPr>
          <w:p w14:paraId="0F052AB1" w14:textId="2DDE5370" w:rsidR="00E1668F" w:rsidRPr="00BA7096" w:rsidRDefault="00AA73F6" w:rsidP="00E1668F">
            <w:pPr>
              <w:jc w:val="center"/>
              <w:rPr>
                <w:rFonts w:ascii="Arial" w:hAnsi="Arial" w:cs="Arial"/>
                <w:color w:val="595959"/>
                <w:sz w:val="14"/>
                <w:szCs w:val="14"/>
              </w:rPr>
            </w:pPr>
            <w:r w:rsidRPr="00AA73F6">
              <w:rPr>
                <w:rFonts w:ascii="Arial" w:hAnsi="Arial" w:cs="Arial"/>
                <w:color w:val="595959"/>
                <w:sz w:val="14"/>
                <w:szCs w:val="14"/>
              </w:rPr>
              <w:t>La omisión de reportes limita el seguimiento y evaluación de las actividades del Consejo</w:t>
            </w:r>
          </w:p>
        </w:tc>
        <w:tc>
          <w:tcPr>
            <w:tcW w:w="1020" w:type="dxa"/>
            <w:tcBorders>
              <w:left w:val="single" w:sz="4" w:space="0" w:color="auto"/>
              <w:right w:val="single" w:sz="4" w:space="0" w:color="auto"/>
            </w:tcBorders>
            <w:vAlign w:val="center"/>
          </w:tcPr>
          <w:p w14:paraId="5443872A" w14:textId="6CB0446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3DA53F4F" w14:textId="1632755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77A8681" w14:textId="40B756A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TIC’S.</w:t>
            </w:r>
          </w:p>
        </w:tc>
        <w:tc>
          <w:tcPr>
            <w:tcW w:w="1325" w:type="dxa"/>
            <w:tcBorders>
              <w:left w:val="single" w:sz="4" w:space="0" w:color="auto"/>
              <w:right w:val="single" w:sz="4" w:space="0" w:color="auto"/>
            </w:tcBorders>
            <w:vAlign w:val="center"/>
          </w:tcPr>
          <w:p w14:paraId="0286BD50" w14:textId="54844F4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Mediano</w:t>
            </w:r>
          </w:p>
        </w:tc>
        <w:tc>
          <w:tcPr>
            <w:tcW w:w="992" w:type="dxa"/>
            <w:tcBorders>
              <w:left w:val="single" w:sz="4" w:space="0" w:color="auto"/>
              <w:right w:val="single" w:sz="4" w:space="0" w:color="auto"/>
            </w:tcBorders>
            <w:vAlign w:val="center"/>
          </w:tcPr>
          <w:p w14:paraId="06194D41" w14:textId="72E27EB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3B56A05" w14:textId="7623C1C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31B0FD27" w14:textId="69730CA9"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DEC865D"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5EB8108"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6C1C6AE" w14:textId="65E78FCA"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2EFD295" w14:textId="1EDE1528" w:rsidR="00E1668F" w:rsidRPr="00BA7096" w:rsidRDefault="00C31EC6" w:rsidP="00B6202E">
            <w:pPr>
              <w:jc w:val="both"/>
              <w:rPr>
                <w:rFonts w:ascii="Arial" w:hAnsi="Arial" w:cs="Arial"/>
                <w:color w:val="595959"/>
                <w:sz w:val="14"/>
                <w:szCs w:val="14"/>
              </w:rPr>
            </w:pPr>
            <w:r>
              <w:rPr>
                <w:rFonts w:ascii="Arial" w:hAnsi="Arial" w:cs="Arial"/>
                <w:color w:val="595959"/>
                <w:sz w:val="14"/>
                <w:szCs w:val="14"/>
              </w:rPr>
              <w:t>E</w:t>
            </w:r>
            <w:r w:rsidRPr="00C31EC6">
              <w:rPr>
                <w:rFonts w:ascii="Arial" w:hAnsi="Arial" w:cs="Arial"/>
                <w:color w:val="595959"/>
                <w:sz w:val="14"/>
                <w:szCs w:val="14"/>
              </w:rPr>
              <w:t>stablecer calendario de entrega de reportes, dar seguimiento a su cumplimiento y validar la información mediante evidencia documental</w:t>
            </w:r>
          </w:p>
        </w:tc>
      </w:tr>
      <w:tr w:rsidR="00BA7096" w:rsidRPr="00BA7096" w14:paraId="6342C455" w14:textId="77777777" w:rsidTr="00BF1B9F">
        <w:trPr>
          <w:trHeight w:val="281"/>
        </w:trPr>
        <w:tc>
          <w:tcPr>
            <w:tcW w:w="850" w:type="dxa"/>
            <w:tcBorders>
              <w:left w:val="single" w:sz="12" w:space="0" w:color="auto"/>
              <w:right w:val="single" w:sz="4" w:space="0" w:color="auto"/>
            </w:tcBorders>
            <w:vAlign w:val="center"/>
          </w:tcPr>
          <w:p w14:paraId="1B7E6570" w14:textId="06A37CD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2.3.1.1</w:t>
            </w:r>
          </w:p>
        </w:tc>
        <w:tc>
          <w:tcPr>
            <w:tcW w:w="1710" w:type="dxa"/>
            <w:tcBorders>
              <w:left w:val="single" w:sz="4" w:space="0" w:color="auto"/>
              <w:right w:val="single" w:sz="4" w:space="0" w:color="auto"/>
            </w:tcBorders>
            <w:vAlign w:val="center"/>
          </w:tcPr>
          <w:p w14:paraId="5B0643F1" w14:textId="48F81320"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Convocatoria para la formación de los CCV.</w:t>
            </w:r>
          </w:p>
        </w:tc>
        <w:tc>
          <w:tcPr>
            <w:tcW w:w="1100" w:type="dxa"/>
            <w:tcBorders>
              <w:left w:val="single" w:sz="4" w:space="0" w:color="auto"/>
              <w:right w:val="single" w:sz="12" w:space="0" w:color="auto"/>
            </w:tcBorders>
            <w:vAlign w:val="center"/>
          </w:tcPr>
          <w:p w14:paraId="1A694E9E" w14:textId="7A3C8F3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Consejos de Colaboración Municipal</w:t>
            </w:r>
          </w:p>
        </w:tc>
        <w:tc>
          <w:tcPr>
            <w:tcW w:w="1473" w:type="dxa"/>
            <w:tcBorders>
              <w:left w:val="single" w:sz="12" w:space="0" w:color="auto"/>
              <w:right w:val="single" w:sz="4" w:space="0" w:color="auto"/>
            </w:tcBorders>
            <w:vAlign w:val="center"/>
          </w:tcPr>
          <w:p w14:paraId="54F9C39C" w14:textId="745291DC" w:rsidR="00E1668F" w:rsidRPr="00BA7096" w:rsidRDefault="006F1301" w:rsidP="00E1668F">
            <w:pPr>
              <w:jc w:val="center"/>
              <w:rPr>
                <w:rFonts w:ascii="Arial" w:hAnsi="Arial" w:cs="Arial"/>
                <w:color w:val="595959"/>
                <w:sz w:val="14"/>
                <w:szCs w:val="14"/>
              </w:rPr>
            </w:pPr>
            <w:r w:rsidRPr="006F1301">
              <w:rPr>
                <w:rFonts w:ascii="Arial" w:hAnsi="Arial" w:cs="Arial"/>
                <w:color w:val="595959"/>
                <w:sz w:val="14"/>
                <w:szCs w:val="14"/>
              </w:rPr>
              <w:t>El desinterés de la población limita la participación ciudadana en la conformación de los Consejos de Colaboración Vecinal</w:t>
            </w:r>
          </w:p>
        </w:tc>
        <w:tc>
          <w:tcPr>
            <w:tcW w:w="1020" w:type="dxa"/>
            <w:tcBorders>
              <w:left w:val="single" w:sz="4" w:space="0" w:color="auto"/>
              <w:right w:val="single" w:sz="4" w:space="0" w:color="auto"/>
            </w:tcBorders>
            <w:vAlign w:val="center"/>
          </w:tcPr>
          <w:p w14:paraId="0CD22B11" w14:textId="3C3DBF4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Recursos Humanos </w:t>
            </w:r>
          </w:p>
        </w:tc>
        <w:tc>
          <w:tcPr>
            <w:tcW w:w="992" w:type="dxa"/>
            <w:tcBorders>
              <w:left w:val="single" w:sz="4" w:space="0" w:color="auto"/>
              <w:right w:val="single" w:sz="4" w:space="0" w:color="auto"/>
            </w:tcBorders>
            <w:vAlign w:val="center"/>
          </w:tcPr>
          <w:p w14:paraId="75CAD429" w14:textId="204CA2B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Directivo </w:t>
            </w:r>
          </w:p>
        </w:tc>
        <w:tc>
          <w:tcPr>
            <w:tcW w:w="1085" w:type="dxa"/>
            <w:tcBorders>
              <w:left w:val="single" w:sz="4" w:space="0" w:color="auto"/>
              <w:right w:val="single" w:sz="4" w:space="0" w:color="auto"/>
            </w:tcBorders>
            <w:vAlign w:val="center"/>
          </w:tcPr>
          <w:p w14:paraId="013A1073" w14:textId="3B89A39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Objetivo </w:t>
            </w:r>
          </w:p>
        </w:tc>
        <w:tc>
          <w:tcPr>
            <w:tcW w:w="1325" w:type="dxa"/>
            <w:tcBorders>
              <w:left w:val="single" w:sz="4" w:space="0" w:color="auto"/>
              <w:right w:val="single" w:sz="4" w:space="0" w:color="auto"/>
            </w:tcBorders>
            <w:vAlign w:val="center"/>
          </w:tcPr>
          <w:p w14:paraId="2B95C074" w14:textId="2A555DD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Humano </w:t>
            </w:r>
          </w:p>
        </w:tc>
        <w:tc>
          <w:tcPr>
            <w:tcW w:w="992" w:type="dxa"/>
            <w:tcBorders>
              <w:left w:val="single" w:sz="4" w:space="0" w:color="auto"/>
              <w:right w:val="single" w:sz="4" w:space="0" w:color="auto"/>
            </w:tcBorders>
            <w:vAlign w:val="center"/>
          </w:tcPr>
          <w:p w14:paraId="2B04F038" w14:textId="27FE3C0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77805DA8" w14:textId="5F529FF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295FF4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F6E8DED"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F4775BE"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37CE027" w14:textId="7FD0312D"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tcPr>
          <w:p w14:paraId="08B001D4" w14:textId="6CD25DDF" w:rsidR="00E1668F" w:rsidRPr="00BA7096" w:rsidRDefault="00403266" w:rsidP="00B6202E">
            <w:pPr>
              <w:jc w:val="both"/>
              <w:rPr>
                <w:rFonts w:ascii="Arial" w:hAnsi="Arial" w:cs="Arial"/>
                <w:b/>
                <w:bCs/>
                <w:color w:val="595959"/>
                <w:sz w:val="14"/>
                <w:szCs w:val="14"/>
              </w:rPr>
            </w:pPr>
            <w:r w:rsidRPr="00403266">
              <w:rPr>
                <w:rFonts w:ascii="Arial" w:hAnsi="Arial" w:cs="Arial"/>
                <w:color w:val="595959"/>
                <w:sz w:val="14"/>
                <w:szCs w:val="14"/>
              </w:rPr>
              <w:t>Implementar estrategias de difusión directa en territorio, fortalecer la comunicación comunitaria, dar seguimiento a la participación ciudadana y validar la asistencia mediante evidencia documental</w:t>
            </w:r>
          </w:p>
        </w:tc>
      </w:tr>
      <w:tr w:rsidR="00BA7096" w:rsidRPr="00BA7096" w14:paraId="2D167DF2" w14:textId="77777777" w:rsidTr="00403266">
        <w:trPr>
          <w:trHeight w:val="1134"/>
        </w:trPr>
        <w:tc>
          <w:tcPr>
            <w:tcW w:w="850" w:type="dxa"/>
            <w:tcBorders>
              <w:left w:val="single" w:sz="12" w:space="0" w:color="auto"/>
              <w:right w:val="single" w:sz="4" w:space="0" w:color="auto"/>
            </w:tcBorders>
            <w:vAlign w:val="center"/>
          </w:tcPr>
          <w:p w14:paraId="1372D210" w14:textId="2C9FC53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2.3.1.2</w:t>
            </w:r>
          </w:p>
        </w:tc>
        <w:tc>
          <w:tcPr>
            <w:tcW w:w="1710" w:type="dxa"/>
            <w:tcBorders>
              <w:left w:val="single" w:sz="4" w:space="0" w:color="auto"/>
              <w:right w:val="single" w:sz="4" w:space="0" w:color="auto"/>
            </w:tcBorders>
            <w:vAlign w:val="center"/>
          </w:tcPr>
          <w:p w14:paraId="36F179D8" w14:textId="085E3F47"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Recepción de planillas para la integración de los CCV.</w:t>
            </w:r>
          </w:p>
        </w:tc>
        <w:tc>
          <w:tcPr>
            <w:tcW w:w="1100" w:type="dxa"/>
            <w:tcBorders>
              <w:left w:val="single" w:sz="4" w:space="0" w:color="auto"/>
              <w:right w:val="single" w:sz="12" w:space="0" w:color="auto"/>
            </w:tcBorders>
            <w:vAlign w:val="center"/>
          </w:tcPr>
          <w:p w14:paraId="68DC18A0" w14:textId="0BD9521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Consejos de Colaboración Municipal</w:t>
            </w:r>
          </w:p>
        </w:tc>
        <w:tc>
          <w:tcPr>
            <w:tcW w:w="1473" w:type="dxa"/>
            <w:tcBorders>
              <w:left w:val="single" w:sz="12" w:space="0" w:color="auto"/>
              <w:right w:val="single" w:sz="4" w:space="0" w:color="auto"/>
            </w:tcBorders>
            <w:vAlign w:val="center"/>
          </w:tcPr>
          <w:p w14:paraId="5EA9A510" w14:textId="6822AA96" w:rsidR="00E1668F" w:rsidRPr="00BA7096" w:rsidRDefault="00403266" w:rsidP="00E1668F">
            <w:pPr>
              <w:jc w:val="center"/>
              <w:rPr>
                <w:rFonts w:ascii="Arial" w:hAnsi="Arial" w:cs="Arial"/>
                <w:color w:val="595959"/>
                <w:sz w:val="14"/>
                <w:szCs w:val="14"/>
              </w:rPr>
            </w:pPr>
            <w:r w:rsidRPr="00403266">
              <w:rPr>
                <w:rFonts w:ascii="Arial" w:hAnsi="Arial" w:cs="Arial"/>
                <w:color w:val="595959"/>
                <w:sz w:val="14"/>
                <w:szCs w:val="14"/>
              </w:rPr>
              <w:t>El desinterés de la población limita la integración de planillas para la conformación de los consejos</w:t>
            </w:r>
          </w:p>
        </w:tc>
        <w:tc>
          <w:tcPr>
            <w:tcW w:w="1020" w:type="dxa"/>
            <w:tcBorders>
              <w:left w:val="single" w:sz="4" w:space="0" w:color="auto"/>
              <w:right w:val="single" w:sz="4" w:space="0" w:color="auto"/>
            </w:tcBorders>
            <w:vAlign w:val="center"/>
          </w:tcPr>
          <w:p w14:paraId="2D2E4914" w14:textId="064BB20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63B65E2D" w14:textId="5978D0D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 Directivo </w:t>
            </w:r>
          </w:p>
        </w:tc>
        <w:tc>
          <w:tcPr>
            <w:tcW w:w="1085" w:type="dxa"/>
            <w:tcBorders>
              <w:left w:val="single" w:sz="4" w:space="0" w:color="auto"/>
              <w:right w:val="single" w:sz="4" w:space="0" w:color="auto"/>
            </w:tcBorders>
            <w:vAlign w:val="center"/>
          </w:tcPr>
          <w:p w14:paraId="6647E359" w14:textId="796DBAB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Objetivo </w:t>
            </w:r>
          </w:p>
        </w:tc>
        <w:tc>
          <w:tcPr>
            <w:tcW w:w="1325" w:type="dxa"/>
            <w:tcBorders>
              <w:left w:val="single" w:sz="4" w:space="0" w:color="auto"/>
              <w:right w:val="single" w:sz="4" w:space="0" w:color="auto"/>
            </w:tcBorders>
            <w:vAlign w:val="center"/>
          </w:tcPr>
          <w:p w14:paraId="6EE9C8F6" w14:textId="01A03C8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Humano </w:t>
            </w:r>
          </w:p>
        </w:tc>
        <w:tc>
          <w:tcPr>
            <w:tcW w:w="992" w:type="dxa"/>
            <w:tcBorders>
              <w:left w:val="single" w:sz="4" w:space="0" w:color="auto"/>
              <w:right w:val="single" w:sz="4" w:space="0" w:color="auto"/>
            </w:tcBorders>
            <w:vAlign w:val="center"/>
          </w:tcPr>
          <w:p w14:paraId="19CF7A55" w14:textId="7B3F805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4794D72F" w14:textId="4E2AFC9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4100AC7"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67A52ED"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DCC37BE"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E837893" w14:textId="62283B30"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34B55F51" w14:textId="7DE74F83" w:rsidR="00E1668F" w:rsidRPr="00BA7096" w:rsidRDefault="00403266" w:rsidP="00BF2087">
            <w:pPr>
              <w:jc w:val="both"/>
              <w:rPr>
                <w:rFonts w:ascii="Arial" w:hAnsi="Arial" w:cs="Arial"/>
                <w:b/>
                <w:bCs/>
                <w:color w:val="595959"/>
                <w:sz w:val="14"/>
                <w:szCs w:val="14"/>
              </w:rPr>
            </w:pPr>
            <w:r w:rsidRPr="00403266">
              <w:rPr>
                <w:rFonts w:ascii="Arial" w:hAnsi="Arial" w:cs="Arial"/>
                <w:color w:val="595959"/>
                <w:sz w:val="14"/>
                <w:szCs w:val="14"/>
              </w:rPr>
              <w:t>Informar a la ciudadanía sobre los beneficios comunitarios, promover la organización vecinal, dar seguimiento a la integración de planillas y validar el proceso mediante evidencia documental</w:t>
            </w:r>
          </w:p>
        </w:tc>
      </w:tr>
      <w:tr w:rsidR="00BA7096" w:rsidRPr="00BA7096" w14:paraId="6F393785" w14:textId="77777777" w:rsidTr="00BF1B9F">
        <w:trPr>
          <w:trHeight w:val="281"/>
        </w:trPr>
        <w:tc>
          <w:tcPr>
            <w:tcW w:w="850" w:type="dxa"/>
            <w:tcBorders>
              <w:left w:val="single" w:sz="12" w:space="0" w:color="auto"/>
              <w:right w:val="single" w:sz="4" w:space="0" w:color="auto"/>
            </w:tcBorders>
            <w:vAlign w:val="center"/>
          </w:tcPr>
          <w:p w14:paraId="52EA6662" w14:textId="13FDB83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2.3.1.3</w:t>
            </w:r>
          </w:p>
        </w:tc>
        <w:tc>
          <w:tcPr>
            <w:tcW w:w="1710" w:type="dxa"/>
            <w:tcBorders>
              <w:left w:val="single" w:sz="4" w:space="0" w:color="auto"/>
              <w:right w:val="single" w:sz="4" w:space="0" w:color="auto"/>
            </w:tcBorders>
            <w:vAlign w:val="center"/>
          </w:tcPr>
          <w:p w14:paraId="0566A3A8" w14:textId="0790AEDC"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Difusión y promoción (perifoneo, volantes, redes sociales) sobre la formación de CCV.</w:t>
            </w:r>
          </w:p>
        </w:tc>
        <w:tc>
          <w:tcPr>
            <w:tcW w:w="1100" w:type="dxa"/>
            <w:tcBorders>
              <w:left w:val="single" w:sz="4" w:space="0" w:color="auto"/>
              <w:right w:val="single" w:sz="12" w:space="0" w:color="auto"/>
            </w:tcBorders>
            <w:vAlign w:val="center"/>
          </w:tcPr>
          <w:p w14:paraId="4DA126A4" w14:textId="5F63F40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Consejos de Colaboración Municipal</w:t>
            </w:r>
          </w:p>
        </w:tc>
        <w:tc>
          <w:tcPr>
            <w:tcW w:w="1473" w:type="dxa"/>
            <w:tcBorders>
              <w:left w:val="single" w:sz="12" w:space="0" w:color="auto"/>
              <w:right w:val="single" w:sz="4" w:space="0" w:color="auto"/>
            </w:tcBorders>
            <w:vAlign w:val="center"/>
          </w:tcPr>
          <w:p w14:paraId="3A544DC6" w14:textId="7784AA38" w:rsidR="00E1668F" w:rsidRPr="00BA7096" w:rsidRDefault="009326C5" w:rsidP="00E1668F">
            <w:pPr>
              <w:jc w:val="center"/>
              <w:rPr>
                <w:rFonts w:ascii="Arial" w:hAnsi="Arial" w:cs="Arial"/>
                <w:color w:val="595959"/>
                <w:sz w:val="14"/>
                <w:szCs w:val="14"/>
              </w:rPr>
            </w:pPr>
            <w:r w:rsidRPr="009326C5">
              <w:rPr>
                <w:rFonts w:ascii="Arial" w:hAnsi="Arial" w:cs="Arial"/>
                <w:color w:val="595959"/>
                <w:sz w:val="14"/>
                <w:szCs w:val="14"/>
              </w:rPr>
              <w:t>La falta de claridad en la información limita la participación informada de la ciudadanía</w:t>
            </w:r>
          </w:p>
        </w:tc>
        <w:tc>
          <w:tcPr>
            <w:tcW w:w="1020" w:type="dxa"/>
            <w:tcBorders>
              <w:left w:val="single" w:sz="4" w:space="0" w:color="auto"/>
              <w:right w:val="single" w:sz="4" w:space="0" w:color="auto"/>
            </w:tcBorders>
            <w:vAlign w:val="center"/>
          </w:tcPr>
          <w:p w14:paraId="4F3889DC" w14:textId="525775D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470D8A19" w14:textId="61ACC93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D77BE5E" w14:textId="1998AC2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Objetivo </w:t>
            </w:r>
          </w:p>
        </w:tc>
        <w:tc>
          <w:tcPr>
            <w:tcW w:w="1325" w:type="dxa"/>
            <w:tcBorders>
              <w:left w:val="single" w:sz="4" w:space="0" w:color="auto"/>
              <w:right w:val="single" w:sz="4" w:space="0" w:color="auto"/>
            </w:tcBorders>
            <w:vAlign w:val="center"/>
          </w:tcPr>
          <w:p w14:paraId="25CEFB76" w14:textId="11100CD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Humano </w:t>
            </w:r>
          </w:p>
        </w:tc>
        <w:tc>
          <w:tcPr>
            <w:tcW w:w="992" w:type="dxa"/>
            <w:tcBorders>
              <w:left w:val="single" w:sz="4" w:space="0" w:color="auto"/>
              <w:right w:val="single" w:sz="4" w:space="0" w:color="auto"/>
            </w:tcBorders>
            <w:vAlign w:val="center"/>
          </w:tcPr>
          <w:p w14:paraId="10919325" w14:textId="2FCA35D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3BC6AB8A" w14:textId="7B801D9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FAF9058"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D415730"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EBA9065"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642693B" w14:textId="7CFB83B7"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tcPr>
          <w:p w14:paraId="57F8F24C" w14:textId="77777777" w:rsidR="00E1668F" w:rsidRPr="00BA7096" w:rsidRDefault="00E1668F" w:rsidP="00B6202E">
            <w:pPr>
              <w:jc w:val="both"/>
              <w:rPr>
                <w:rFonts w:ascii="Arial" w:hAnsi="Arial" w:cs="Arial"/>
                <w:color w:val="595959"/>
                <w:sz w:val="14"/>
                <w:szCs w:val="14"/>
              </w:rPr>
            </w:pPr>
          </w:p>
          <w:p w14:paraId="3CCBBDB2" w14:textId="4AC7337B" w:rsidR="00E1668F" w:rsidRPr="00BA7096" w:rsidRDefault="009326C5" w:rsidP="00B6202E">
            <w:pPr>
              <w:jc w:val="both"/>
              <w:rPr>
                <w:rFonts w:ascii="Arial" w:hAnsi="Arial" w:cs="Arial"/>
                <w:b/>
                <w:bCs/>
                <w:color w:val="595959"/>
                <w:sz w:val="14"/>
                <w:szCs w:val="14"/>
              </w:rPr>
            </w:pPr>
            <w:r w:rsidRPr="009326C5">
              <w:rPr>
                <w:rFonts w:ascii="Arial" w:hAnsi="Arial" w:cs="Arial"/>
                <w:color w:val="595959"/>
                <w:sz w:val="14"/>
                <w:szCs w:val="14"/>
              </w:rPr>
              <w:t>Diseñar materiales de difusión claros y accesibles, reforzar la comunicación en distintos medios, dar seguimiento al alcance informativo y validar la difusión mediante evidencia documental</w:t>
            </w:r>
          </w:p>
        </w:tc>
      </w:tr>
      <w:tr w:rsidR="00BA7096" w:rsidRPr="00BA7096" w14:paraId="624D5356" w14:textId="77777777" w:rsidTr="00A73EEC">
        <w:trPr>
          <w:trHeight w:val="1134"/>
        </w:trPr>
        <w:tc>
          <w:tcPr>
            <w:tcW w:w="850" w:type="dxa"/>
            <w:tcBorders>
              <w:left w:val="single" w:sz="12" w:space="0" w:color="auto"/>
              <w:right w:val="single" w:sz="4" w:space="0" w:color="auto"/>
            </w:tcBorders>
            <w:vAlign w:val="center"/>
          </w:tcPr>
          <w:p w14:paraId="0113CBB4" w14:textId="56E4438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2.3.1.4</w:t>
            </w:r>
          </w:p>
        </w:tc>
        <w:tc>
          <w:tcPr>
            <w:tcW w:w="1710" w:type="dxa"/>
            <w:tcBorders>
              <w:left w:val="single" w:sz="4" w:space="0" w:color="auto"/>
              <w:right w:val="single" w:sz="4" w:space="0" w:color="auto"/>
            </w:tcBorders>
            <w:vAlign w:val="center"/>
          </w:tcPr>
          <w:p w14:paraId="6F7A5888" w14:textId="0E005AE8"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Fijar fechas para la formación de los CCV.</w:t>
            </w:r>
          </w:p>
        </w:tc>
        <w:tc>
          <w:tcPr>
            <w:tcW w:w="1100" w:type="dxa"/>
            <w:tcBorders>
              <w:left w:val="single" w:sz="4" w:space="0" w:color="auto"/>
              <w:right w:val="single" w:sz="12" w:space="0" w:color="auto"/>
            </w:tcBorders>
            <w:vAlign w:val="center"/>
          </w:tcPr>
          <w:p w14:paraId="43A356B0" w14:textId="13B0C2A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Consejos de Colaboración Municipal</w:t>
            </w:r>
          </w:p>
        </w:tc>
        <w:tc>
          <w:tcPr>
            <w:tcW w:w="1473" w:type="dxa"/>
            <w:tcBorders>
              <w:left w:val="single" w:sz="12" w:space="0" w:color="auto"/>
              <w:right w:val="single" w:sz="4" w:space="0" w:color="auto"/>
            </w:tcBorders>
            <w:vAlign w:val="center"/>
          </w:tcPr>
          <w:p w14:paraId="6C4177ED" w14:textId="028A8E64" w:rsidR="00E1668F" w:rsidRPr="00BA7096" w:rsidRDefault="009326C5" w:rsidP="00E1668F">
            <w:pPr>
              <w:jc w:val="center"/>
              <w:rPr>
                <w:rFonts w:ascii="Arial" w:hAnsi="Arial" w:cs="Arial"/>
                <w:color w:val="595959"/>
                <w:sz w:val="14"/>
                <w:szCs w:val="14"/>
              </w:rPr>
            </w:pPr>
            <w:r w:rsidRPr="009326C5">
              <w:rPr>
                <w:rFonts w:ascii="Arial" w:hAnsi="Arial" w:cs="Arial"/>
                <w:color w:val="595959"/>
                <w:sz w:val="14"/>
                <w:szCs w:val="14"/>
              </w:rPr>
              <w:t>La duplicidad en la programación genera desorganización en la conformación de los consejos</w:t>
            </w:r>
          </w:p>
        </w:tc>
        <w:tc>
          <w:tcPr>
            <w:tcW w:w="1020" w:type="dxa"/>
            <w:tcBorders>
              <w:left w:val="single" w:sz="4" w:space="0" w:color="auto"/>
              <w:right w:val="single" w:sz="4" w:space="0" w:color="auto"/>
            </w:tcBorders>
            <w:vAlign w:val="center"/>
          </w:tcPr>
          <w:p w14:paraId="26A29EB5" w14:textId="4745C0D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w:t>
            </w:r>
          </w:p>
        </w:tc>
        <w:tc>
          <w:tcPr>
            <w:tcW w:w="992" w:type="dxa"/>
            <w:tcBorders>
              <w:left w:val="single" w:sz="4" w:space="0" w:color="auto"/>
              <w:right w:val="single" w:sz="4" w:space="0" w:color="auto"/>
            </w:tcBorders>
            <w:vAlign w:val="center"/>
          </w:tcPr>
          <w:p w14:paraId="47AF56E7" w14:textId="68A6265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CA5AAE5" w14:textId="0781F6F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Objetivo </w:t>
            </w:r>
          </w:p>
        </w:tc>
        <w:tc>
          <w:tcPr>
            <w:tcW w:w="1325" w:type="dxa"/>
            <w:tcBorders>
              <w:left w:val="single" w:sz="4" w:space="0" w:color="auto"/>
              <w:right w:val="single" w:sz="4" w:space="0" w:color="auto"/>
            </w:tcBorders>
            <w:vAlign w:val="center"/>
          </w:tcPr>
          <w:p w14:paraId="6A99D7E6" w14:textId="1FEC1D4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Humano </w:t>
            </w:r>
          </w:p>
        </w:tc>
        <w:tc>
          <w:tcPr>
            <w:tcW w:w="992" w:type="dxa"/>
            <w:tcBorders>
              <w:left w:val="single" w:sz="4" w:space="0" w:color="auto"/>
              <w:right w:val="single" w:sz="4" w:space="0" w:color="auto"/>
            </w:tcBorders>
            <w:vAlign w:val="center"/>
          </w:tcPr>
          <w:p w14:paraId="2AFC820D" w14:textId="402CD5F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3415EAFD" w14:textId="131900A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7E4C393" w14:textId="48E9A18A"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E2FCC2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AB891C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5BE0279" w14:textId="413BE389"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tcPr>
          <w:p w14:paraId="35719AD3" w14:textId="50A80EF0" w:rsidR="00E1668F" w:rsidRPr="00BA7096" w:rsidRDefault="00EC191B" w:rsidP="00B6202E">
            <w:pPr>
              <w:jc w:val="both"/>
              <w:rPr>
                <w:rFonts w:ascii="Arial" w:hAnsi="Arial" w:cs="Arial"/>
                <w:b/>
                <w:bCs/>
                <w:color w:val="595959"/>
                <w:sz w:val="14"/>
                <w:szCs w:val="14"/>
              </w:rPr>
            </w:pPr>
            <w:r w:rsidRPr="00EC191B">
              <w:rPr>
                <w:rFonts w:ascii="Arial" w:hAnsi="Arial" w:cs="Arial"/>
                <w:color w:val="595959"/>
                <w:sz w:val="14"/>
                <w:szCs w:val="14"/>
              </w:rPr>
              <w:t>Establecer una calendarización ordenada por sectores, validar la programación, dar seguimiento a su cumplimiento y evitar duplicidades mediante control documental</w:t>
            </w:r>
          </w:p>
        </w:tc>
      </w:tr>
      <w:tr w:rsidR="00BA7096" w:rsidRPr="00BA7096" w14:paraId="4CA3667F" w14:textId="77777777" w:rsidTr="00A73EEC">
        <w:trPr>
          <w:trHeight w:val="1134"/>
        </w:trPr>
        <w:tc>
          <w:tcPr>
            <w:tcW w:w="850" w:type="dxa"/>
            <w:tcBorders>
              <w:left w:val="single" w:sz="12" w:space="0" w:color="auto"/>
              <w:right w:val="single" w:sz="4" w:space="0" w:color="auto"/>
            </w:tcBorders>
            <w:vAlign w:val="center"/>
          </w:tcPr>
          <w:p w14:paraId="4B82FD68" w14:textId="6F0F9A8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2.3.1.5</w:t>
            </w:r>
          </w:p>
        </w:tc>
        <w:tc>
          <w:tcPr>
            <w:tcW w:w="1710" w:type="dxa"/>
            <w:tcBorders>
              <w:left w:val="single" w:sz="4" w:space="0" w:color="auto"/>
              <w:right w:val="single" w:sz="4" w:space="0" w:color="auto"/>
            </w:tcBorders>
            <w:vAlign w:val="center"/>
          </w:tcPr>
          <w:p w14:paraId="7B405F96" w14:textId="44A84DD7"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Realizar votaciones democráticas para elegir a los miembros del CCV.</w:t>
            </w:r>
          </w:p>
        </w:tc>
        <w:tc>
          <w:tcPr>
            <w:tcW w:w="1100" w:type="dxa"/>
            <w:tcBorders>
              <w:left w:val="single" w:sz="4" w:space="0" w:color="auto"/>
              <w:right w:val="single" w:sz="12" w:space="0" w:color="auto"/>
            </w:tcBorders>
            <w:vAlign w:val="center"/>
          </w:tcPr>
          <w:p w14:paraId="6F9FF167" w14:textId="1BAE560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Consejos de Colaboración Municipal</w:t>
            </w:r>
          </w:p>
        </w:tc>
        <w:tc>
          <w:tcPr>
            <w:tcW w:w="1473" w:type="dxa"/>
            <w:tcBorders>
              <w:left w:val="single" w:sz="12" w:space="0" w:color="auto"/>
              <w:right w:val="single" w:sz="4" w:space="0" w:color="auto"/>
            </w:tcBorders>
            <w:vAlign w:val="center"/>
          </w:tcPr>
          <w:p w14:paraId="65FCFC9E" w14:textId="3185EBE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 </w:t>
            </w:r>
            <w:r w:rsidR="00EC191B" w:rsidRPr="00EC191B">
              <w:rPr>
                <w:rFonts w:ascii="Arial" w:hAnsi="Arial" w:cs="Arial"/>
                <w:color w:val="595959"/>
                <w:sz w:val="14"/>
                <w:szCs w:val="14"/>
              </w:rPr>
              <w:t>La baja participación vecinal limita la legitimidad del proceso democrático</w:t>
            </w:r>
            <w:r w:rsidRPr="00BA7096">
              <w:rPr>
                <w:rFonts w:ascii="Arial" w:hAnsi="Arial" w:cs="Arial"/>
                <w:color w:val="595959"/>
                <w:sz w:val="14"/>
                <w:szCs w:val="14"/>
              </w:rPr>
              <w:t>.</w:t>
            </w:r>
          </w:p>
        </w:tc>
        <w:tc>
          <w:tcPr>
            <w:tcW w:w="1020" w:type="dxa"/>
            <w:tcBorders>
              <w:left w:val="single" w:sz="4" w:space="0" w:color="auto"/>
              <w:right w:val="single" w:sz="4" w:space="0" w:color="auto"/>
            </w:tcBorders>
            <w:vAlign w:val="center"/>
          </w:tcPr>
          <w:p w14:paraId="35743182" w14:textId="14F6397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Recursos Humanos </w:t>
            </w:r>
          </w:p>
        </w:tc>
        <w:tc>
          <w:tcPr>
            <w:tcW w:w="992" w:type="dxa"/>
            <w:tcBorders>
              <w:left w:val="single" w:sz="4" w:space="0" w:color="auto"/>
              <w:right w:val="single" w:sz="4" w:space="0" w:color="auto"/>
            </w:tcBorders>
            <w:vAlign w:val="center"/>
          </w:tcPr>
          <w:p w14:paraId="459C2896" w14:textId="7C79FDD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2CDCC99" w14:textId="2FBD6AE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7C2ED5B5" w14:textId="10BAD93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Humano </w:t>
            </w:r>
          </w:p>
        </w:tc>
        <w:tc>
          <w:tcPr>
            <w:tcW w:w="992" w:type="dxa"/>
            <w:tcBorders>
              <w:left w:val="single" w:sz="4" w:space="0" w:color="auto"/>
              <w:right w:val="single" w:sz="4" w:space="0" w:color="auto"/>
            </w:tcBorders>
            <w:vAlign w:val="center"/>
          </w:tcPr>
          <w:p w14:paraId="2BC96F93" w14:textId="6B2CD14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69CA26C1" w14:textId="31655BA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B3D977A" w14:textId="43831351"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4E8E33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5624C5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71678E6" w14:textId="1879B477"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2428CF3F" w14:textId="246CD6FE" w:rsidR="00E1668F" w:rsidRPr="00BA7096" w:rsidRDefault="00EC191B" w:rsidP="003F557C">
            <w:pPr>
              <w:jc w:val="both"/>
              <w:rPr>
                <w:rFonts w:ascii="Arial" w:hAnsi="Arial" w:cs="Arial"/>
                <w:b/>
                <w:bCs/>
                <w:color w:val="595959"/>
                <w:sz w:val="14"/>
                <w:szCs w:val="14"/>
              </w:rPr>
            </w:pPr>
            <w:r w:rsidRPr="00EC191B">
              <w:rPr>
                <w:rFonts w:ascii="Arial" w:hAnsi="Arial" w:cs="Arial"/>
                <w:color w:val="595959"/>
                <w:sz w:val="14"/>
                <w:szCs w:val="14"/>
              </w:rPr>
              <w:t>Programar las votaciones con base en disponibilidad comunitaria, promover la participación, dar seguimiento a la asistencia y validar el proceso mediante evidencia documental</w:t>
            </w:r>
          </w:p>
        </w:tc>
      </w:tr>
      <w:tr w:rsidR="00BA7096" w:rsidRPr="00BA7096" w14:paraId="035DC148" w14:textId="77777777" w:rsidTr="003F557C">
        <w:trPr>
          <w:trHeight w:val="1247"/>
        </w:trPr>
        <w:tc>
          <w:tcPr>
            <w:tcW w:w="850" w:type="dxa"/>
            <w:tcBorders>
              <w:left w:val="single" w:sz="12" w:space="0" w:color="auto"/>
              <w:right w:val="single" w:sz="4" w:space="0" w:color="auto"/>
            </w:tcBorders>
            <w:vAlign w:val="center"/>
          </w:tcPr>
          <w:p w14:paraId="33A00256" w14:textId="45F4448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2.3.1.6</w:t>
            </w:r>
          </w:p>
        </w:tc>
        <w:tc>
          <w:tcPr>
            <w:tcW w:w="1710" w:type="dxa"/>
            <w:tcBorders>
              <w:left w:val="single" w:sz="4" w:space="0" w:color="auto"/>
              <w:right w:val="single" w:sz="4" w:space="0" w:color="auto"/>
            </w:tcBorders>
            <w:vAlign w:val="center"/>
          </w:tcPr>
          <w:p w14:paraId="1C865BCF" w14:textId="46F571D1"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Formalización de los Consejos de Colaboración Vecinal.</w:t>
            </w:r>
          </w:p>
        </w:tc>
        <w:tc>
          <w:tcPr>
            <w:tcW w:w="1100" w:type="dxa"/>
            <w:tcBorders>
              <w:left w:val="single" w:sz="4" w:space="0" w:color="auto"/>
              <w:right w:val="single" w:sz="12" w:space="0" w:color="auto"/>
            </w:tcBorders>
            <w:vAlign w:val="center"/>
          </w:tcPr>
          <w:p w14:paraId="697CE160" w14:textId="3A4A291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Consejos de Colaboración Municipal</w:t>
            </w:r>
          </w:p>
        </w:tc>
        <w:tc>
          <w:tcPr>
            <w:tcW w:w="1473" w:type="dxa"/>
            <w:tcBorders>
              <w:left w:val="single" w:sz="12" w:space="0" w:color="auto"/>
              <w:right w:val="single" w:sz="4" w:space="0" w:color="auto"/>
            </w:tcBorders>
            <w:vAlign w:val="center"/>
          </w:tcPr>
          <w:p w14:paraId="76DEFD28" w14:textId="7E1C69C8" w:rsidR="00E1668F" w:rsidRPr="00BA7096" w:rsidRDefault="00EC191B" w:rsidP="00E1668F">
            <w:pPr>
              <w:jc w:val="center"/>
              <w:rPr>
                <w:rFonts w:ascii="Arial" w:hAnsi="Arial" w:cs="Arial"/>
                <w:color w:val="595959"/>
                <w:sz w:val="14"/>
                <w:szCs w:val="14"/>
              </w:rPr>
            </w:pPr>
            <w:r w:rsidRPr="00EC191B">
              <w:rPr>
                <w:rFonts w:ascii="Arial" w:hAnsi="Arial" w:cs="Arial"/>
                <w:color w:val="595959"/>
                <w:sz w:val="14"/>
                <w:szCs w:val="14"/>
              </w:rPr>
              <w:t>Los conflictos internos limitan la correcta formalización de los consejos vecinales</w:t>
            </w:r>
          </w:p>
        </w:tc>
        <w:tc>
          <w:tcPr>
            <w:tcW w:w="1020" w:type="dxa"/>
            <w:tcBorders>
              <w:left w:val="single" w:sz="4" w:space="0" w:color="auto"/>
              <w:right w:val="single" w:sz="4" w:space="0" w:color="auto"/>
            </w:tcBorders>
            <w:vAlign w:val="center"/>
          </w:tcPr>
          <w:p w14:paraId="63A2ED34" w14:textId="03B8362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7C72BF86" w14:textId="4AC21AE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Directivo </w:t>
            </w:r>
          </w:p>
        </w:tc>
        <w:tc>
          <w:tcPr>
            <w:tcW w:w="1085" w:type="dxa"/>
            <w:tcBorders>
              <w:left w:val="single" w:sz="4" w:space="0" w:color="auto"/>
              <w:right w:val="single" w:sz="4" w:space="0" w:color="auto"/>
            </w:tcBorders>
            <w:vAlign w:val="center"/>
          </w:tcPr>
          <w:p w14:paraId="592A7D80" w14:textId="71E0138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Objetivo </w:t>
            </w:r>
          </w:p>
        </w:tc>
        <w:tc>
          <w:tcPr>
            <w:tcW w:w="1325" w:type="dxa"/>
            <w:tcBorders>
              <w:left w:val="single" w:sz="4" w:space="0" w:color="auto"/>
              <w:right w:val="single" w:sz="4" w:space="0" w:color="auto"/>
            </w:tcBorders>
            <w:vAlign w:val="center"/>
          </w:tcPr>
          <w:p w14:paraId="4E1D8139" w14:textId="3C5B0CB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Humano </w:t>
            </w:r>
          </w:p>
        </w:tc>
        <w:tc>
          <w:tcPr>
            <w:tcW w:w="992" w:type="dxa"/>
            <w:tcBorders>
              <w:left w:val="single" w:sz="4" w:space="0" w:color="auto"/>
              <w:right w:val="single" w:sz="4" w:space="0" w:color="auto"/>
            </w:tcBorders>
            <w:vAlign w:val="center"/>
          </w:tcPr>
          <w:p w14:paraId="5CF34CDC" w14:textId="0C02E7E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7CD87600" w14:textId="6687373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733D54A" w14:textId="786D329E"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A8A31F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2AB2EB6"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C2BEA7C" w14:textId="6C5E6949"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BCF863E" w14:textId="60379683" w:rsidR="00E1668F" w:rsidRPr="00BA7096" w:rsidRDefault="00EC191B" w:rsidP="003F557C">
            <w:pPr>
              <w:jc w:val="both"/>
              <w:rPr>
                <w:rFonts w:ascii="Arial" w:hAnsi="Arial" w:cs="Arial"/>
                <w:b/>
                <w:bCs/>
                <w:color w:val="595959"/>
                <w:sz w:val="14"/>
                <w:szCs w:val="14"/>
              </w:rPr>
            </w:pPr>
            <w:r w:rsidRPr="00EC191B">
              <w:rPr>
                <w:rFonts w:ascii="Arial" w:hAnsi="Arial" w:cs="Arial"/>
                <w:color w:val="595959"/>
                <w:sz w:val="14"/>
                <w:szCs w:val="14"/>
              </w:rPr>
              <w:t>Definir lineamientos de participación, establecer mecanismos de mediación, dar seguimiento a la integración de los consejos y validar la formalización mediante evidencia documental</w:t>
            </w:r>
          </w:p>
        </w:tc>
      </w:tr>
      <w:tr w:rsidR="00BA7096" w:rsidRPr="00BA7096" w14:paraId="45598EA7" w14:textId="77777777" w:rsidTr="00A73EEC">
        <w:trPr>
          <w:trHeight w:val="1134"/>
        </w:trPr>
        <w:tc>
          <w:tcPr>
            <w:tcW w:w="850" w:type="dxa"/>
            <w:tcBorders>
              <w:left w:val="single" w:sz="12" w:space="0" w:color="auto"/>
              <w:right w:val="single" w:sz="4" w:space="0" w:color="auto"/>
            </w:tcBorders>
            <w:vAlign w:val="center"/>
          </w:tcPr>
          <w:p w14:paraId="3ECCA8F2" w14:textId="411F7B5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2.3.2.1</w:t>
            </w:r>
          </w:p>
        </w:tc>
        <w:tc>
          <w:tcPr>
            <w:tcW w:w="1710" w:type="dxa"/>
            <w:tcBorders>
              <w:left w:val="single" w:sz="4" w:space="0" w:color="auto"/>
              <w:right w:val="single" w:sz="4" w:space="0" w:color="auto"/>
            </w:tcBorders>
            <w:vAlign w:val="center"/>
          </w:tcPr>
          <w:p w14:paraId="4C7A11D2" w14:textId="6FCCAC66"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Detectar áreas prioritarias de atención en cada colonia.</w:t>
            </w:r>
          </w:p>
        </w:tc>
        <w:tc>
          <w:tcPr>
            <w:tcW w:w="1100" w:type="dxa"/>
            <w:tcBorders>
              <w:left w:val="single" w:sz="4" w:space="0" w:color="auto"/>
              <w:right w:val="single" w:sz="12" w:space="0" w:color="auto"/>
            </w:tcBorders>
            <w:vAlign w:val="center"/>
          </w:tcPr>
          <w:p w14:paraId="020A9131" w14:textId="7995BC8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Consejos de Colaboración Municipal</w:t>
            </w:r>
          </w:p>
        </w:tc>
        <w:tc>
          <w:tcPr>
            <w:tcW w:w="1473" w:type="dxa"/>
            <w:tcBorders>
              <w:left w:val="single" w:sz="12" w:space="0" w:color="auto"/>
              <w:right w:val="single" w:sz="4" w:space="0" w:color="auto"/>
            </w:tcBorders>
            <w:vAlign w:val="center"/>
          </w:tcPr>
          <w:p w14:paraId="6A70A77E" w14:textId="72328C42" w:rsidR="00E1668F" w:rsidRPr="00BA7096" w:rsidRDefault="00DC3256" w:rsidP="00E1668F">
            <w:pPr>
              <w:jc w:val="center"/>
              <w:rPr>
                <w:rFonts w:ascii="Arial" w:hAnsi="Arial" w:cs="Arial"/>
                <w:color w:val="595959"/>
                <w:sz w:val="14"/>
                <w:szCs w:val="14"/>
              </w:rPr>
            </w:pPr>
            <w:r w:rsidRPr="00DC3256">
              <w:rPr>
                <w:rFonts w:ascii="Arial" w:hAnsi="Arial" w:cs="Arial"/>
                <w:color w:val="595959"/>
                <w:sz w:val="14"/>
                <w:szCs w:val="14"/>
              </w:rPr>
              <w:t>La identificación incorrecta limita la efectividad de los apoyos públicos</w:t>
            </w:r>
          </w:p>
        </w:tc>
        <w:tc>
          <w:tcPr>
            <w:tcW w:w="1020" w:type="dxa"/>
            <w:tcBorders>
              <w:left w:val="single" w:sz="4" w:space="0" w:color="auto"/>
              <w:right w:val="single" w:sz="4" w:space="0" w:color="auto"/>
            </w:tcBorders>
            <w:vAlign w:val="center"/>
          </w:tcPr>
          <w:p w14:paraId="7ED66A6F" w14:textId="22ABD09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02BE171E" w14:textId="2953B65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Directivo </w:t>
            </w:r>
          </w:p>
        </w:tc>
        <w:tc>
          <w:tcPr>
            <w:tcW w:w="1085" w:type="dxa"/>
            <w:tcBorders>
              <w:left w:val="single" w:sz="4" w:space="0" w:color="auto"/>
              <w:right w:val="single" w:sz="4" w:space="0" w:color="auto"/>
            </w:tcBorders>
            <w:vAlign w:val="center"/>
          </w:tcPr>
          <w:p w14:paraId="518997DD" w14:textId="5181343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Objetivo </w:t>
            </w:r>
          </w:p>
        </w:tc>
        <w:tc>
          <w:tcPr>
            <w:tcW w:w="1325" w:type="dxa"/>
            <w:tcBorders>
              <w:left w:val="single" w:sz="4" w:space="0" w:color="auto"/>
              <w:right w:val="single" w:sz="4" w:space="0" w:color="auto"/>
            </w:tcBorders>
            <w:vAlign w:val="center"/>
          </w:tcPr>
          <w:p w14:paraId="2693DB72" w14:textId="2B94B53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Humano </w:t>
            </w:r>
          </w:p>
        </w:tc>
        <w:tc>
          <w:tcPr>
            <w:tcW w:w="992" w:type="dxa"/>
            <w:tcBorders>
              <w:left w:val="single" w:sz="4" w:space="0" w:color="auto"/>
              <w:right w:val="single" w:sz="4" w:space="0" w:color="auto"/>
            </w:tcBorders>
            <w:vAlign w:val="center"/>
          </w:tcPr>
          <w:p w14:paraId="11566CF3" w14:textId="38ABB9E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3B9E5329" w14:textId="6889210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3E91E2A"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1371C07"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A3B3287" w14:textId="00E4571C"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C0E33CA" w14:textId="00074FFF"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tcPr>
          <w:p w14:paraId="77E5C8E9" w14:textId="2343BC0D" w:rsidR="00E1668F" w:rsidRPr="00BA7096" w:rsidRDefault="00DC3256" w:rsidP="00B6202E">
            <w:pPr>
              <w:jc w:val="both"/>
              <w:rPr>
                <w:rFonts w:ascii="Arial" w:hAnsi="Arial" w:cs="Arial"/>
                <w:b/>
                <w:bCs/>
                <w:color w:val="595959"/>
                <w:sz w:val="14"/>
                <w:szCs w:val="14"/>
              </w:rPr>
            </w:pPr>
            <w:r w:rsidRPr="00DC3256">
              <w:rPr>
                <w:rFonts w:ascii="Arial" w:hAnsi="Arial" w:cs="Arial"/>
                <w:color w:val="595959"/>
                <w:sz w:val="14"/>
                <w:szCs w:val="14"/>
              </w:rPr>
              <w:t>Implementar metodologías de priorización basadas en datos, validar la información territorial, dar seguimiento a la selección de áreas y validar los resultados mediante evidencia documental</w:t>
            </w:r>
          </w:p>
        </w:tc>
      </w:tr>
      <w:tr w:rsidR="00BA7096" w:rsidRPr="00BA7096" w14:paraId="5ABE83DC" w14:textId="77777777" w:rsidTr="00A73EEC">
        <w:trPr>
          <w:trHeight w:val="1134"/>
        </w:trPr>
        <w:tc>
          <w:tcPr>
            <w:tcW w:w="850" w:type="dxa"/>
            <w:tcBorders>
              <w:left w:val="single" w:sz="12" w:space="0" w:color="auto"/>
              <w:right w:val="single" w:sz="4" w:space="0" w:color="auto"/>
            </w:tcBorders>
            <w:vAlign w:val="center"/>
          </w:tcPr>
          <w:p w14:paraId="17C267D3" w14:textId="59DD350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2.3.2.2</w:t>
            </w:r>
          </w:p>
        </w:tc>
        <w:tc>
          <w:tcPr>
            <w:tcW w:w="1710" w:type="dxa"/>
            <w:tcBorders>
              <w:left w:val="single" w:sz="4" w:space="0" w:color="auto"/>
              <w:right w:val="single" w:sz="4" w:space="0" w:color="auto"/>
            </w:tcBorders>
            <w:vAlign w:val="center"/>
          </w:tcPr>
          <w:p w14:paraId="1815C440" w14:textId="1647F2B6"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Realizar limpieza comunitaria a través de jornadas de descacharrización</w:t>
            </w:r>
          </w:p>
        </w:tc>
        <w:tc>
          <w:tcPr>
            <w:tcW w:w="1100" w:type="dxa"/>
            <w:tcBorders>
              <w:left w:val="single" w:sz="4" w:space="0" w:color="auto"/>
              <w:right w:val="single" w:sz="12" w:space="0" w:color="auto"/>
            </w:tcBorders>
            <w:vAlign w:val="center"/>
          </w:tcPr>
          <w:p w14:paraId="16168061" w14:textId="03CC945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Consejos de Colaboración Municipal</w:t>
            </w:r>
          </w:p>
        </w:tc>
        <w:tc>
          <w:tcPr>
            <w:tcW w:w="1473" w:type="dxa"/>
            <w:tcBorders>
              <w:left w:val="single" w:sz="12" w:space="0" w:color="auto"/>
              <w:right w:val="single" w:sz="4" w:space="0" w:color="auto"/>
            </w:tcBorders>
            <w:vAlign w:val="center"/>
          </w:tcPr>
          <w:p w14:paraId="7847B465" w14:textId="1EE7B28E" w:rsidR="00E1668F" w:rsidRPr="00BA7096" w:rsidRDefault="00DC3256" w:rsidP="00E1668F">
            <w:pPr>
              <w:jc w:val="center"/>
              <w:rPr>
                <w:rFonts w:ascii="Arial" w:hAnsi="Arial" w:cs="Arial"/>
                <w:color w:val="595959"/>
                <w:sz w:val="14"/>
                <w:szCs w:val="14"/>
              </w:rPr>
            </w:pPr>
            <w:r w:rsidRPr="00DC3256">
              <w:rPr>
                <w:rFonts w:ascii="Arial" w:hAnsi="Arial" w:cs="Arial"/>
                <w:color w:val="595959"/>
                <w:sz w:val="14"/>
                <w:szCs w:val="14"/>
              </w:rPr>
              <w:t>La falta de medidas de seguridad expone a riesgos a los participantes</w:t>
            </w:r>
          </w:p>
        </w:tc>
        <w:tc>
          <w:tcPr>
            <w:tcW w:w="1020" w:type="dxa"/>
            <w:tcBorders>
              <w:left w:val="single" w:sz="4" w:space="0" w:color="auto"/>
              <w:right w:val="single" w:sz="4" w:space="0" w:color="auto"/>
            </w:tcBorders>
            <w:vAlign w:val="center"/>
          </w:tcPr>
          <w:p w14:paraId="71E07881" w14:textId="17D7EF9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4B7BE9C5" w14:textId="499BBB4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BC3FC9C" w14:textId="203E2E7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58BEE8E7" w14:textId="0C89427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EF9C60D" w14:textId="08C730F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F2FBC49" w14:textId="5CAE188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557150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8CDDB6D"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C679514" w14:textId="76109691"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CCEE7C0" w14:textId="1DEF8747"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489D6F2A" w14:textId="5C9C7F71" w:rsidR="00E1668F" w:rsidRPr="00BA7096" w:rsidRDefault="00DC3256" w:rsidP="00B6202E">
            <w:pPr>
              <w:jc w:val="both"/>
              <w:rPr>
                <w:rFonts w:ascii="Arial" w:hAnsi="Arial" w:cs="Arial"/>
                <w:b/>
                <w:bCs/>
                <w:color w:val="595959"/>
                <w:sz w:val="14"/>
                <w:szCs w:val="14"/>
              </w:rPr>
            </w:pPr>
            <w:r w:rsidRPr="00DC3256">
              <w:rPr>
                <w:rFonts w:ascii="Arial" w:hAnsi="Arial" w:cs="Arial"/>
                <w:color w:val="595959"/>
                <w:sz w:val="14"/>
                <w:szCs w:val="14"/>
              </w:rPr>
              <w:t>Proveer equipo de protección adecuado, supervisar su uso, dar seguimiento a las condiciones de seguridad y validar las acciones mediante evidencia documental</w:t>
            </w:r>
          </w:p>
        </w:tc>
      </w:tr>
      <w:tr w:rsidR="00BA7096" w:rsidRPr="00BA7096" w14:paraId="6BA6E77E" w14:textId="77777777" w:rsidTr="00BF1B9F">
        <w:trPr>
          <w:trHeight w:val="281"/>
        </w:trPr>
        <w:tc>
          <w:tcPr>
            <w:tcW w:w="850" w:type="dxa"/>
            <w:tcBorders>
              <w:left w:val="single" w:sz="12" w:space="0" w:color="auto"/>
              <w:right w:val="single" w:sz="4" w:space="0" w:color="auto"/>
            </w:tcBorders>
            <w:vAlign w:val="center"/>
          </w:tcPr>
          <w:p w14:paraId="59D57473" w14:textId="125009B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2.3.2.3</w:t>
            </w:r>
          </w:p>
        </w:tc>
        <w:tc>
          <w:tcPr>
            <w:tcW w:w="1710" w:type="dxa"/>
            <w:tcBorders>
              <w:left w:val="single" w:sz="4" w:space="0" w:color="auto"/>
              <w:right w:val="single" w:sz="4" w:space="0" w:color="auto"/>
            </w:tcBorders>
            <w:vAlign w:val="center"/>
          </w:tcPr>
          <w:p w14:paraId="6CE13E56" w14:textId="239051F9"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Realizar sondeos para ubicar las necesidades más apremiantes en cada colonia.</w:t>
            </w:r>
          </w:p>
        </w:tc>
        <w:tc>
          <w:tcPr>
            <w:tcW w:w="1100" w:type="dxa"/>
            <w:tcBorders>
              <w:left w:val="single" w:sz="4" w:space="0" w:color="auto"/>
              <w:right w:val="single" w:sz="12" w:space="0" w:color="auto"/>
            </w:tcBorders>
            <w:vAlign w:val="center"/>
          </w:tcPr>
          <w:p w14:paraId="18214BED" w14:textId="4115044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Consejos de Colaboración Municipal</w:t>
            </w:r>
          </w:p>
        </w:tc>
        <w:tc>
          <w:tcPr>
            <w:tcW w:w="1473" w:type="dxa"/>
            <w:tcBorders>
              <w:left w:val="single" w:sz="12" w:space="0" w:color="auto"/>
              <w:right w:val="single" w:sz="4" w:space="0" w:color="auto"/>
            </w:tcBorders>
            <w:vAlign w:val="center"/>
          </w:tcPr>
          <w:p w14:paraId="506A7F1D" w14:textId="019E2FE0" w:rsidR="00E1668F" w:rsidRPr="00BA7096" w:rsidRDefault="00A73EEC" w:rsidP="00E1668F">
            <w:pPr>
              <w:jc w:val="center"/>
              <w:rPr>
                <w:rFonts w:ascii="Arial" w:hAnsi="Arial" w:cs="Arial"/>
                <w:color w:val="595959"/>
                <w:sz w:val="14"/>
                <w:szCs w:val="14"/>
              </w:rPr>
            </w:pPr>
            <w:r w:rsidRPr="00A73EEC">
              <w:rPr>
                <w:rFonts w:ascii="Arial" w:hAnsi="Arial" w:cs="Arial"/>
                <w:color w:val="595959"/>
                <w:sz w:val="14"/>
                <w:szCs w:val="14"/>
              </w:rPr>
              <w:t>Las expectativas irreales generan inconformidad y desconfianza en la ciudadanía</w:t>
            </w:r>
          </w:p>
        </w:tc>
        <w:tc>
          <w:tcPr>
            <w:tcW w:w="1020" w:type="dxa"/>
            <w:tcBorders>
              <w:left w:val="single" w:sz="4" w:space="0" w:color="auto"/>
              <w:right w:val="single" w:sz="4" w:space="0" w:color="auto"/>
            </w:tcBorders>
            <w:vAlign w:val="center"/>
          </w:tcPr>
          <w:p w14:paraId="209B6855" w14:textId="3C1BF37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04FE54D5" w14:textId="2FF1E43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C091B97" w14:textId="4018C4B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747429C6" w14:textId="113F849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7737A6E" w14:textId="4CCE3BB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42C9E36" w14:textId="1ED6CC4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EBE45B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484B3D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1F390A6" w14:textId="53D37CD3"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80118D4" w14:textId="31679AFB"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3D2265C4" w14:textId="0778923D" w:rsidR="00E1668F" w:rsidRPr="00BA7096" w:rsidRDefault="00E1668F" w:rsidP="00B6202E">
            <w:pPr>
              <w:jc w:val="both"/>
              <w:rPr>
                <w:rFonts w:ascii="Arial" w:hAnsi="Arial" w:cs="Arial"/>
                <w:b/>
                <w:bCs/>
                <w:color w:val="595959"/>
                <w:sz w:val="14"/>
                <w:szCs w:val="14"/>
              </w:rPr>
            </w:pPr>
            <w:r w:rsidRPr="00BA7096">
              <w:rPr>
                <w:rFonts w:ascii="Arial" w:hAnsi="Arial" w:cs="Arial"/>
                <w:color w:val="595959"/>
                <w:sz w:val="14"/>
                <w:szCs w:val="14"/>
              </w:rPr>
              <w:t xml:space="preserve">Que </w:t>
            </w:r>
            <w:r w:rsidR="00A73EEC" w:rsidRPr="00A73EEC">
              <w:rPr>
                <w:rFonts w:ascii="Arial" w:hAnsi="Arial" w:cs="Arial"/>
                <w:color w:val="595959"/>
                <w:sz w:val="14"/>
                <w:szCs w:val="14"/>
              </w:rPr>
              <w:t>Comunicar alcances reales de las acciones, informar sobre tiempos de atención, dar seguimiento a las necesidades detectadas y validar la información mediante evidencia documental</w:t>
            </w:r>
          </w:p>
        </w:tc>
      </w:tr>
      <w:tr w:rsidR="00BA7096" w:rsidRPr="00BA7096" w14:paraId="2A211F3D" w14:textId="77777777" w:rsidTr="00BF1B9F">
        <w:trPr>
          <w:trHeight w:val="281"/>
        </w:trPr>
        <w:tc>
          <w:tcPr>
            <w:tcW w:w="850" w:type="dxa"/>
            <w:tcBorders>
              <w:left w:val="single" w:sz="12" w:space="0" w:color="auto"/>
              <w:right w:val="single" w:sz="4" w:space="0" w:color="auto"/>
            </w:tcBorders>
            <w:vAlign w:val="center"/>
          </w:tcPr>
          <w:p w14:paraId="7D0BBE10" w14:textId="50DEA78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2.3.2.4</w:t>
            </w:r>
          </w:p>
        </w:tc>
        <w:tc>
          <w:tcPr>
            <w:tcW w:w="1710" w:type="dxa"/>
            <w:tcBorders>
              <w:left w:val="single" w:sz="4" w:space="0" w:color="auto"/>
              <w:right w:val="single" w:sz="4" w:space="0" w:color="auto"/>
            </w:tcBorders>
            <w:vAlign w:val="center"/>
          </w:tcPr>
          <w:p w14:paraId="46875E3A" w14:textId="08CCD450"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Coordinar con la Secretaría de Bienestar Social las acciones a implementar.</w:t>
            </w:r>
          </w:p>
        </w:tc>
        <w:tc>
          <w:tcPr>
            <w:tcW w:w="1100" w:type="dxa"/>
            <w:tcBorders>
              <w:left w:val="single" w:sz="4" w:space="0" w:color="auto"/>
              <w:right w:val="single" w:sz="12" w:space="0" w:color="auto"/>
            </w:tcBorders>
            <w:vAlign w:val="center"/>
          </w:tcPr>
          <w:p w14:paraId="5236BEFF" w14:textId="1D4A583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Consejos de Colaboración Municipal</w:t>
            </w:r>
          </w:p>
        </w:tc>
        <w:tc>
          <w:tcPr>
            <w:tcW w:w="1473" w:type="dxa"/>
            <w:tcBorders>
              <w:left w:val="single" w:sz="12" w:space="0" w:color="auto"/>
              <w:right w:val="single" w:sz="4" w:space="0" w:color="auto"/>
            </w:tcBorders>
            <w:vAlign w:val="center"/>
          </w:tcPr>
          <w:p w14:paraId="194A1401" w14:textId="4C82276A" w:rsidR="00E1668F" w:rsidRPr="00BA7096" w:rsidRDefault="00FA3036" w:rsidP="00E1668F">
            <w:pPr>
              <w:jc w:val="center"/>
              <w:rPr>
                <w:rFonts w:ascii="Arial" w:hAnsi="Arial" w:cs="Arial"/>
                <w:color w:val="595959"/>
                <w:sz w:val="14"/>
                <w:szCs w:val="14"/>
              </w:rPr>
            </w:pPr>
            <w:r w:rsidRPr="00FA3036">
              <w:rPr>
                <w:rFonts w:ascii="Arial" w:hAnsi="Arial" w:cs="Arial"/>
                <w:color w:val="595959"/>
                <w:sz w:val="14"/>
                <w:szCs w:val="14"/>
              </w:rPr>
              <w:t>La falta de organización limita la ejecución eficiente de las acciones coordinadas</w:t>
            </w:r>
          </w:p>
        </w:tc>
        <w:tc>
          <w:tcPr>
            <w:tcW w:w="1020" w:type="dxa"/>
            <w:tcBorders>
              <w:left w:val="single" w:sz="4" w:space="0" w:color="auto"/>
              <w:right w:val="single" w:sz="4" w:space="0" w:color="auto"/>
            </w:tcBorders>
            <w:vAlign w:val="center"/>
          </w:tcPr>
          <w:p w14:paraId="49EE3C42" w14:textId="514AEE7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538A9E45" w14:textId="0B26777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7E6A54C" w14:textId="3FB07C0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365FFB20" w14:textId="7093C5A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B31BC0A" w14:textId="70137E9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E079510" w14:textId="36EBA9A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3EE60F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B0A37D2"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20C628E" w14:textId="02798961"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02DD7AD" w14:textId="09D7C323"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49B7C583" w14:textId="2264EA11" w:rsidR="00E1668F" w:rsidRPr="00BA7096" w:rsidRDefault="00FA3036" w:rsidP="00E1668F">
            <w:pPr>
              <w:jc w:val="both"/>
              <w:rPr>
                <w:rFonts w:ascii="Arial" w:hAnsi="Arial" w:cs="Arial"/>
                <w:b/>
                <w:bCs/>
                <w:color w:val="595959"/>
                <w:sz w:val="14"/>
                <w:szCs w:val="14"/>
              </w:rPr>
            </w:pPr>
            <w:r w:rsidRPr="00FA3036">
              <w:rPr>
                <w:rFonts w:ascii="Arial" w:hAnsi="Arial" w:cs="Arial"/>
                <w:color w:val="595959"/>
                <w:sz w:val="14"/>
                <w:szCs w:val="14"/>
              </w:rPr>
              <w:t>Establecer una planeación estructurada, coordinar con las dependencias involucradas, dar seguimiento a la ejecución de acciones y validar los resultados mediante evidencia documental</w:t>
            </w:r>
          </w:p>
        </w:tc>
      </w:tr>
      <w:tr w:rsidR="00BA7096" w:rsidRPr="00BA7096" w14:paraId="598C3575" w14:textId="77777777" w:rsidTr="00D6452A">
        <w:trPr>
          <w:trHeight w:val="1134"/>
        </w:trPr>
        <w:tc>
          <w:tcPr>
            <w:tcW w:w="850" w:type="dxa"/>
            <w:tcBorders>
              <w:left w:val="single" w:sz="12" w:space="0" w:color="auto"/>
              <w:right w:val="single" w:sz="4" w:space="0" w:color="auto"/>
            </w:tcBorders>
            <w:vAlign w:val="center"/>
          </w:tcPr>
          <w:p w14:paraId="53B8292C" w14:textId="68E3971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2.3.2.5</w:t>
            </w:r>
          </w:p>
        </w:tc>
        <w:tc>
          <w:tcPr>
            <w:tcW w:w="1710" w:type="dxa"/>
            <w:tcBorders>
              <w:left w:val="single" w:sz="4" w:space="0" w:color="auto"/>
              <w:right w:val="single" w:sz="4" w:space="0" w:color="auto"/>
            </w:tcBorders>
            <w:vAlign w:val="center"/>
          </w:tcPr>
          <w:p w14:paraId="5B1057CC" w14:textId="7E278D83"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Realizar la programación de actividades comunitarias en cada colonia.</w:t>
            </w:r>
          </w:p>
        </w:tc>
        <w:tc>
          <w:tcPr>
            <w:tcW w:w="1100" w:type="dxa"/>
            <w:tcBorders>
              <w:left w:val="single" w:sz="4" w:space="0" w:color="auto"/>
              <w:right w:val="single" w:sz="12" w:space="0" w:color="auto"/>
            </w:tcBorders>
            <w:vAlign w:val="center"/>
          </w:tcPr>
          <w:p w14:paraId="1D050CA5" w14:textId="171667D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Consejos de Colaboración Municipal</w:t>
            </w:r>
          </w:p>
        </w:tc>
        <w:tc>
          <w:tcPr>
            <w:tcW w:w="1473" w:type="dxa"/>
            <w:tcBorders>
              <w:left w:val="single" w:sz="12" w:space="0" w:color="auto"/>
              <w:right w:val="single" w:sz="4" w:space="0" w:color="auto"/>
            </w:tcBorders>
            <w:vAlign w:val="center"/>
          </w:tcPr>
          <w:p w14:paraId="65C2E01E" w14:textId="3CA2D356" w:rsidR="00E1668F" w:rsidRPr="00BA7096" w:rsidRDefault="00FA3036" w:rsidP="00E1668F">
            <w:pPr>
              <w:jc w:val="center"/>
              <w:rPr>
                <w:rFonts w:ascii="Arial" w:hAnsi="Arial" w:cs="Arial"/>
                <w:color w:val="595959"/>
                <w:sz w:val="14"/>
                <w:szCs w:val="14"/>
              </w:rPr>
            </w:pPr>
            <w:r w:rsidRPr="00FA3036">
              <w:rPr>
                <w:rFonts w:ascii="Arial" w:hAnsi="Arial" w:cs="Arial"/>
                <w:color w:val="595959"/>
                <w:sz w:val="14"/>
                <w:szCs w:val="14"/>
              </w:rPr>
              <w:t>La baja participación limita el desarrollo de actividades comunitarias</w:t>
            </w:r>
          </w:p>
        </w:tc>
        <w:tc>
          <w:tcPr>
            <w:tcW w:w="1020" w:type="dxa"/>
            <w:tcBorders>
              <w:left w:val="single" w:sz="4" w:space="0" w:color="auto"/>
              <w:right w:val="single" w:sz="4" w:space="0" w:color="auto"/>
            </w:tcBorders>
            <w:vAlign w:val="center"/>
          </w:tcPr>
          <w:p w14:paraId="001CD85D" w14:textId="41E485C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6DA505C1" w14:textId="4885FE8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EDAB021" w14:textId="7DEE450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56A3C352" w14:textId="38DC12E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388F8D4" w14:textId="6DCE52F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8BEC744" w14:textId="1F5234F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9EF44E8"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B3363E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D8B8249" w14:textId="6C928421"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C11F24E" w14:textId="2FC689D3"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27894E43" w14:textId="30325318" w:rsidR="00E1668F" w:rsidRPr="00BA7096" w:rsidRDefault="008140AC" w:rsidP="00E1668F">
            <w:pPr>
              <w:jc w:val="both"/>
              <w:rPr>
                <w:rFonts w:ascii="Arial" w:hAnsi="Arial" w:cs="Arial"/>
                <w:b/>
                <w:bCs/>
                <w:color w:val="595959"/>
                <w:sz w:val="14"/>
                <w:szCs w:val="14"/>
              </w:rPr>
            </w:pPr>
            <w:r w:rsidRPr="008140AC">
              <w:rPr>
                <w:rFonts w:ascii="Arial" w:hAnsi="Arial" w:cs="Arial"/>
                <w:color w:val="595959"/>
                <w:sz w:val="14"/>
                <w:szCs w:val="14"/>
              </w:rPr>
              <w:t>Promover la participación comunitaria, adecuar horarios a la disponibilidad ciudadana, dar seguimiento a la asistencia y validar la participación mediante evidencia documental</w:t>
            </w:r>
          </w:p>
        </w:tc>
      </w:tr>
      <w:tr w:rsidR="00BA7096" w:rsidRPr="00BA7096" w14:paraId="7728BED4" w14:textId="77777777" w:rsidTr="00D6452A">
        <w:trPr>
          <w:trHeight w:val="1134"/>
        </w:trPr>
        <w:tc>
          <w:tcPr>
            <w:tcW w:w="850" w:type="dxa"/>
            <w:tcBorders>
              <w:left w:val="single" w:sz="12" w:space="0" w:color="auto"/>
              <w:right w:val="single" w:sz="4" w:space="0" w:color="auto"/>
            </w:tcBorders>
            <w:vAlign w:val="center"/>
          </w:tcPr>
          <w:p w14:paraId="72EBB087" w14:textId="4276DF7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2.3.2.6</w:t>
            </w:r>
          </w:p>
        </w:tc>
        <w:tc>
          <w:tcPr>
            <w:tcW w:w="1710" w:type="dxa"/>
            <w:tcBorders>
              <w:left w:val="single" w:sz="4" w:space="0" w:color="auto"/>
              <w:right w:val="single" w:sz="4" w:space="0" w:color="auto"/>
            </w:tcBorders>
            <w:vAlign w:val="center"/>
          </w:tcPr>
          <w:p w14:paraId="56E021E1" w14:textId="65675F92"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Incentivar la participación ciudadana a través de la conformación de Comités de Participación Social.</w:t>
            </w:r>
          </w:p>
        </w:tc>
        <w:tc>
          <w:tcPr>
            <w:tcW w:w="1100" w:type="dxa"/>
            <w:tcBorders>
              <w:left w:val="single" w:sz="4" w:space="0" w:color="auto"/>
              <w:right w:val="single" w:sz="12" w:space="0" w:color="auto"/>
            </w:tcBorders>
            <w:vAlign w:val="center"/>
          </w:tcPr>
          <w:p w14:paraId="6F8091DF" w14:textId="2FC9354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Consejos de Colaboración Municipal</w:t>
            </w:r>
          </w:p>
        </w:tc>
        <w:tc>
          <w:tcPr>
            <w:tcW w:w="1473" w:type="dxa"/>
            <w:tcBorders>
              <w:left w:val="single" w:sz="12" w:space="0" w:color="auto"/>
              <w:right w:val="single" w:sz="4" w:space="0" w:color="auto"/>
            </w:tcBorders>
            <w:vAlign w:val="center"/>
          </w:tcPr>
          <w:p w14:paraId="32690FC0" w14:textId="6F0C02C5" w:rsidR="00E1668F" w:rsidRPr="00BA7096" w:rsidRDefault="008140AC" w:rsidP="00E1668F">
            <w:pPr>
              <w:jc w:val="center"/>
              <w:rPr>
                <w:rFonts w:ascii="Arial" w:hAnsi="Arial" w:cs="Arial"/>
                <w:color w:val="595959"/>
                <w:sz w:val="14"/>
                <w:szCs w:val="14"/>
              </w:rPr>
            </w:pPr>
            <w:r w:rsidRPr="008140AC">
              <w:rPr>
                <w:rFonts w:ascii="Arial" w:hAnsi="Arial" w:cs="Arial"/>
                <w:color w:val="595959"/>
                <w:sz w:val="14"/>
                <w:szCs w:val="14"/>
              </w:rPr>
              <w:t>La baja participación limita la conformación de comités de participación social</w:t>
            </w:r>
          </w:p>
        </w:tc>
        <w:tc>
          <w:tcPr>
            <w:tcW w:w="1020" w:type="dxa"/>
            <w:tcBorders>
              <w:left w:val="single" w:sz="4" w:space="0" w:color="auto"/>
              <w:right w:val="single" w:sz="4" w:space="0" w:color="auto"/>
            </w:tcBorders>
            <w:vAlign w:val="center"/>
          </w:tcPr>
          <w:p w14:paraId="038DF66C" w14:textId="014B0A3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78332D27" w14:textId="02220F3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E58198B" w14:textId="0B5A6CC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74D8C462" w14:textId="270C706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AF2CA1B" w14:textId="2341E6C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F4033DF" w14:textId="323F50B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D129F1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E6F291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9879C50" w14:textId="035E85BF"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2847DCE" w14:textId="42073519"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tcPr>
          <w:p w14:paraId="5FDB3262" w14:textId="5AE50BB1" w:rsidR="00E1668F" w:rsidRPr="00BA7096" w:rsidRDefault="008140AC" w:rsidP="00E1668F">
            <w:pPr>
              <w:jc w:val="both"/>
              <w:rPr>
                <w:rFonts w:ascii="Arial" w:hAnsi="Arial" w:cs="Arial"/>
                <w:b/>
                <w:bCs/>
                <w:color w:val="595959"/>
                <w:sz w:val="14"/>
                <w:szCs w:val="14"/>
              </w:rPr>
            </w:pPr>
            <w:r w:rsidRPr="008140AC">
              <w:rPr>
                <w:rFonts w:ascii="Arial" w:hAnsi="Arial" w:cs="Arial"/>
                <w:color w:val="595959"/>
                <w:sz w:val="14"/>
                <w:szCs w:val="14"/>
              </w:rPr>
              <w:t>Implementar mecanismos de participación incluyente, fortalecer la transparencia en los procesos, dar seguimiento a la integración de comités y validar la participación mediante evidencia documental</w:t>
            </w:r>
          </w:p>
        </w:tc>
      </w:tr>
      <w:tr w:rsidR="00BA7096" w:rsidRPr="00BA7096" w14:paraId="51D8BF05" w14:textId="77777777" w:rsidTr="00D6452A">
        <w:trPr>
          <w:trHeight w:val="1134"/>
        </w:trPr>
        <w:tc>
          <w:tcPr>
            <w:tcW w:w="850" w:type="dxa"/>
            <w:tcBorders>
              <w:left w:val="single" w:sz="12" w:space="0" w:color="auto"/>
              <w:right w:val="single" w:sz="4" w:space="0" w:color="auto"/>
            </w:tcBorders>
            <w:vAlign w:val="center"/>
          </w:tcPr>
          <w:p w14:paraId="712DB410" w14:textId="734F3D6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2.4.1.1</w:t>
            </w:r>
          </w:p>
        </w:tc>
        <w:tc>
          <w:tcPr>
            <w:tcW w:w="1710" w:type="dxa"/>
            <w:tcBorders>
              <w:left w:val="single" w:sz="4" w:space="0" w:color="auto"/>
              <w:right w:val="single" w:sz="4" w:space="0" w:color="auto"/>
            </w:tcBorders>
            <w:vAlign w:val="center"/>
          </w:tcPr>
          <w:p w14:paraId="0161BD22" w14:textId="41F2D6B5"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Celebración del Día Internacional de la Mujer.</w:t>
            </w:r>
          </w:p>
        </w:tc>
        <w:tc>
          <w:tcPr>
            <w:tcW w:w="1100" w:type="dxa"/>
            <w:tcBorders>
              <w:left w:val="single" w:sz="4" w:space="0" w:color="auto"/>
              <w:right w:val="single" w:sz="12" w:space="0" w:color="auto"/>
            </w:tcBorders>
            <w:vAlign w:val="center"/>
          </w:tcPr>
          <w:p w14:paraId="1DA16372" w14:textId="1C23AC3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5370D8B1" w14:textId="5F983CD3" w:rsidR="00E1668F" w:rsidRPr="00BA7096" w:rsidRDefault="0067276E" w:rsidP="00E1668F">
            <w:pPr>
              <w:jc w:val="center"/>
              <w:rPr>
                <w:rFonts w:ascii="Arial" w:hAnsi="Arial" w:cs="Arial"/>
                <w:color w:val="595959"/>
                <w:sz w:val="14"/>
                <w:szCs w:val="14"/>
              </w:rPr>
            </w:pPr>
            <w:r w:rsidRPr="0067276E">
              <w:rPr>
                <w:rFonts w:ascii="Arial" w:hAnsi="Arial" w:cs="Arial"/>
                <w:color w:val="595959"/>
                <w:spacing w:val="-2"/>
                <w:sz w:val="14"/>
                <w:szCs w:val="14"/>
              </w:rPr>
              <w:t>La insuficiencia presupuestaria limita la realización adecuada de actividades conmemorativas</w:t>
            </w:r>
          </w:p>
        </w:tc>
        <w:tc>
          <w:tcPr>
            <w:tcW w:w="1020" w:type="dxa"/>
            <w:tcBorders>
              <w:left w:val="single" w:sz="4" w:space="0" w:color="auto"/>
              <w:right w:val="single" w:sz="4" w:space="0" w:color="auto"/>
            </w:tcBorders>
            <w:vAlign w:val="center"/>
          </w:tcPr>
          <w:p w14:paraId="2B35E032" w14:textId="2F0BD2DD"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Presupuestal</w:t>
            </w:r>
          </w:p>
        </w:tc>
        <w:tc>
          <w:tcPr>
            <w:tcW w:w="992" w:type="dxa"/>
            <w:tcBorders>
              <w:left w:val="single" w:sz="4" w:space="0" w:color="auto"/>
              <w:right w:val="single" w:sz="4" w:space="0" w:color="auto"/>
            </w:tcBorders>
            <w:vAlign w:val="center"/>
          </w:tcPr>
          <w:p w14:paraId="4CE6B0E2" w14:textId="2BA8E89E"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vAlign w:val="center"/>
          </w:tcPr>
          <w:p w14:paraId="491CBC52" w14:textId="54D994CF"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6E71770B" w14:textId="30803E98" w:rsidR="00E1668F" w:rsidRPr="00BA7096" w:rsidRDefault="002C0D7C" w:rsidP="00E1668F">
            <w:pPr>
              <w:jc w:val="center"/>
              <w:rPr>
                <w:rFonts w:ascii="Arial" w:hAnsi="Arial" w:cs="Arial"/>
                <w:color w:val="595959"/>
                <w:sz w:val="14"/>
                <w:szCs w:val="14"/>
              </w:rPr>
            </w:pPr>
            <w:r>
              <w:rPr>
                <w:rFonts w:ascii="Arial" w:hAnsi="Arial" w:cs="Arial"/>
                <w:color w:val="595959"/>
                <w:spacing w:val="-2"/>
                <w:sz w:val="14"/>
                <w:szCs w:val="14"/>
              </w:rPr>
              <w:t>Financiero / Presupuestal</w:t>
            </w:r>
          </w:p>
        </w:tc>
        <w:tc>
          <w:tcPr>
            <w:tcW w:w="992" w:type="dxa"/>
            <w:tcBorders>
              <w:left w:val="single" w:sz="4" w:space="0" w:color="auto"/>
              <w:right w:val="single" w:sz="4" w:space="0" w:color="auto"/>
            </w:tcBorders>
            <w:vAlign w:val="center"/>
          </w:tcPr>
          <w:p w14:paraId="11F0D85C" w14:textId="6DEEE2D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FA90288" w14:textId="7A44294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1D315B0" w14:textId="542C774A" w:rsidR="00E1668F" w:rsidRPr="00BA7096" w:rsidRDefault="00E1668F" w:rsidP="00E1668F">
            <w:pP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9F3EB8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DA0B912" w14:textId="02C23F59"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9E8C581"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tcPr>
          <w:p w14:paraId="41ED90CC" w14:textId="5F22D23B" w:rsidR="00E1668F" w:rsidRPr="00BA7096" w:rsidRDefault="00DF7E94" w:rsidP="00E1668F">
            <w:pPr>
              <w:jc w:val="both"/>
              <w:rPr>
                <w:rFonts w:ascii="Arial" w:hAnsi="Arial" w:cs="Arial"/>
                <w:b/>
                <w:bCs/>
                <w:color w:val="595959"/>
                <w:sz w:val="14"/>
                <w:szCs w:val="14"/>
              </w:rPr>
            </w:pPr>
            <w:r w:rsidRPr="00DF7E94">
              <w:rPr>
                <w:rFonts w:ascii="Arial" w:hAnsi="Arial" w:cs="Arial"/>
                <w:color w:val="595959"/>
                <w:sz w:val="14"/>
                <w:szCs w:val="14"/>
              </w:rPr>
              <w:t>Gestionar recursos complementarios mediante colaboración interinstitucional, optimizar el uso del presupuesto, dar seguimiento a la ejecución de actividades y validar los resultados mediante evidencia documental</w:t>
            </w:r>
          </w:p>
        </w:tc>
      </w:tr>
      <w:tr w:rsidR="00BA7096" w:rsidRPr="00BA7096" w14:paraId="1F73F0D2" w14:textId="77777777" w:rsidTr="00D6452A">
        <w:trPr>
          <w:trHeight w:val="1134"/>
        </w:trPr>
        <w:tc>
          <w:tcPr>
            <w:tcW w:w="850" w:type="dxa"/>
            <w:tcBorders>
              <w:left w:val="single" w:sz="12" w:space="0" w:color="auto"/>
              <w:right w:val="single" w:sz="4" w:space="0" w:color="auto"/>
            </w:tcBorders>
            <w:vAlign w:val="center"/>
          </w:tcPr>
          <w:p w14:paraId="032505A7" w14:textId="1F92278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2.4.1.2</w:t>
            </w:r>
          </w:p>
        </w:tc>
        <w:tc>
          <w:tcPr>
            <w:tcW w:w="1710" w:type="dxa"/>
            <w:tcBorders>
              <w:left w:val="single" w:sz="4" w:space="0" w:color="auto"/>
              <w:right w:val="single" w:sz="4" w:space="0" w:color="auto"/>
            </w:tcBorders>
            <w:vAlign w:val="center"/>
          </w:tcPr>
          <w:p w14:paraId="3E567B2F" w14:textId="45040BD6"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Conmemoración del Día Internacional de la No Violencia contra las Mujeres.</w:t>
            </w:r>
          </w:p>
        </w:tc>
        <w:tc>
          <w:tcPr>
            <w:tcW w:w="1100" w:type="dxa"/>
            <w:tcBorders>
              <w:left w:val="single" w:sz="4" w:space="0" w:color="auto"/>
              <w:right w:val="single" w:sz="12" w:space="0" w:color="auto"/>
            </w:tcBorders>
            <w:vAlign w:val="center"/>
          </w:tcPr>
          <w:p w14:paraId="16C097AA" w14:textId="4746F2C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75871A37" w14:textId="782EB6A1" w:rsidR="00E1668F" w:rsidRPr="00BA7096" w:rsidRDefault="00DF7E94" w:rsidP="00E1668F">
            <w:pPr>
              <w:jc w:val="center"/>
              <w:rPr>
                <w:rFonts w:ascii="Arial" w:hAnsi="Arial" w:cs="Arial"/>
                <w:color w:val="595959"/>
                <w:sz w:val="14"/>
                <w:szCs w:val="14"/>
              </w:rPr>
            </w:pPr>
            <w:r w:rsidRPr="00DF7E94">
              <w:rPr>
                <w:rFonts w:ascii="Arial" w:hAnsi="Arial" w:cs="Arial"/>
                <w:color w:val="595959"/>
                <w:spacing w:val="-2"/>
                <w:sz w:val="14"/>
                <w:szCs w:val="14"/>
              </w:rPr>
              <w:t>La insuficiencia presupuestaria limita la implementación de actividades de concientización</w:t>
            </w:r>
          </w:p>
        </w:tc>
        <w:tc>
          <w:tcPr>
            <w:tcW w:w="1020" w:type="dxa"/>
            <w:tcBorders>
              <w:left w:val="single" w:sz="4" w:space="0" w:color="auto"/>
              <w:right w:val="single" w:sz="4" w:space="0" w:color="auto"/>
            </w:tcBorders>
            <w:vAlign w:val="center"/>
          </w:tcPr>
          <w:p w14:paraId="5B05986E" w14:textId="34697E3F"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Presupuesta</w:t>
            </w:r>
          </w:p>
        </w:tc>
        <w:tc>
          <w:tcPr>
            <w:tcW w:w="992" w:type="dxa"/>
            <w:tcBorders>
              <w:left w:val="single" w:sz="4" w:space="0" w:color="auto"/>
              <w:right w:val="single" w:sz="4" w:space="0" w:color="auto"/>
            </w:tcBorders>
            <w:vAlign w:val="center"/>
          </w:tcPr>
          <w:p w14:paraId="00B595E5" w14:textId="58CEC36F"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vAlign w:val="center"/>
          </w:tcPr>
          <w:p w14:paraId="3ED267BC" w14:textId="77777777" w:rsidR="00E1668F" w:rsidRPr="00BA7096" w:rsidRDefault="00E1668F" w:rsidP="00E1668F">
            <w:pPr>
              <w:pStyle w:val="TableParagraph"/>
              <w:jc w:val="center"/>
              <w:rPr>
                <w:rFonts w:ascii="Arial" w:hAnsi="Arial" w:cs="Arial"/>
                <w:color w:val="595959"/>
                <w:sz w:val="14"/>
                <w:szCs w:val="14"/>
              </w:rPr>
            </w:pPr>
          </w:p>
          <w:p w14:paraId="5144352D" w14:textId="20DF067A"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40B8E806" w14:textId="450CBFBE" w:rsidR="00E1668F" w:rsidRPr="00BA7096" w:rsidRDefault="002C0D7C" w:rsidP="00E1668F">
            <w:pPr>
              <w:jc w:val="center"/>
              <w:rPr>
                <w:rFonts w:ascii="Arial" w:hAnsi="Arial" w:cs="Arial"/>
                <w:color w:val="595959"/>
                <w:sz w:val="14"/>
                <w:szCs w:val="14"/>
              </w:rPr>
            </w:pPr>
            <w:r>
              <w:rPr>
                <w:rFonts w:ascii="Arial" w:hAnsi="Arial" w:cs="Arial"/>
                <w:color w:val="595959"/>
                <w:spacing w:val="-2"/>
                <w:sz w:val="14"/>
                <w:szCs w:val="14"/>
              </w:rPr>
              <w:t>Financiero / Presupuestal</w:t>
            </w:r>
          </w:p>
        </w:tc>
        <w:tc>
          <w:tcPr>
            <w:tcW w:w="992" w:type="dxa"/>
            <w:tcBorders>
              <w:left w:val="single" w:sz="4" w:space="0" w:color="auto"/>
              <w:right w:val="single" w:sz="4" w:space="0" w:color="auto"/>
            </w:tcBorders>
            <w:vAlign w:val="center"/>
          </w:tcPr>
          <w:p w14:paraId="10AA09F8" w14:textId="290F8E6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664D3620" w14:textId="5541926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B224AF5" w14:textId="74306100"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DA270F9"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BD4BD60" w14:textId="2463FE50"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B71D934"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tcPr>
          <w:p w14:paraId="19A664C1" w14:textId="3874630D" w:rsidR="00E1668F" w:rsidRPr="00BA7096" w:rsidRDefault="00DF7E94" w:rsidP="00E1668F">
            <w:pPr>
              <w:jc w:val="both"/>
              <w:rPr>
                <w:rFonts w:ascii="Arial" w:hAnsi="Arial" w:cs="Arial"/>
                <w:b/>
                <w:bCs/>
                <w:color w:val="595959"/>
                <w:sz w:val="14"/>
                <w:szCs w:val="14"/>
              </w:rPr>
            </w:pPr>
            <w:r w:rsidRPr="00DF7E94">
              <w:rPr>
                <w:rFonts w:ascii="Arial" w:hAnsi="Arial" w:cs="Arial"/>
                <w:color w:val="595959"/>
                <w:sz w:val="14"/>
                <w:szCs w:val="14"/>
              </w:rPr>
              <w:t>Gestionar recursos adicionales, fortalecer la coordinación interinstitucional, dar seguimiento a las actividades programadas y validar su ejecución mediante evidencia documental</w:t>
            </w:r>
          </w:p>
        </w:tc>
      </w:tr>
      <w:tr w:rsidR="00BA7096" w:rsidRPr="00BA7096" w14:paraId="7FEC15E0" w14:textId="77777777" w:rsidTr="00D6452A">
        <w:trPr>
          <w:trHeight w:val="1134"/>
        </w:trPr>
        <w:tc>
          <w:tcPr>
            <w:tcW w:w="850" w:type="dxa"/>
            <w:tcBorders>
              <w:left w:val="single" w:sz="12" w:space="0" w:color="auto"/>
              <w:right w:val="single" w:sz="4" w:space="0" w:color="auto"/>
            </w:tcBorders>
            <w:vAlign w:val="center"/>
          </w:tcPr>
          <w:p w14:paraId="3DEA5E50" w14:textId="07DB79B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2.4.1.3</w:t>
            </w:r>
          </w:p>
        </w:tc>
        <w:tc>
          <w:tcPr>
            <w:tcW w:w="1710" w:type="dxa"/>
            <w:tcBorders>
              <w:left w:val="single" w:sz="4" w:space="0" w:color="auto"/>
              <w:right w:val="single" w:sz="4" w:space="0" w:color="auto"/>
            </w:tcBorders>
            <w:vAlign w:val="center"/>
          </w:tcPr>
          <w:p w14:paraId="6330FB7A" w14:textId="09D8D2F3"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Eventos del Día Internacional de la Lucha contra el Cáncer de Mama.</w:t>
            </w:r>
          </w:p>
        </w:tc>
        <w:tc>
          <w:tcPr>
            <w:tcW w:w="1100" w:type="dxa"/>
            <w:tcBorders>
              <w:left w:val="single" w:sz="4" w:space="0" w:color="auto"/>
              <w:right w:val="single" w:sz="12" w:space="0" w:color="auto"/>
            </w:tcBorders>
            <w:vAlign w:val="center"/>
          </w:tcPr>
          <w:p w14:paraId="692C5E0B" w14:textId="5E215E9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6620CD52" w14:textId="5A9857FB" w:rsidR="00E1668F" w:rsidRPr="00BA7096" w:rsidRDefault="00F02C92" w:rsidP="00E1668F">
            <w:pPr>
              <w:jc w:val="center"/>
              <w:rPr>
                <w:rFonts w:ascii="Arial" w:hAnsi="Arial" w:cs="Arial"/>
                <w:color w:val="595959"/>
                <w:sz w:val="14"/>
                <w:szCs w:val="14"/>
              </w:rPr>
            </w:pPr>
            <w:r w:rsidRPr="00F02C92">
              <w:rPr>
                <w:rFonts w:ascii="Arial" w:hAnsi="Arial" w:cs="Arial"/>
                <w:color w:val="595959"/>
                <w:spacing w:val="-2"/>
                <w:sz w:val="14"/>
                <w:szCs w:val="14"/>
              </w:rPr>
              <w:t>La insuficiencia presupuestaria limita el alcance de las acciones de prevención y concientización</w:t>
            </w:r>
          </w:p>
        </w:tc>
        <w:tc>
          <w:tcPr>
            <w:tcW w:w="1020" w:type="dxa"/>
            <w:tcBorders>
              <w:left w:val="single" w:sz="4" w:space="0" w:color="auto"/>
              <w:right w:val="single" w:sz="4" w:space="0" w:color="auto"/>
            </w:tcBorders>
            <w:vAlign w:val="center"/>
          </w:tcPr>
          <w:p w14:paraId="1371B043" w14:textId="6FA96969"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Presupuesta</w:t>
            </w:r>
          </w:p>
        </w:tc>
        <w:tc>
          <w:tcPr>
            <w:tcW w:w="992" w:type="dxa"/>
            <w:tcBorders>
              <w:left w:val="single" w:sz="4" w:space="0" w:color="auto"/>
              <w:right w:val="single" w:sz="4" w:space="0" w:color="auto"/>
            </w:tcBorders>
            <w:vAlign w:val="center"/>
          </w:tcPr>
          <w:p w14:paraId="0B83BC48" w14:textId="2B9DD43E"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vAlign w:val="center"/>
          </w:tcPr>
          <w:p w14:paraId="57DAC3A3" w14:textId="22456E35"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7E9027DE" w14:textId="3C5BF137" w:rsidR="00E1668F" w:rsidRPr="00BA7096" w:rsidRDefault="002C0D7C" w:rsidP="00E1668F">
            <w:pPr>
              <w:jc w:val="center"/>
              <w:rPr>
                <w:rFonts w:ascii="Arial" w:hAnsi="Arial" w:cs="Arial"/>
                <w:color w:val="595959"/>
                <w:sz w:val="14"/>
                <w:szCs w:val="14"/>
              </w:rPr>
            </w:pPr>
            <w:r>
              <w:rPr>
                <w:rFonts w:ascii="Arial" w:hAnsi="Arial" w:cs="Arial"/>
                <w:color w:val="595959"/>
                <w:spacing w:val="-2"/>
                <w:sz w:val="14"/>
                <w:szCs w:val="14"/>
              </w:rPr>
              <w:t>Financiero / Presupuestal</w:t>
            </w:r>
          </w:p>
        </w:tc>
        <w:tc>
          <w:tcPr>
            <w:tcW w:w="992" w:type="dxa"/>
            <w:tcBorders>
              <w:left w:val="single" w:sz="4" w:space="0" w:color="auto"/>
              <w:right w:val="single" w:sz="4" w:space="0" w:color="auto"/>
            </w:tcBorders>
            <w:vAlign w:val="center"/>
          </w:tcPr>
          <w:p w14:paraId="7B565FD0" w14:textId="3361C7A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BA6AB9E" w14:textId="62137BB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412AC63" w14:textId="01EB773F"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B6BF93A"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84506CD" w14:textId="0AC67893"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B22D36B"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tcPr>
          <w:p w14:paraId="32158DC2" w14:textId="4B8321E1" w:rsidR="00E1668F" w:rsidRPr="00BA7096" w:rsidRDefault="00F02C92" w:rsidP="00E1668F">
            <w:pPr>
              <w:jc w:val="both"/>
              <w:rPr>
                <w:rFonts w:ascii="Arial" w:hAnsi="Arial" w:cs="Arial"/>
                <w:b/>
                <w:bCs/>
                <w:color w:val="595959"/>
                <w:sz w:val="14"/>
                <w:szCs w:val="14"/>
              </w:rPr>
            </w:pPr>
            <w:r w:rsidRPr="00F02C92">
              <w:rPr>
                <w:rFonts w:ascii="Arial" w:hAnsi="Arial" w:cs="Arial"/>
                <w:color w:val="595959"/>
                <w:sz w:val="14"/>
                <w:szCs w:val="14"/>
              </w:rPr>
              <w:t>Gestionar recursos complementarios, coordinar esfuerzos interinstitucionales, dar seguimiento a las actividades y validar su ejecución mediante evidencia documental</w:t>
            </w:r>
          </w:p>
        </w:tc>
      </w:tr>
      <w:tr w:rsidR="00BA7096" w:rsidRPr="00BA7096" w14:paraId="3C7C2FCD" w14:textId="77777777" w:rsidTr="00BF1B9F">
        <w:trPr>
          <w:trHeight w:val="281"/>
        </w:trPr>
        <w:tc>
          <w:tcPr>
            <w:tcW w:w="850" w:type="dxa"/>
            <w:tcBorders>
              <w:left w:val="single" w:sz="12" w:space="0" w:color="auto"/>
              <w:right w:val="single" w:sz="4" w:space="0" w:color="auto"/>
            </w:tcBorders>
            <w:vAlign w:val="center"/>
          </w:tcPr>
          <w:p w14:paraId="1F1040BE" w14:textId="4137789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2.4.1.4</w:t>
            </w:r>
          </w:p>
        </w:tc>
        <w:tc>
          <w:tcPr>
            <w:tcW w:w="1710" w:type="dxa"/>
            <w:tcBorders>
              <w:left w:val="single" w:sz="4" w:space="0" w:color="auto"/>
              <w:right w:val="single" w:sz="4" w:space="0" w:color="auto"/>
            </w:tcBorders>
            <w:vAlign w:val="center"/>
          </w:tcPr>
          <w:p w14:paraId="4D9070FF" w14:textId="081909C0"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Implementación de brigadas asistenciales en comunidades vulnerables.</w:t>
            </w:r>
          </w:p>
        </w:tc>
        <w:tc>
          <w:tcPr>
            <w:tcW w:w="1100" w:type="dxa"/>
            <w:tcBorders>
              <w:left w:val="single" w:sz="4" w:space="0" w:color="auto"/>
              <w:right w:val="single" w:sz="12" w:space="0" w:color="auto"/>
            </w:tcBorders>
            <w:vAlign w:val="center"/>
          </w:tcPr>
          <w:p w14:paraId="394BB46A" w14:textId="4397D1A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28550ED1" w14:textId="3505E0B1" w:rsidR="00E1668F" w:rsidRPr="00BA7096" w:rsidRDefault="00F02C92" w:rsidP="00E1668F">
            <w:pPr>
              <w:jc w:val="center"/>
              <w:rPr>
                <w:rFonts w:ascii="Arial" w:hAnsi="Arial" w:cs="Arial"/>
                <w:color w:val="595959"/>
                <w:sz w:val="14"/>
                <w:szCs w:val="14"/>
              </w:rPr>
            </w:pPr>
            <w:r w:rsidRPr="00F02C92">
              <w:rPr>
                <w:rFonts w:ascii="Arial" w:hAnsi="Arial" w:cs="Arial"/>
                <w:color w:val="595959"/>
                <w:sz w:val="14"/>
                <w:szCs w:val="14"/>
              </w:rPr>
              <w:t>Las contingencias sanitarias limitan la implementación de brigadas asistenciales en territorio</w:t>
            </w:r>
          </w:p>
        </w:tc>
        <w:tc>
          <w:tcPr>
            <w:tcW w:w="1020" w:type="dxa"/>
            <w:tcBorders>
              <w:left w:val="single" w:sz="4" w:space="0" w:color="auto"/>
              <w:right w:val="single" w:sz="4" w:space="0" w:color="auto"/>
            </w:tcBorders>
            <w:vAlign w:val="center"/>
          </w:tcPr>
          <w:p w14:paraId="62262644" w14:textId="56FD8DD8"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Operativo / Comunicación</w:t>
            </w:r>
          </w:p>
        </w:tc>
        <w:tc>
          <w:tcPr>
            <w:tcW w:w="992" w:type="dxa"/>
            <w:tcBorders>
              <w:left w:val="single" w:sz="4" w:space="0" w:color="auto"/>
              <w:right w:val="single" w:sz="4" w:space="0" w:color="auto"/>
            </w:tcBorders>
            <w:vAlign w:val="center"/>
          </w:tcPr>
          <w:p w14:paraId="6C96DD56" w14:textId="4C4A6075"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Estratégico</w:t>
            </w:r>
          </w:p>
        </w:tc>
        <w:tc>
          <w:tcPr>
            <w:tcW w:w="1085" w:type="dxa"/>
            <w:tcBorders>
              <w:left w:val="single" w:sz="4" w:space="0" w:color="auto"/>
              <w:right w:val="single" w:sz="4" w:space="0" w:color="auto"/>
            </w:tcBorders>
            <w:vAlign w:val="center"/>
          </w:tcPr>
          <w:p w14:paraId="72B615E3" w14:textId="263C4F99"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4E72AA2A" w14:textId="1ECF11D1"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Entorno</w:t>
            </w:r>
          </w:p>
        </w:tc>
        <w:tc>
          <w:tcPr>
            <w:tcW w:w="992" w:type="dxa"/>
            <w:tcBorders>
              <w:left w:val="single" w:sz="4" w:space="0" w:color="auto"/>
              <w:right w:val="single" w:sz="4" w:space="0" w:color="auto"/>
            </w:tcBorders>
            <w:vAlign w:val="center"/>
          </w:tcPr>
          <w:p w14:paraId="1FF6DB1C" w14:textId="46ADD4E7"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vAlign w:val="center"/>
          </w:tcPr>
          <w:p w14:paraId="5C409072" w14:textId="06F1F493"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vAlign w:val="center"/>
          </w:tcPr>
          <w:p w14:paraId="33F245F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07426A5"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2FB6E12" w14:textId="18A31B99"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72BA7231"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5BBB0D7" w14:textId="5E207D98" w:rsidR="00E1668F" w:rsidRPr="00BA7096" w:rsidRDefault="00D6452A" w:rsidP="002408F0">
            <w:pPr>
              <w:jc w:val="both"/>
              <w:rPr>
                <w:rFonts w:ascii="Arial" w:hAnsi="Arial" w:cs="Arial"/>
                <w:b/>
                <w:bCs/>
                <w:color w:val="595959"/>
                <w:sz w:val="14"/>
                <w:szCs w:val="14"/>
              </w:rPr>
            </w:pPr>
            <w:r w:rsidRPr="00D6452A">
              <w:rPr>
                <w:rFonts w:ascii="Arial" w:hAnsi="Arial" w:cs="Arial"/>
                <w:color w:val="595959"/>
                <w:sz w:val="14"/>
                <w:szCs w:val="14"/>
              </w:rPr>
              <w:t>Implementar protocolos sanitarios, adaptar la modalidad de atención, dar seguimiento a las condiciones de salud pública y validar las acciones mediante evidencia documental</w:t>
            </w:r>
          </w:p>
        </w:tc>
      </w:tr>
      <w:tr w:rsidR="00BA7096" w:rsidRPr="00BA7096" w14:paraId="3C045A60" w14:textId="77777777" w:rsidTr="00BF1B9F">
        <w:trPr>
          <w:trHeight w:val="281"/>
        </w:trPr>
        <w:tc>
          <w:tcPr>
            <w:tcW w:w="850" w:type="dxa"/>
            <w:tcBorders>
              <w:left w:val="single" w:sz="12" w:space="0" w:color="auto"/>
              <w:right w:val="single" w:sz="4" w:space="0" w:color="auto"/>
            </w:tcBorders>
            <w:vAlign w:val="center"/>
          </w:tcPr>
          <w:p w14:paraId="0342A384" w14:textId="3252073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2.4.1.5</w:t>
            </w:r>
          </w:p>
        </w:tc>
        <w:tc>
          <w:tcPr>
            <w:tcW w:w="1710" w:type="dxa"/>
            <w:tcBorders>
              <w:left w:val="single" w:sz="4" w:space="0" w:color="auto"/>
              <w:right w:val="single" w:sz="4" w:space="0" w:color="auto"/>
            </w:tcBorders>
            <w:vAlign w:val="center"/>
          </w:tcPr>
          <w:p w14:paraId="2E87C2D7" w14:textId="0FECDC19"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Organización de la Feria de la Mujer con talleres y actividades de empoderamiento.</w:t>
            </w:r>
          </w:p>
        </w:tc>
        <w:tc>
          <w:tcPr>
            <w:tcW w:w="1100" w:type="dxa"/>
            <w:tcBorders>
              <w:left w:val="single" w:sz="4" w:space="0" w:color="auto"/>
              <w:right w:val="single" w:sz="12" w:space="0" w:color="auto"/>
            </w:tcBorders>
            <w:vAlign w:val="center"/>
          </w:tcPr>
          <w:p w14:paraId="294A7B51" w14:textId="0CC4674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2969884D" w14:textId="704A6BA7" w:rsidR="00E1668F" w:rsidRPr="00BA7096" w:rsidRDefault="00CF1090" w:rsidP="00E1668F">
            <w:pPr>
              <w:jc w:val="center"/>
              <w:rPr>
                <w:rFonts w:ascii="Arial" w:hAnsi="Arial" w:cs="Arial"/>
                <w:color w:val="595959"/>
                <w:sz w:val="14"/>
                <w:szCs w:val="14"/>
              </w:rPr>
            </w:pPr>
            <w:r w:rsidRPr="00CF1090">
              <w:rPr>
                <w:rFonts w:ascii="Arial" w:hAnsi="Arial" w:cs="Arial"/>
                <w:color w:val="595959"/>
                <w:sz w:val="14"/>
                <w:szCs w:val="14"/>
              </w:rPr>
              <w:t>Las contingencias sanitarias limitan la organización de eventos presenciales</w:t>
            </w:r>
          </w:p>
        </w:tc>
        <w:tc>
          <w:tcPr>
            <w:tcW w:w="1020" w:type="dxa"/>
            <w:tcBorders>
              <w:left w:val="single" w:sz="4" w:space="0" w:color="auto"/>
              <w:right w:val="single" w:sz="4" w:space="0" w:color="auto"/>
            </w:tcBorders>
            <w:vAlign w:val="center"/>
          </w:tcPr>
          <w:p w14:paraId="509EBC73" w14:textId="240FB1D9"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Operativo / Comunicación</w:t>
            </w:r>
          </w:p>
        </w:tc>
        <w:tc>
          <w:tcPr>
            <w:tcW w:w="992" w:type="dxa"/>
            <w:tcBorders>
              <w:left w:val="single" w:sz="4" w:space="0" w:color="auto"/>
              <w:right w:val="single" w:sz="4" w:space="0" w:color="auto"/>
            </w:tcBorders>
            <w:vAlign w:val="center"/>
          </w:tcPr>
          <w:p w14:paraId="74B076BE" w14:textId="2E38E382"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vAlign w:val="center"/>
          </w:tcPr>
          <w:p w14:paraId="30C8579A" w14:textId="64B65131"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10D57D19" w14:textId="14168A7F"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Entorno</w:t>
            </w:r>
          </w:p>
        </w:tc>
        <w:tc>
          <w:tcPr>
            <w:tcW w:w="992" w:type="dxa"/>
            <w:tcBorders>
              <w:left w:val="single" w:sz="4" w:space="0" w:color="auto"/>
              <w:right w:val="single" w:sz="4" w:space="0" w:color="auto"/>
            </w:tcBorders>
            <w:vAlign w:val="center"/>
          </w:tcPr>
          <w:p w14:paraId="692CECDD" w14:textId="497CADF8"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vAlign w:val="center"/>
          </w:tcPr>
          <w:p w14:paraId="7B87D0BE" w14:textId="33491BD4"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vAlign w:val="center"/>
          </w:tcPr>
          <w:p w14:paraId="24600FE5" w14:textId="3368C189"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44E9C3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6CC6DAF" w14:textId="677C6D96"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0B989BC8"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89D0CE3" w14:textId="724DC041" w:rsidR="00E1668F" w:rsidRPr="00BA7096" w:rsidRDefault="00CF1090" w:rsidP="00E1668F">
            <w:pPr>
              <w:jc w:val="both"/>
              <w:rPr>
                <w:rFonts w:ascii="Arial" w:hAnsi="Arial" w:cs="Arial"/>
                <w:b/>
                <w:bCs/>
                <w:color w:val="595959"/>
                <w:sz w:val="14"/>
                <w:szCs w:val="14"/>
              </w:rPr>
            </w:pPr>
            <w:r w:rsidRPr="00CF1090">
              <w:rPr>
                <w:rFonts w:ascii="Arial" w:hAnsi="Arial" w:cs="Arial"/>
                <w:color w:val="595959"/>
                <w:sz w:val="14"/>
                <w:szCs w:val="14"/>
              </w:rPr>
              <w:t>Establecer protocolos de seguridad, coordinar la logística con enfoque preventivo, dar seguimiento a la ejecución del evento y validar su cumplimiento mediante evidencia documental</w:t>
            </w:r>
          </w:p>
        </w:tc>
      </w:tr>
      <w:tr w:rsidR="00BA7096" w:rsidRPr="00BA7096" w14:paraId="53EFA7E3" w14:textId="77777777" w:rsidTr="00BF1B9F">
        <w:trPr>
          <w:trHeight w:val="281"/>
        </w:trPr>
        <w:tc>
          <w:tcPr>
            <w:tcW w:w="850" w:type="dxa"/>
            <w:tcBorders>
              <w:left w:val="single" w:sz="12" w:space="0" w:color="auto"/>
              <w:right w:val="single" w:sz="4" w:space="0" w:color="auto"/>
            </w:tcBorders>
            <w:vAlign w:val="center"/>
          </w:tcPr>
          <w:p w14:paraId="0E0BDCBC" w14:textId="65B9D69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2.4.2.1</w:t>
            </w:r>
          </w:p>
        </w:tc>
        <w:tc>
          <w:tcPr>
            <w:tcW w:w="1710" w:type="dxa"/>
            <w:tcBorders>
              <w:left w:val="single" w:sz="4" w:space="0" w:color="auto"/>
              <w:right w:val="single" w:sz="4" w:space="0" w:color="auto"/>
            </w:tcBorders>
            <w:vAlign w:val="center"/>
          </w:tcPr>
          <w:p w14:paraId="781FD330" w14:textId="256B5978"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Brindar asesorías jurídicas y psicológicas a mujeres en situación de violencia.</w:t>
            </w:r>
          </w:p>
        </w:tc>
        <w:tc>
          <w:tcPr>
            <w:tcW w:w="1100" w:type="dxa"/>
            <w:tcBorders>
              <w:left w:val="single" w:sz="4" w:space="0" w:color="auto"/>
              <w:right w:val="single" w:sz="12" w:space="0" w:color="auto"/>
            </w:tcBorders>
            <w:vAlign w:val="center"/>
          </w:tcPr>
          <w:p w14:paraId="77F5CFCC" w14:textId="225423E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2C31AC96" w14:textId="093E828F" w:rsidR="00E1668F" w:rsidRPr="00BA7096" w:rsidRDefault="00AC6113" w:rsidP="00BC770C">
            <w:pPr>
              <w:jc w:val="center"/>
              <w:rPr>
                <w:rFonts w:ascii="Arial" w:hAnsi="Arial" w:cs="Arial"/>
                <w:color w:val="595959"/>
                <w:sz w:val="14"/>
                <w:szCs w:val="14"/>
              </w:rPr>
            </w:pPr>
            <w:r w:rsidRPr="00AC6113">
              <w:rPr>
                <w:rFonts w:ascii="Arial" w:hAnsi="Arial" w:cs="Arial"/>
                <w:color w:val="595959"/>
                <w:sz w:val="14"/>
                <w:szCs w:val="14"/>
              </w:rPr>
              <w:t>Las contingencias limitan el acceso a servicios de atención psicológica y jurídica</w:t>
            </w:r>
          </w:p>
        </w:tc>
        <w:tc>
          <w:tcPr>
            <w:tcW w:w="1020" w:type="dxa"/>
            <w:tcBorders>
              <w:left w:val="single" w:sz="4" w:space="0" w:color="auto"/>
              <w:right w:val="single" w:sz="4" w:space="0" w:color="auto"/>
            </w:tcBorders>
            <w:vAlign w:val="center"/>
          </w:tcPr>
          <w:p w14:paraId="08B6CA7E" w14:textId="1F586DB2"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Salud</w:t>
            </w:r>
          </w:p>
        </w:tc>
        <w:tc>
          <w:tcPr>
            <w:tcW w:w="992" w:type="dxa"/>
            <w:tcBorders>
              <w:left w:val="single" w:sz="4" w:space="0" w:color="auto"/>
              <w:right w:val="single" w:sz="4" w:space="0" w:color="auto"/>
            </w:tcBorders>
            <w:vAlign w:val="center"/>
          </w:tcPr>
          <w:p w14:paraId="6782E8A3" w14:textId="1252A135"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vAlign w:val="center"/>
          </w:tcPr>
          <w:p w14:paraId="24239D24" w14:textId="57A7A8F2"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05504573" w14:textId="53DF15A6"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Entorno</w:t>
            </w:r>
          </w:p>
        </w:tc>
        <w:tc>
          <w:tcPr>
            <w:tcW w:w="992" w:type="dxa"/>
            <w:tcBorders>
              <w:left w:val="single" w:sz="4" w:space="0" w:color="auto"/>
              <w:right w:val="single" w:sz="4" w:space="0" w:color="auto"/>
            </w:tcBorders>
            <w:vAlign w:val="center"/>
          </w:tcPr>
          <w:p w14:paraId="7384F84F" w14:textId="64EE13D6"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vAlign w:val="center"/>
          </w:tcPr>
          <w:p w14:paraId="4F36DCFE" w14:textId="5529119E"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vAlign w:val="center"/>
          </w:tcPr>
          <w:p w14:paraId="06C8E48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3F2CF60"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50A7DA6" w14:textId="69FF4768"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tcPr>
          <w:p w14:paraId="2E833919"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B324E38" w14:textId="7E470929" w:rsidR="00E1668F" w:rsidRPr="00BA7096" w:rsidRDefault="00AC6113" w:rsidP="00E1668F">
            <w:pPr>
              <w:jc w:val="both"/>
              <w:rPr>
                <w:rFonts w:ascii="Arial" w:hAnsi="Arial" w:cs="Arial"/>
                <w:b/>
                <w:bCs/>
                <w:color w:val="595959"/>
                <w:sz w:val="14"/>
                <w:szCs w:val="14"/>
              </w:rPr>
            </w:pPr>
            <w:r w:rsidRPr="00AC6113">
              <w:rPr>
                <w:rFonts w:ascii="Arial" w:hAnsi="Arial" w:cs="Arial"/>
                <w:color w:val="595959"/>
                <w:sz w:val="14"/>
                <w:szCs w:val="14"/>
              </w:rPr>
              <w:t>Implementar modalidades de atención remota, dar seguimiento a los casos atendidos y validar la prestación del servicio mediante evidencia documental</w:t>
            </w:r>
            <w:r w:rsidR="00E1668F" w:rsidRPr="00BA7096">
              <w:rPr>
                <w:rFonts w:ascii="Arial" w:hAnsi="Arial" w:cs="Arial"/>
                <w:color w:val="595959"/>
                <w:sz w:val="14"/>
                <w:szCs w:val="14"/>
              </w:rPr>
              <w:t>.</w:t>
            </w:r>
          </w:p>
        </w:tc>
      </w:tr>
      <w:tr w:rsidR="00BA7096" w:rsidRPr="00BA7096" w14:paraId="00EA2326" w14:textId="77777777" w:rsidTr="00BF2087">
        <w:trPr>
          <w:trHeight w:val="907"/>
        </w:trPr>
        <w:tc>
          <w:tcPr>
            <w:tcW w:w="850" w:type="dxa"/>
            <w:tcBorders>
              <w:left w:val="single" w:sz="12" w:space="0" w:color="auto"/>
              <w:right w:val="single" w:sz="4" w:space="0" w:color="auto"/>
            </w:tcBorders>
            <w:vAlign w:val="center"/>
          </w:tcPr>
          <w:p w14:paraId="2C089EE2" w14:textId="10F2A14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2.4.2.2</w:t>
            </w:r>
          </w:p>
        </w:tc>
        <w:tc>
          <w:tcPr>
            <w:tcW w:w="1710" w:type="dxa"/>
            <w:tcBorders>
              <w:left w:val="single" w:sz="4" w:space="0" w:color="auto"/>
              <w:right w:val="single" w:sz="4" w:space="0" w:color="auto"/>
            </w:tcBorders>
            <w:vAlign w:val="center"/>
          </w:tcPr>
          <w:p w14:paraId="61C421C3" w14:textId="4720D48A"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Realizar pláticas prematrimoniales para promover relaciones igualitarias y libres de violencia.</w:t>
            </w:r>
          </w:p>
        </w:tc>
        <w:tc>
          <w:tcPr>
            <w:tcW w:w="1100" w:type="dxa"/>
            <w:tcBorders>
              <w:left w:val="single" w:sz="4" w:space="0" w:color="auto"/>
              <w:right w:val="single" w:sz="12" w:space="0" w:color="auto"/>
            </w:tcBorders>
            <w:vAlign w:val="center"/>
          </w:tcPr>
          <w:p w14:paraId="3C5011A1" w14:textId="5186862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tcPr>
          <w:p w14:paraId="4C333499" w14:textId="77777777" w:rsidR="00E1668F" w:rsidRPr="00BA7096" w:rsidRDefault="00E1668F" w:rsidP="00E1668F">
            <w:pPr>
              <w:pStyle w:val="TableParagraph"/>
              <w:rPr>
                <w:rFonts w:ascii="Arial" w:hAnsi="Arial" w:cs="Arial"/>
                <w:color w:val="595959"/>
                <w:sz w:val="14"/>
                <w:szCs w:val="14"/>
              </w:rPr>
            </w:pPr>
          </w:p>
          <w:p w14:paraId="66C11485" w14:textId="3DBF3F92" w:rsidR="00E1668F" w:rsidRPr="00BA7096" w:rsidRDefault="00AC6113" w:rsidP="00E1668F">
            <w:pPr>
              <w:jc w:val="center"/>
              <w:rPr>
                <w:rFonts w:ascii="Arial" w:hAnsi="Arial" w:cs="Arial"/>
                <w:color w:val="595959"/>
                <w:sz w:val="14"/>
                <w:szCs w:val="14"/>
              </w:rPr>
            </w:pPr>
            <w:r w:rsidRPr="00AC6113">
              <w:rPr>
                <w:rFonts w:ascii="Arial" w:hAnsi="Arial" w:cs="Arial"/>
                <w:color w:val="595959"/>
                <w:sz w:val="14"/>
                <w:szCs w:val="14"/>
              </w:rPr>
              <w:t>Las contingencias limitan la realización de pláticas presenciales</w:t>
            </w:r>
          </w:p>
        </w:tc>
        <w:tc>
          <w:tcPr>
            <w:tcW w:w="1020" w:type="dxa"/>
            <w:tcBorders>
              <w:left w:val="single" w:sz="4" w:space="0" w:color="auto"/>
              <w:right w:val="single" w:sz="4" w:space="0" w:color="auto"/>
            </w:tcBorders>
            <w:vAlign w:val="center"/>
          </w:tcPr>
          <w:p w14:paraId="183D13A7" w14:textId="2974EC7F"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Salud</w:t>
            </w:r>
          </w:p>
        </w:tc>
        <w:tc>
          <w:tcPr>
            <w:tcW w:w="992" w:type="dxa"/>
            <w:tcBorders>
              <w:left w:val="single" w:sz="4" w:space="0" w:color="auto"/>
              <w:right w:val="single" w:sz="4" w:space="0" w:color="auto"/>
            </w:tcBorders>
            <w:vAlign w:val="center"/>
          </w:tcPr>
          <w:p w14:paraId="7A279F44" w14:textId="6D4C9737"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vAlign w:val="center"/>
          </w:tcPr>
          <w:p w14:paraId="5D15FD58" w14:textId="47F9E9AB"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2FA50CBC" w14:textId="25B68CE6"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Entorno</w:t>
            </w:r>
          </w:p>
        </w:tc>
        <w:tc>
          <w:tcPr>
            <w:tcW w:w="992" w:type="dxa"/>
            <w:tcBorders>
              <w:left w:val="single" w:sz="4" w:space="0" w:color="auto"/>
              <w:right w:val="single" w:sz="4" w:space="0" w:color="auto"/>
            </w:tcBorders>
            <w:vAlign w:val="center"/>
          </w:tcPr>
          <w:p w14:paraId="69E6541F" w14:textId="52BB4E84"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vAlign w:val="center"/>
          </w:tcPr>
          <w:p w14:paraId="44362292" w14:textId="3CED006D"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vAlign w:val="center"/>
          </w:tcPr>
          <w:p w14:paraId="6BD917C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272E85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D493059" w14:textId="512CE4C7"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tcPr>
          <w:p w14:paraId="4BD083C6"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95C31AB" w14:textId="76C32087" w:rsidR="00E1668F" w:rsidRPr="00BA7096" w:rsidRDefault="00BC7639" w:rsidP="00E1668F">
            <w:pPr>
              <w:jc w:val="both"/>
              <w:rPr>
                <w:rFonts w:ascii="Arial" w:hAnsi="Arial" w:cs="Arial"/>
                <w:b/>
                <w:bCs/>
                <w:color w:val="595959"/>
                <w:sz w:val="14"/>
                <w:szCs w:val="14"/>
              </w:rPr>
            </w:pPr>
            <w:r w:rsidRPr="00BC7639">
              <w:rPr>
                <w:rFonts w:ascii="Arial" w:hAnsi="Arial" w:cs="Arial"/>
                <w:color w:val="595959"/>
                <w:sz w:val="14"/>
                <w:szCs w:val="14"/>
              </w:rPr>
              <w:t>Implementar pláticas en modalidad virtual, dar seguimiento a la participación y validar la ejecución mediante evidencia documental</w:t>
            </w:r>
          </w:p>
        </w:tc>
      </w:tr>
      <w:tr w:rsidR="00BA7096" w:rsidRPr="00BA7096" w14:paraId="4EF10FA0" w14:textId="77777777" w:rsidTr="00BF2087">
        <w:trPr>
          <w:trHeight w:val="907"/>
        </w:trPr>
        <w:tc>
          <w:tcPr>
            <w:tcW w:w="850" w:type="dxa"/>
            <w:tcBorders>
              <w:left w:val="single" w:sz="12" w:space="0" w:color="auto"/>
              <w:right w:val="single" w:sz="4" w:space="0" w:color="auto"/>
            </w:tcBorders>
            <w:vAlign w:val="center"/>
          </w:tcPr>
          <w:p w14:paraId="31531ADC" w14:textId="30D46B3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2.4.2.3</w:t>
            </w:r>
          </w:p>
        </w:tc>
        <w:tc>
          <w:tcPr>
            <w:tcW w:w="1710" w:type="dxa"/>
            <w:tcBorders>
              <w:left w:val="single" w:sz="4" w:space="0" w:color="auto"/>
              <w:right w:val="single" w:sz="4" w:space="0" w:color="auto"/>
            </w:tcBorders>
            <w:vAlign w:val="center"/>
          </w:tcPr>
          <w:p w14:paraId="5C3A2A49" w14:textId="602204E8"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Fomentar el empoderamiento económico mediante talleres de emprendimiento.</w:t>
            </w:r>
          </w:p>
        </w:tc>
        <w:tc>
          <w:tcPr>
            <w:tcW w:w="1100" w:type="dxa"/>
            <w:tcBorders>
              <w:left w:val="single" w:sz="4" w:space="0" w:color="auto"/>
              <w:right w:val="single" w:sz="12" w:space="0" w:color="auto"/>
            </w:tcBorders>
            <w:vAlign w:val="center"/>
          </w:tcPr>
          <w:p w14:paraId="3E7518FC" w14:textId="14230FA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2D4C5144" w14:textId="6D935F42" w:rsidR="00E1668F" w:rsidRPr="00BA7096" w:rsidRDefault="00BC7639" w:rsidP="00E1668F">
            <w:pPr>
              <w:jc w:val="center"/>
              <w:rPr>
                <w:rFonts w:ascii="Arial" w:hAnsi="Arial" w:cs="Arial"/>
                <w:color w:val="595959"/>
                <w:sz w:val="14"/>
                <w:szCs w:val="14"/>
              </w:rPr>
            </w:pPr>
            <w:r w:rsidRPr="00BC7639">
              <w:rPr>
                <w:rFonts w:ascii="Arial" w:hAnsi="Arial" w:cs="Arial"/>
                <w:color w:val="595959"/>
                <w:sz w:val="14"/>
                <w:szCs w:val="14"/>
              </w:rPr>
              <w:t>Las contingencias limitan la ejecución de talleres de emprendimiento</w:t>
            </w:r>
          </w:p>
        </w:tc>
        <w:tc>
          <w:tcPr>
            <w:tcW w:w="1020" w:type="dxa"/>
            <w:tcBorders>
              <w:left w:val="single" w:sz="4" w:space="0" w:color="auto"/>
              <w:right w:val="single" w:sz="4" w:space="0" w:color="auto"/>
            </w:tcBorders>
            <w:vAlign w:val="center"/>
          </w:tcPr>
          <w:p w14:paraId="7300A2D3" w14:textId="77777777" w:rsidR="00E1668F" w:rsidRPr="00BA7096" w:rsidRDefault="00E1668F" w:rsidP="00E1668F">
            <w:pPr>
              <w:pStyle w:val="TableParagraph"/>
              <w:jc w:val="center"/>
              <w:rPr>
                <w:rFonts w:ascii="Arial" w:hAnsi="Arial" w:cs="Arial"/>
                <w:color w:val="595959"/>
                <w:sz w:val="14"/>
                <w:szCs w:val="14"/>
              </w:rPr>
            </w:pPr>
          </w:p>
          <w:p w14:paraId="63D66FBF" w14:textId="3D2A7D91"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Social / Económico</w:t>
            </w:r>
          </w:p>
        </w:tc>
        <w:tc>
          <w:tcPr>
            <w:tcW w:w="992" w:type="dxa"/>
            <w:tcBorders>
              <w:left w:val="single" w:sz="4" w:space="0" w:color="auto"/>
              <w:right w:val="single" w:sz="4" w:space="0" w:color="auto"/>
            </w:tcBorders>
            <w:vAlign w:val="center"/>
          </w:tcPr>
          <w:p w14:paraId="7444926B" w14:textId="77777777" w:rsidR="00E1668F" w:rsidRPr="00BA7096" w:rsidRDefault="00E1668F" w:rsidP="00E1668F">
            <w:pPr>
              <w:pStyle w:val="TableParagraph"/>
              <w:jc w:val="center"/>
              <w:rPr>
                <w:rFonts w:ascii="Arial" w:hAnsi="Arial" w:cs="Arial"/>
                <w:color w:val="595959"/>
                <w:sz w:val="14"/>
                <w:szCs w:val="14"/>
              </w:rPr>
            </w:pPr>
          </w:p>
          <w:p w14:paraId="3489EE9E" w14:textId="655BBB8D"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vAlign w:val="center"/>
          </w:tcPr>
          <w:p w14:paraId="233D4B36" w14:textId="77777777" w:rsidR="00E1668F" w:rsidRPr="00BA7096" w:rsidRDefault="00E1668F" w:rsidP="00E1668F">
            <w:pPr>
              <w:pStyle w:val="TableParagraph"/>
              <w:jc w:val="center"/>
              <w:rPr>
                <w:rFonts w:ascii="Arial" w:hAnsi="Arial" w:cs="Arial"/>
                <w:color w:val="595959"/>
                <w:sz w:val="14"/>
                <w:szCs w:val="14"/>
              </w:rPr>
            </w:pPr>
          </w:p>
          <w:p w14:paraId="2A940362" w14:textId="3EB67136"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3B6434EE" w14:textId="77777777" w:rsidR="00E1668F" w:rsidRPr="00BA7096" w:rsidRDefault="00E1668F" w:rsidP="00E1668F">
            <w:pPr>
              <w:pStyle w:val="TableParagraph"/>
              <w:jc w:val="center"/>
              <w:rPr>
                <w:rFonts w:ascii="Arial" w:hAnsi="Arial" w:cs="Arial"/>
                <w:color w:val="595959"/>
                <w:sz w:val="14"/>
                <w:szCs w:val="14"/>
              </w:rPr>
            </w:pPr>
          </w:p>
          <w:p w14:paraId="0B52943B" w14:textId="0130D987"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Entorno</w:t>
            </w:r>
          </w:p>
        </w:tc>
        <w:tc>
          <w:tcPr>
            <w:tcW w:w="992" w:type="dxa"/>
            <w:tcBorders>
              <w:left w:val="single" w:sz="4" w:space="0" w:color="auto"/>
              <w:right w:val="single" w:sz="4" w:space="0" w:color="auto"/>
            </w:tcBorders>
            <w:vAlign w:val="center"/>
          </w:tcPr>
          <w:p w14:paraId="7A0D55CD" w14:textId="45672ABD"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vAlign w:val="center"/>
          </w:tcPr>
          <w:p w14:paraId="6CA1866A" w14:textId="65A333D6"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 xml:space="preserve">Inusual </w:t>
            </w:r>
          </w:p>
        </w:tc>
        <w:tc>
          <w:tcPr>
            <w:tcW w:w="340" w:type="dxa"/>
            <w:tcBorders>
              <w:left w:val="single" w:sz="12" w:space="0" w:color="auto"/>
              <w:right w:val="single" w:sz="4" w:space="0" w:color="auto"/>
            </w:tcBorders>
            <w:vAlign w:val="center"/>
          </w:tcPr>
          <w:p w14:paraId="0BAE94E9"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393609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7EE9386" w14:textId="42A20822"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tcPr>
          <w:p w14:paraId="669E3466"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E4D1A26" w14:textId="747DB8EE" w:rsidR="00E1668F" w:rsidRPr="00BA7096" w:rsidRDefault="00BC7639" w:rsidP="00E1668F">
            <w:pPr>
              <w:jc w:val="both"/>
              <w:rPr>
                <w:rFonts w:ascii="Arial" w:hAnsi="Arial" w:cs="Arial"/>
                <w:b/>
                <w:bCs/>
                <w:color w:val="595959"/>
                <w:sz w:val="14"/>
                <w:szCs w:val="14"/>
              </w:rPr>
            </w:pPr>
            <w:r w:rsidRPr="00BC7639">
              <w:rPr>
                <w:rFonts w:ascii="Arial" w:hAnsi="Arial" w:cs="Arial"/>
                <w:color w:val="595959"/>
                <w:sz w:val="14"/>
                <w:szCs w:val="14"/>
              </w:rPr>
              <w:t>Implementar talleres en modalidad virtual, dar seguimiento a la participación y validar los resultados mediante evidencia documental</w:t>
            </w:r>
          </w:p>
        </w:tc>
      </w:tr>
      <w:tr w:rsidR="00BA7096" w:rsidRPr="00BA7096" w14:paraId="1B6A27FD" w14:textId="77777777" w:rsidTr="004A5649">
        <w:trPr>
          <w:trHeight w:val="1134"/>
        </w:trPr>
        <w:tc>
          <w:tcPr>
            <w:tcW w:w="850" w:type="dxa"/>
            <w:tcBorders>
              <w:left w:val="single" w:sz="12" w:space="0" w:color="auto"/>
              <w:right w:val="single" w:sz="4" w:space="0" w:color="auto"/>
            </w:tcBorders>
            <w:vAlign w:val="center"/>
          </w:tcPr>
          <w:p w14:paraId="10F15594" w14:textId="201C253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2.4.2.4</w:t>
            </w:r>
          </w:p>
        </w:tc>
        <w:tc>
          <w:tcPr>
            <w:tcW w:w="1710" w:type="dxa"/>
            <w:tcBorders>
              <w:left w:val="single" w:sz="4" w:space="0" w:color="auto"/>
              <w:right w:val="single" w:sz="4" w:space="0" w:color="auto"/>
            </w:tcBorders>
            <w:vAlign w:val="center"/>
          </w:tcPr>
          <w:p w14:paraId="156CCA30" w14:textId="72CC03D2"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Organizar jornadas de belleza como un espacio de apoyo emocional y autoestima.</w:t>
            </w:r>
          </w:p>
        </w:tc>
        <w:tc>
          <w:tcPr>
            <w:tcW w:w="1100" w:type="dxa"/>
            <w:tcBorders>
              <w:left w:val="single" w:sz="4" w:space="0" w:color="auto"/>
              <w:right w:val="single" w:sz="12" w:space="0" w:color="auto"/>
            </w:tcBorders>
            <w:vAlign w:val="center"/>
          </w:tcPr>
          <w:p w14:paraId="0995487E" w14:textId="17BB778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3F0AADF7" w14:textId="695B350B" w:rsidR="00E1668F" w:rsidRPr="00BA7096" w:rsidRDefault="00223419" w:rsidP="00E1668F">
            <w:pPr>
              <w:jc w:val="center"/>
              <w:rPr>
                <w:rFonts w:ascii="Arial" w:hAnsi="Arial" w:cs="Arial"/>
                <w:color w:val="595959"/>
                <w:sz w:val="14"/>
                <w:szCs w:val="14"/>
              </w:rPr>
            </w:pPr>
            <w:r w:rsidRPr="00223419">
              <w:rPr>
                <w:rFonts w:ascii="Arial" w:hAnsi="Arial" w:cs="Arial"/>
                <w:color w:val="595959"/>
                <w:sz w:val="14"/>
                <w:szCs w:val="14"/>
              </w:rPr>
              <w:t>Las contingencias limitan la realización de actividades presenciales de apoyo emocional</w:t>
            </w:r>
          </w:p>
        </w:tc>
        <w:tc>
          <w:tcPr>
            <w:tcW w:w="1020" w:type="dxa"/>
            <w:tcBorders>
              <w:left w:val="single" w:sz="4" w:space="0" w:color="auto"/>
              <w:right w:val="single" w:sz="4" w:space="0" w:color="auto"/>
            </w:tcBorders>
            <w:vAlign w:val="center"/>
          </w:tcPr>
          <w:p w14:paraId="17C0AC4F" w14:textId="3C6B95BC"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Salud</w:t>
            </w:r>
          </w:p>
        </w:tc>
        <w:tc>
          <w:tcPr>
            <w:tcW w:w="992" w:type="dxa"/>
            <w:tcBorders>
              <w:left w:val="single" w:sz="4" w:space="0" w:color="auto"/>
              <w:right w:val="single" w:sz="4" w:space="0" w:color="auto"/>
            </w:tcBorders>
            <w:vAlign w:val="center"/>
          </w:tcPr>
          <w:p w14:paraId="559F026D" w14:textId="7D0C4531"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vAlign w:val="center"/>
          </w:tcPr>
          <w:p w14:paraId="502D047C" w14:textId="301C9137"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6A11F0AC" w14:textId="0E2F7B7A"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Entorno</w:t>
            </w:r>
          </w:p>
        </w:tc>
        <w:tc>
          <w:tcPr>
            <w:tcW w:w="992" w:type="dxa"/>
            <w:tcBorders>
              <w:left w:val="single" w:sz="4" w:space="0" w:color="auto"/>
              <w:right w:val="single" w:sz="4" w:space="0" w:color="auto"/>
            </w:tcBorders>
            <w:vAlign w:val="center"/>
          </w:tcPr>
          <w:p w14:paraId="4D4AD857" w14:textId="4EA0BEF4"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vAlign w:val="center"/>
          </w:tcPr>
          <w:p w14:paraId="4B5A63FC" w14:textId="07CA62FF"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vAlign w:val="center"/>
          </w:tcPr>
          <w:p w14:paraId="65BAA757"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4B2AAE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553CBF2" w14:textId="1BA14D2B" w:rsidR="00E1668F" w:rsidRPr="00BA7096" w:rsidRDefault="00E1668F" w:rsidP="00E1668F">
            <w:pPr>
              <w:jc w:val="center"/>
              <w:rPr>
                <w:rFonts w:ascii="Arial" w:hAnsi="Arial" w:cs="Arial"/>
                <w:color w:val="595959"/>
                <w:sz w:val="24"/>
                <w:szCs w:val="24"/>
              </w:rPr>
            </w:pPr>
            <w:r w:rsidRPr="00BA7096">
              <w:rPr>
                <w:color w:val="595959"/>
                <w:spacing w:val="-10"/>
                <w:sz w:val="20"/>
              </w:rPr>
              <w:t>*</w:t>
            </w:r>
          </w:p>
        </w:tc>
        <w:tc>
          <w:tcPr>
            <w:tcW w:w="340" w:type="dxa"/>
            <w:tcBorders>
              <w:left w:val="single" w:sz="4" w:space="0" w:color="auto"/>
              <w:right w:val="single" w:sz="12" w:space="0" w:color="auto"/>
            </w:tcBorders>
          </w:tcPr>
          <w:p w14:paraId="4AC3BCD5"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23020E1" w14:textId="292C9173" w:rsidR="00E1668F" w:rsidRPr="00BA7096" w:rsidRDefault="00223419" w:rsidP="00E1668F">
            <w:pPr>
              <w:jc w:val="both"/>
              <w:rPr>
                <w:rFonts w:ascii="Arial" w:hAnsi="Arial" w:cs="Arial"/>
                <w:b/>
                <w:bCs/>
                <w:color w:val="595959"/>
                <w:sz w:val="14"/>
                <w:szCs w:val="14"/>
              </w:rPr>
            </w:pPr>
            <w:r w:rsidRPr="00223419">
              <w:rPr>
                <w:rFonts w:ascii="Arial" w:hAnsi="Arial" w:cs="Arial"/>
                <w:color w:val="595959"/>
                <w:sz w:val="14"/>
                <w:szCs w:val="14"/>
              </w:rPr>
              <w:t>Implementar jornadas con medidas sanitarias, supervisar el cumplimiento de protocolos, dar seguimiento a la participación y validar las actividades mediante evidencia documental</w:t>
            </w:r>
          </w:p>
        </w:tc>
      </w:tr>
      <w:tr w:rsidR="00BA7096" w:rsidRPr="00BA7096" w14:paraId="485A32EB" w14:textId="77777777" w:rsidTr="004A5649">
        <w:trPr>
          <w:trHeight w:val="1134"/>
        </w:trPr>
        <w:tc>
          <w:tcPr>
            <w:tcW w:w="850" w:type="dxa"/>
            <w:tcBorders>
              <w:left w:val="single" w:sz="12" w:space="0" w:color="auto"/>
              <w:right w:val="single" w:sz="4" w:space="0" w:color="auto"/>
            </w:tcBorders>
            <w:vAlign w:val="center"/>
          </w:tcPr>
          <w:p w14:paraId="528CDCFE" w14:textId="0DE4CFE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2.4.2.5</w:t>
            </w:r>
          </w:p>
        </w:tc>
        <w:tc>
          <w:tcPr>
            <w:tcW w:w="1710" w:type="dxa"/>
            <w:tcBorders>
              <w:left w:val="single" w:sz="4" w:space="0" w:color="auto"/>
              <w:right w:val="single" w:sz="4" w:space="0" w:color="auto"/>
            </w:tcBorders>
            <w:vAlign w:val="center"/>
          </w:tcPr>
          <w:p w14:paraId="0106CC14" w14:textId="1E08BFAA"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Impartir talleres productivos que promuevan la independencia económica.</w:t>
            </w:r>
          </w:p>
        </w:tc>
        <w:tc>
          <w:tcPr>
            <w:tcW w:w="1100" w:type="dxa"/>
            <w:tcBorders>
              <w:left w:val="single" w:sz="4" w:space="0" w:color="auto"/>
              <w:right w:val="single" w:sz="12" w:space="0" w:color="auto"/>
            </w:tcBorders>
            <w:vAlign w:val="center"/>
          </w:tcPr>
          <w:p w14:paraId="7CCFB989" w14:textId="50ADA21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480DA54C" w14:textId="61B8A86B" w:rsidR="00E1668F" w:rsidRPr="00BA7096" w:rsidRDefault="00223419" w:rsidP="00E1668F">
            <w:pPr>
              <w:jc w:val="center"/>
              <w:rPr>
                <w:rFonts w:ascii="Arial" w:hAnsi="Arial" w:cs="Arial"/>
                <w:color w:val="595959"/>
                <w:sz w:val="14"/>
                <w:szCs w:val="14"/>
              </w:rPr>
            </w:pPr>
            <w:r w:rsidRPr="00223419">
              <w:rPr>
                <w:rFonts w:ascii="Arial" w:hAnsi="Arial" w:cs="Arial"/>
                <w:color w:val="595959"/>
                <w:sz w:val="14"/>
                <w:szCs w:val="14"/>
              </w:rPr>
              <w:t>Las contingencias limitan la ejecución de talleres productivos</w:t>
            </w:r>
          </w:p>
        </w:tc>
        <w:tc>
          <w:tcPr>
            <w:tcW w:w="1020" w:type="dxa"/>
            <w:tcBorders>
              <w:left w:val="single" w:sz="4" w:space="0" w:color="auto"/>
              <w:right w:val="single" w:sz="4" w:space="0" w:color="auto"/>
            </w:tcBorders>
            <w:vAlign w:val="center"/>
          </w:tcPr>
          <w:p w14:paraId="4E8B229C" w14:textId="5FFD73A5"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Logístico / Institucional</w:t>
            </w:r>
          </w:p>
        </w:tc>
        <w:tc>
          <w:tcPr>
            <w:tcW w:w="992" w:type="dxa"/>
            <w:tcBorders>
              <w:left w:val="single" w:sz="4" w:space="0" w:color="auto"/>
              <w:right w:val="single" w:sz="4" w:space="0" w:color="auto"/>
            </w:tcBorders>
            <w:vAlign w:val="center"/>
          </w:tcPr>
          <w:p w14:paraId="4ABB97E2" w14:textId="0DA62AAF"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vAlign w:val="center"/>
          </w:tcPr>
          <w:p w14:paraId="19BE9172" w14:textId="64FF84DB"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3EDE7BCF" w14:textId="447FC088"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Entorno</w:t>
            </w:r>
          </w:p>
        </w:tc>
        <w:tc>
          <w:tcPr>
            <w:tcW w:w="992" w:type="dxa"/>
            <w:tcBorders>
              <w:left w:val="single" w:sz="4" w:space="0" w:color="auto"/>
              <w:right w:val="single" w:sz="4" w:space="0" w:color="auto"/>
            </w:tcBorders>
            <w:vAlign w:val="center"/>
          </w:tcPr>
          <w:p w14:paraId="78409348" w14:textId="3AA6548B"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vAlign w:val="center"/>
          </w:tcPr>
          <w:p w14:paraId="605F1E40" w14:textId="31A4F352"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tcPr>
          <w:p w14:paraId="3C18691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tcPr>
          <w:p w14:paraId="0F83BFFE"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tcPr>
          <w:p w14:paraId="391E254E" w14:textId="77777777" w:rsidR="00E1668F" w:rsidRPr="00BA7096" w:rsidRDefault="00E1668F" w:rsidP="00E1668F">
            <w:pPr>
              <w:pStyle w:val="TableParagraph"/>
              <w:spacing w:before="130"/>
              <w:rPr>
                <w:rFonts w:ascii="Times New Roman"/>
                <w:color w:val="595959"/>
                <w:sz w:val="20"/>
              </w:rPr>
            </w:pPr>
          </w:p>
          <w:p w14:paraId="4C692EB1" w14:textId="57404B45"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tcPr>
          <w:p w14:paraId="7A3117B6"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8679209" w14:textId="689BEE40" w:rsidR="00E1668F" w:rsidRPr="00BA7096" w:rsidRDefault="00C6696E" w:rsidP="00E1668F">
            <w:pPr>
              <w:jc w:val="both"/>
              <w:rPr>
                <w:rFonts w:ascii="Arial" w:hAnsi="Arial" w:cs="Arial"/>
                <w:b/>
                <w:bCs/>
                <w:color w:val="595959"/>
                <w:sz w:val="14"/>
                <w:szCs w:val="14"/>
              </w:rPr>
            </w:pPr>
            <w:r w:rsidRPr="00C6696E">
              <w:rPr>
                <w:rFonts w:ascii="Arial" w:hAnsi="Arial" w:cs="Arial"/>
                <w:color w:val="595959"/>
                <w:sz w:val="14"/>
                <w:szCs w:val="14"/>
              </w:rPr>
              <w:t>Implementar talleres con protocolos sanitarios, adaptar modalidades de ejecución, dar seguimiento a la participación y validar las actividades mediante evidencia documental</w:t>
            </w:r>
          </w:p>
        </w:tc>
      </w:tr>
      <w:tr w:rsidR="00BA7096" w:rsidRPr="00BA7096" w14:paraId="3207A6B9" w14:textId="77777777" w:rsidTr="004A5649">
        <w:trPr>
          <w:trHeight w:val="1134"/>
        </w:trPr>
        <w:tc>
          <w:tcPr>
            <w:tcW w:w="850" w:type="dxa"/>
            <w:tcBorders>
              <w:left w:val="single" w:sz="12" w:space="0" w:color="auto"/>
              <w:right w:val="single" w:sz="4" w:space="0" w:color="auto"/>
            </w:tcBorders>
            <w:vAlign w:val="center"/>
          </w:tcPr>
          <w:p w14:paraId="47603E6F" w14:textId="302F40B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2.4.2.6</w:t>
            </w:r>
          </w:p>
        </w:tc>
        <w:tc>
          <w:tcPr>
            <w:tcW w:w="1710" w:type="dxa"/>
            <w:tcBorders>
              <w:left w:val="single" w:sz="4" w:space="0" w:color="auto"/>
              <w:right w:val="single" w:sz="4" w:space="0" w:color="auto"/>
            </w:tcBorders>
            <w:vAlign w:val="center"/>
          </w:tcPr>
          <w:p w14:paraId="5247F2BA" w14:textId="1FD189F7"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Impartir brigadas Psicológicas a hombres y mujeres en estado de vulnerabilidad</w:t>
            </w:r>
          </w:p>
        </w:tc>
        <w:tc>
          <w:tcPr>
            <w:tcW w:w="1100" w:type="dxa"/>
            <w:tcBorders>
              <w:left w:val="single" w:sz="4" w:space="0" w:color="auto"/>
              <w:right w:val="single" w:sz="12" w:space="0" w:color="auto"/>
            </w:tcBorders>
            <w:vAlign w:val="center"/>
          </w:tcPr>
          <w:p w14:paraId="2D37B192" w14:textId="44A67D0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4CA40C60" w14:textId="31C47899" w:rsidR="00E1668F" w:rsidRPr="00BA7096" w:rsidRDefault="00C6696E" w:rsidP="00E1668F">
            <w:pPr>
              <w:jc w:val="center"/>
              <w:rPr>
                <w:rFonts w:ascii="Arial" w:hAnsi="Arial" w:cs="Arial"/>
                <w:color w:val="595959"/>
                <w:sz w:val="14"/>
                <w:szCs w:val="14"/>
              </w:rPr>
            </w:pPr>
            <w:r w:rsidRPr="00C6696E">
              <w:rPr>
                <w:rFonts w:ascii="Arial" w:hAnsi="Arial" w:cs="Arial"/>
                <w:color w:val="595959"/>
                <w:sz w:val="14"/>
                <w:szCs w:val="14"/>
              </w:rPr>
              <w:t>La limitada capacidad de atención afecta la cobertura de servicios psicológicos</w:t>
            </w:r>
          </w:p>
        </w:tc>
        <w:tc>
          <w:tcPr>
            <w:tcW w:w="1020" w:type="dxa"/>
            <w:tcBorders>
              <w:left w:val="single" w:sz="4" w:space="0" w:color="auto"/>
              <w:right w:val="single" w:sz="4" w:space="0" w:color="auto"/>
            </w:tcBorders>
            <w:vAlign w:val="center"/>
          </w:tcPr>
          <w:p w14:paraId="4C7B8CA6" w14:textId="63FEECD5"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Salud</w:t>
            </w:r>
          </w:p>
        </w:tc>
        <w:tc>
          <w:tcPr>
            <w:tcW w:w="992" w:type="dxa"/>
            <w:tcBorders>
              <w:left w:val="single" w:sz="4" w:space="0" w:color="auto"/>
              <w:right w:val="single" w:sz="4" w:space="0" w:color="auto"/>
            </w:tcBorders>
            <w:vAlign w:val="center"/>
          </w:tcPr>
          <w:p w14:paraId="3ACFAAF9" w14:textId="0B05897C"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vAlign w:val="center"/>
          </w:tcPr>
          <w:p w14:paraId="4BDEF729" w14:textId="5A9D6768"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43BCBE87" w14:textId="30B981AD"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Entorno</w:t>
            </w:r>
          </w:p>
        </w:tc>
        <w:tc>
          <w:tcPr>
            <w:tcW w:w="992" w:type="dxa"/>
            <w:tcBorders>
              <w:left w:val="single" w:sz="4" w:space="0" w:color="auto"/>
              <w:right w:val="single" w:sz="4" w:space="0" w:color="auto"/>
            </w:tcBorders>
            <w:vAlign w:val="center"/>
          </w:tcPr>
          <w:p w14:paraId="3AE62AB1" w14:textId="150D87E4"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vAlign w:val="center"/>
          </w:tcPr>
          <w:p w14:paraId="2B00A67D" w14:textId="4FBD9937"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tcPr>
          <w:p w14:paraId="52FFC940" w14:textId="2F66474F"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tcPr>
          <w:p w14:paraId="39D86CC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ED2B210" w14:textId="583EEBDF" w:rsidR="00E1668F" w:rsidRPr="00BA7096" w:rsidRDefault="00E1668F" w:rsidP="00E1668F">
            <w:pPr>
              <w:jc w:val="center"/>
              <w:rPr>
                <w:rFonts w:ascii="Arial" w:hAnsi="Arial" w:cs="Arial"/>
                <w:color w:val="595959"/>
                <w:sz w:val="24"/>
                <w:szCs w:val="24"/>
              </w:rPr>
            </w:pPr>
            <w:r w:rsidRPr="00BA7096">
              <w:rPr>
                <w:rFonts w:ascii="Times New Roman"/>
                <w:color w:val="595959"/>
                <w:sz w:val="20"/>
              </w:rPr>
              <w:t>*</w:t>
            </w:r>
          </w:p>
        </w:tc>
        <w:tc>
          <w:tcPr>
            <w:tcW w:w="340" w:type="dxa"/>
            <w:tcBorders>
              <w:left w:val="single" w:sz="4" w:space="0" w:color="auto"/>
              <w:right w:val="single" w:sz="12" w:space="0" w:color="auto"/>
            </w:tcBorders>
          </w:tcPr>
          <w:p w14:paraId="3405F57E"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3A7A8E8" w14:textId="09A45B85" w:rsidR="00E1668F" w:rsidRPr="00BA7096" w:rsidRDefault="00100686" w:rsidP="00E1668F">
            <w:pPr>
              <w:jc w:val="both"/>
              <w:rPr>
                <w:rFonts w:ascii="Arial" w:hAnsi="Arial" w:cs="Arial"/>
                <w:b/>
                <w:bCs/>
                <w:color w:val="595959"/>
                <w:sz w:val="14"/>
                <w:szCs w:val="14"/>
              </w:rPr>
            </w:pPr>
            <w:r w:rsidRPr="00100686">
              <w:rPr>
                <w:rFonts w:ascii="Arial" w:hAnsi="Arial" w:cs="Arial"/>
                <w:color w:val="595959"/>
                <w:sz w:val="14"/>
                <w:szCs w:val="14"/>
              </w:rPr>
              <w:t>Implementar brigadas en modalidad remota, fortalecer la capacidad de atención, dar seguimiento a los beneficiarios y validar la prestación del servicio mediante evidencia documental</w:t>
            </w:r>
          </w:p>
        </w:tc>
      </w:tr>
      <w:tr w:rsidR="00BA7096" w:rsidRPr="00BA7096" w14:paraId="098B2704" w14:textId="77777777" w:rsidTr="00BF1B9F">
        <w:trPr>
          <w:trHeight w:val="281"/>
        </w:trPr>
        <w:tc>
          <w:tcPr>
            <w:tcW w:w="850" w:type="dxa"/>
            <w:tcBorders>
              <w:left w:val="single" w:sz="12" w:space="0" w:color="auto"/>
              <w:right w:val="single" w:sz="4" w:space="0" w:color="auto"/>
            </w:tcBorders>
            <w:vAlign w:val="center"/>
          </w:tcPr>
          <w:p w14:paraId="6A93C3E6" w14:textId="42176D8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2.5.1.1</w:t>
            </w:r>
          </w:p>
        </w:tc>
        <w:tc>
          <w:tcPr>
            <w:tcW w:w="1710" w:type="dxa"/>
            <w:tcBorders>
              <w:left w:val="single" w:sz="4" w:space="0" w:color="auto"/>
              <w:right w:val="single" w:sz="4" w:space="0" w:color="auto"/>
            </w:tcBorders>
            <w:vAlign w:val="center"/>
          </w:tcPr>
          <w:p w14:paraId="41CF2D57" w14:textId="17D0C04A"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Organizar talleres de sensibilización sobre igualdad de género en escuelas, colonias y espacios públicos.</w:t>
            </w:r>
          </w:p>
        </w:tc>
        <w:tc>
          <w:tcPr>
            <w:tcW w:w="1100" w:type="dxa"/>
            <w:tcBorders>
              <w:left w:val="single" w:sz="4" w:space="0" w:color="auto"/>
              <w:right w:val="single" w:sz="12" w:space="0" w:color="auto"/>
            </w:tcBorders>
            <w:vAlign w:val="center"/>
          </w:tcPr>
          <w:p w14:paraId="440B33D4" w14:textId="3E6D82D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7CD021F4" w14:textId="77EB1127" w:rsidR="00E1668F" w:rsidRPr="00BA7096" w:rsidRDefault="00863F28" w:rsidP="00E1668F">
            <w:pPr>
              <w:jc w:val="center"/>
              <w:rPr>
                <w:rFonts w:ascii="Arial" w:hAnsi="Arial" w:cs="Arial"/>
                <w:color w:val="595959"/>
                <w:sz w:val="14"/>
                <w:szCs w:val="14"/>
              </w:rPr>
            </w:pPr>
            <w:r w:rsidRPr="00863F28">
              <w:rPr>
                <w:rFonts w:ascii="Arial" w:hAnsi="Arial" w:cs="Arial"/>
                <w:color w:val="595959"/>
                <w:sz w:val="14"/>
                <w:szCs w:val="14"/>
              </w:rPr>
              <w:t>Las contingencias sanitarias limitan la realización de talleres presenciales de sensibilización</w:t>
            </w:r>
          </w:p>
        </w:tc>
        <w:tc>
          <w:tcPr>
            <w:tcW w:w="1020" w:type="dxa"/>
            <w:tcBorders>
              <w:left w:val="single" w:sz="4" w:space="0" w:color="auto"/>
              <w:right w:val="single" w:sz="4" w:space="0" w:color="auto"/>
            </w:tcBorders>
            <w:vAlign w:val="center"/>
          </w:tcPr>
          <w:p w14:paraId="57B39AF4" w14:textId="65D443D1"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Salud</w:t>
            </w:r>
          </w:p>
        </w:tc>
        <w:tc>
          <w:tcPr>
            <w:tcW w:w="992" w:type="dxa"/>
            <w:tcBorders>
              <w:left w:val="single" w:sz="4" w:space="0" w:color="auto"/>
              <w:right w:val="single" w:sz="4" w:space="0" w:color="auto"/>
            </w:tcBorders>
            <w:vAlign w:val="center"/>
          </w:tcPr>
          <w:p w14:paraId="204C72A9" w14:textId="0A84E7CA"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vAlign w:val="center"/>
          </w:tcPr>
          <w:p w14:paraId="2FD78614" w14:textId="2220C94B"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7A3F6815" w14:textId="3121389E"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Entorno</w:t>
            </w:r>
          </w:p>
        </w:tc>
        <w:tc>
          <w:tcPr>
            <w:tcW w:w="992" w:type="dxa"/>
            <w:tcBorders>
              <w:left w:val="single" w:sz="4" w:space="0" w:color="auto"/>
              <w:right w:val="single" w:sz="4" w:space="0" w:color="auto"/>
            </w:tcBorders>
            <w:vAlign w:val="center"/>
          </w:tcPr>
          <w:p w14:paraId="6D88DE05" w14:textId="71E2C3D3"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vAlign w:val="center"/>
          </w:tcPr>
          <w:p w14:paraId="36BA5157" w14:textId="55B27618"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vAlign w:val="center"/>
          </w:tcPr>
          <w:p w14:paraId="24CF4342" w14:textId="0D1C18AD"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E540DD9"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9A413A0" w14:textId="54452552"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6691BA23"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F9EC8D2" w14:textId="2F77CD69" w:rsidR="00E1668F" w:rsidRPr="00BA7096" w:rsidRDefault="004A5649" w:rsidP="00E1668F">
            <w:pPr>
              <w:jc w:val="both"/>
              <w:rPr>
                <w:rFonts w:ascii="Arial" w:hAnsi="Arial" w:cs="Arial"/>
                <w:b/>
                <w:bCs/>
                <w:color w:val="595959"/>
                <w:sz w:val="14"/>
                <w:szCs w:val="14"/>
              </w:rPr>
            </w:pPr>
            <w:r w:rsidRPr="004A5649">
              <w:rPr>
                <w:rFonts w:ascii="Arial" w:hAnsi="Arial" w:cs="Arial"/>
                <w:color w:val="595959"/>
                <w:sz w:val="14"/>
                <w:szCs w:val="14"/>
              </w:rPr>
              <w:t>Implementar talleres en modalidad virtual, adaptar contenidos a medios digitales, dar seguimiento a la participación y validar su ejecución mediante evidencia documental</w:t>
            </w:r>
          </w:p>
        </w:tc>
      </w:tr>
      <w:tr w:rsidR="00BA7096" w:rsidRPr="00BA7096" w14:paraId="2B5FB365" w14:textId="77777777" w:rsidTr="00BF1B9F">
        <w:trPr>
          <w:trHeight w:val="281"/>
        </w:trPr>
        <w:tc>
          <w:tcPr>
            <w:tcW w:w="850" w:type="dxa"/>
            <w:tcBorders>
              <w:left w:val="single" w:sz="12" w:space="0" w:color="auto"/>
              <w:right w:val="single" w:sz="4" w:space="0" w:color="auto"/>
            </w:tcBorders>
            <w:vAlign w:val="center"/>
          </w:tcPr>
          <w:p w14:paraId="3A646858" w14:textId="0A424A0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2.5.1.2</w:t>
            </w:r>
          </w:p>
        </w:tc>
        <w:tc>
          <w:tcPr>
            <w:tcW w:w="1710" w:type="dxa"/>
            <w:tcBorders>
              <w:left w:val="single" w:sz="4" w:space="0" w:color="auto"/>
              <w:right w:val="single" w:sz="4" w:space="0" w:color="auto"/>
            </w:tcBorders>
            <w:vAlign w:val="center"/>
          </w:tcPr>
          <w:p w14:paraId="3903D209" w14:textId="2C1EBE0B"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Implementar campañas digitales y presenciales para prevenir la violencia y promover relaciones igualitarias.</w:t>
            </w:r>
          </w:p>
        </w:tc>
        <w:tc>
          <w:tcPr>
            <w:tcW w:w="1100" w:type="dxa"/>
            <w:tcBorders>
              <w:left w:val="single" w:sz="4" w:space="0" w:color="auto"/>
              <w:right w:val="single" w:sz="12" w:space="0" w:color="auto"/>
            </w:tcBorders>
            <w:vAlign w:val="center"/>
          </w:tcPr>
          <w:p w14:paraId="629D637B" w14:textId="326D7B1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4AFE5913" w14:textId="2D4D6FD9" w:rsidR="00E1668F" w:rsidRPr="00BA7096" w:rsidRDefault="004A5649" w:rsidP="00E1668F">
            <w:pPr>
              <w:jc w:val="center"/>
              <w:rPr>
                <w:rFonts w:ascii="Arial" w:hAnsi="Arial" w:cs="Arial"/>
                <w:color w:val="595959"/>
                <w:sz w:val="14"/>
                <w:szCs w:val="14"/>
              </w:rPr>
            </w:pPr>
            <w:r w:rsidRPr="004A5649">
              <w:rPr>
                <w:rFonts w:ascii="Arial" w:hAnsi="Arial" w:cs="Arial"/>
                <w:color w:val="595959"/>
                <w:sz w:val="14"/>
                <w:szCs w:val="14"/>
              </w:rPr>
              <w:t>Las contingencias limitan la implementación de campañas presenciales</w:t>
            </w:r>
          </w:p>
        </w:tc>
        <w:tc>
          <w:tcPr>
            <w:tcW w:w="1020" w:type="dxa"/>
            <w:tcBorders>
              <w:left w:val="single" w:sz="4" w:space="0" w:color="auto"/>
              <w:right w:val="single" w:sz="4" w:space="0" w:color="auto"/>
            </w:tcBorders>
          </w:tcPr>
          <w:p w14:paraId="0C076B74" w14:textId="77777777" w:rsidR="00E1668F" w:rsidRPr="00BA7096" w:rsidRDefault="00E1668F" w:rsidP="00E1668F">
            <w:pPr>
              <w:pStyle w:val="TableParagraph"/>
              <w:rPr>
                <w:rFonts w:ascii="Arial" w:hAnsi="Arial" w:cs="Arial"/>
                <w:color w:val="595959"/>
                <w:sz w:val="14"/>
                <w:szCs w:val="14"/>
              </w:rPr>
            </w:pPr>
          </w:p>
          <w:p w14:paraId="13B1E6C2" w14:textId="77777777" w:rsidR="00E1668F" w:rsidRPr="00BA7096" w:rsidRDefault="00E1668F" w:rsidP="00E1668F">
            <w:pPr>
              <w:pStyle w:val="TableParagraph"/>
              <w:rPr>
                <w:rFonts w:ascii="Arial" w:hAnsi="Arial" w:cs="Arial"/>
                <w:color w:val="595959"/>
                <w:sz w:val="14"/>
                <w:szCs w:val="14"/>
              </w:rPr>
            </w:pPr>
          </w:p>
          <w:p w14:paraId="1AABFD41" w14:textId="368CF26D"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Salud</w:t>
            </w:r>
          </w:p>
        </w:tc>
        <w:tc>
          <w:tcPr>
            <w:tcW w:w="992" w:type="dxa"/>
            <w:tcBorders>
              <w:left w:val="single" w:sz="4" w:space="0" w:color="auto"/>
              <w:right w:val="single" w:sz="4" w:space="0" w:color="auto"/>
            </w:tcBorders>
          </w:tcPr>
          <w:p w14:paraId="583D1996" w14:textId="77777777" w:rsidR="00E1668F" w:rsidRPr="00BA7096" w:rsidRDefault="00E1668F" w:rsidP="00E1668F">
            <w:pPr>
              <w:pStyle w:val="TableParagraph"/>
              <w:rPr>
                <w:rFonts w:ascii="Arial" w:hAnsi="Arial" w:cs="Arial"/>
                <w:color w:val="595959"/>
                <w:sz w:val="14"/>
                <w:szCs w:val="14"/>
              </w:rPr>
            </w:pPr>
          </w:p>
          <w:p w14:paraId="40B20998" w14:textId="77777777" w:rsidR="00E1668F" w:rsidRPr="00BA7096" w:rsidRDefault="00E1668F" w:rsidP="00E1668F">
            <w:pPr>
              <w:pStyle w:val="TableParagraph"/>
              <w:rPr>
                <w:rFonts w:ascii="Arial" w:hAnsi="Arial" w:cs="Arial"/>
                <w:color w:val="595959"/>
                <w:sz w:val="14"/>
                <w:szCs w:val="14"/>
              </w:rPr>
            </w:pPr>
          </w:p>
          <w:p w14:paraId="531F67CD" w14:textId="55B7D8E6"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tcPr>
          <w:p w14:paraId="37874781" w14:textId="77777777" w:rsidR="00E1668F" w:rsidRPr="00BA7096" w:rsidRDefault="00E1668F" w:rsidP="00E1668F">
            <w:pPr>
              <w:pStyle w:val="TableParagraph"/>
              <w:rPr>
                <w:rFonts w:ascii="Arial" w:hAnsi="Arial" w:cs="Arial"/>
                <w:color w:val="595959"/>
                <w:sz w:val="14"/>
                <w:szCs w:val="14"/>
              </w:rPr>
            </w:pPr>
          </w:p>
          <w:p w14:paraId="2FEC2D71" w14:textId="77777777" w:rsidR="00E1668F" w:rsidRPr="00BA7096" w:rsidRDefault="00E1668F" w:rsidP="00E1668F">
            <w:pPr>
              <w:pStyle w:val="TableParagraph"/>
              <w:rPr>
                <w:rFonts w:ascii="Arial" w:hAnsi="Arial" w:cs="Arial"/>
                <w:color w:val="595959"/>
                <w:sz w:val="14"/>
                <w:szCs w:val="14"/>
              </w:rPr>
            </w:pPr>
          </w:p>
          <w:p w14:paraId="76DDFE5C" w14:textId="2455CD2C"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tcPr>
          <w:p w14:paraId="0136F340" w14:textId="77777777" w:rsidR="00E1668F" w:rsidRPr="00BA7096" w:rsidRDefault="00E1668F" w:rsidP="00E1668F">
            <w:pPr>
              <w:pStyle w:val="TableParagraph"/>
              <w:rPr>
                <w:rFonts w:ascii="Arial" w:hAnsi="Arial" w:cs="Arial"/>
                <w:color w:val="595959"/>
                <w:sz w:val="14"/>
                <w:szCs w:val="14"/>
              </w:rPr>
            </w:pPr>
          </w:p>
          <w:p w14:paraId="1610E3FE" w14:textId="77777777" w:rsidR="00E1668F" w:rsidRPr="00BA7096" w:rsidRDefault="00E1668F" w:rsidP="00E1668F">
            <w:pPr>
              <w:pStyle w:val="TableParagraph"/>
              <w:rPr>
                <w:rFonts w:ascii="Arial" w:hAnsi="Arial" w:cs="Arial"/>
                <w:color w:val="595959"/>
                <w:sz w:val="14"/>
                <w:szCs w:val="14"/>
              </w:rPr>
            </w:pPr>
          </w:p>
          <w:p w14:paraId="3D73F5ED" w14:textId="5EEE63AC"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Entorno</w:t>
            </w:r>
          </w:p>
        </w:tc>
        <w:tc>
          <w:tcPr>
            <w:tcW w:w="992" w:type="dxa"/>
            <w:tcBorders>
              <w:left w:val="single" w:sz="4" w:space="0" w:color="auto"/>
              <w:right w:val="single" w:sz="4" w:space="0" w:color="auto"/>
            </w:tcBorders>
          </w:tcPr>
          <w:p w14:paraId="7A729B54" w14:textId="77777777" w:rsidR="00E1668F" w:rsidRPr="00BA7096" w:rsidRDefault="00E1668F" w:rsidP="00E1668F">
            <w:pPr>
              <w:pStyle w:val="TableParagraph"/>
              <w:rPr>
                <w:rFonts w:ascii="Arial" w:hAnsi="Arial" w:cs="Arial"/>
                <w:color w:val="595959"/>
                <w:sz w:val="14"/>
                <w:szCs w:val="14"/>
              </w:rPr>
            </w:pPr>
          </w:p>
          <w:p w14:paraId="252B3548" w14:textId="77777777" w:rsidR="00E1668F" w:rsidRPr="00BA7096" w:rsidRDefault="00E1668F" w:rsidP="00E1668F">
            <w:pPr>
              <w:pStyle w:val="TableParagraph"/>
              <w:rPr>
                <w:rFonts w:ascii="Arial" w:hAnsi="Arial" w:cs="Arial"/>
                <w:color w:val="595959"/>
                <w:sz w:val="14"/>
                <w:szCs w:val="14"/>
              </w:rPr>
            </w:pPr>
          </w:p>
          <w:p w14:paraId="24AE4B28" w14:textId="7945086D"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tcPr>
          <w:p w14:paraId="686137CE" w14:textId="77777777" w:rsidR="00E1668F" w:rsidRPr="00BA7096" w:rsidRDefault="00E1668F" w:rsidP="00E1668F">
            <w:pPr>
              <w:pStyle w:val="TableParagraph"/>
              <w:rPr>
                <w:rFonts w:ascii="Arial" w:hAnsi="Arial" w:cs="Arial"/>
                <w:color w:val="595959"/>
                <w:sz w:val="14"/>
                <w:szCs w:val="14"/>
              </w:rPr>
            </w:pPr>
          </w:p>
          <w:p w14:paraId="3BC33473" w14:textId="77777777" w:rsidR="00E1668F" w:rsidRPr="00BA7096" w:rsidRDefault="00E1668F" w:rsidP="00E1668F">
            <w:pPr>
              <w:pStyle w:val="TableParagraph"/>
              <w:rPr>
                <w:rFonts w:ascii="Arial" w:hAnsi="Arial" w:cs="Arial"/>
                <w:color w:val="595959"/>
                <w:sz w:val="14"/>
                <w:szCs w:val="14"/>
              </w:rPr>
            </w:pPr>
          </w:p>
          <w:p w14:paraId="4D861100" w14:textId="3A537A6D"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tcPr>
          <w:p w14:paraId="2B47142E"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tcPr>
          <w:p w14:paraId="60DDE0C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B044739" w14:textId="77AB6567"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tcPr>
          <w:p w14:paraId="2E2D19E5"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34724E9" w14:textId="2682F978" w:rsidR="00E1668F" w:rsidRPr="00BA7096" w:rsidRDefault="004A5649" w:rsidP="00E1668F">
            <w:pPr>
              <w:jc w:val="both"/>
              <w:rPr>
                <w:rFonts w:ascii="Arial" w:hAnsi="Arial" w:cs="Arial"/>
                <w:color w:val="595959"/>
                <w:sz w:val="14"/>
                <w:szCs w:val="14"/>
              </w:rPr>
            </w:pPr>
            <w:r w:rsidRPr="004A5649">
              <w:rPr>
                <w:rFonts w:ascii="Arial" w:hAnsi="Arial" w:cs="Arial"/>
                <w:color w:val="595959"/>
                <w:sz w:val="14"/>
                <w:szCs w:val="14"/>
              </w:rPr>
              <w:t>Diseñar campañas digitales, ampliar la difusión en plataformas digitales, dar seguimiento al alcance y validar la ejecución mediante evidencia documental</w:t>
            </w:r>
          </w:p>
        </w:tc>
      </w:tr>
      <w:tr w:rsidR="00BA7096" w:rsidRPr="00BA7096" w14:paraId="119E2682" w14:textId="77777777" w:rsidTr="00BF1B9F">
        <w:trPr>
          <w:trHeight w:val="281"/>
        </w:trPr>
        <w:tc>
          <w:tcPr>
            <w:tcW w:w="850" w:type="dxa"/>
            <w:tcBorders>
              <w:left w:val="single" w:sz="12" w:space="0" w:color="auto"/>
              <w:right w:val="single" w:sz="4" w:space="0" w:color="auto"/>
            </w:tcBorders>
            <w:vAlign w:val="center"/>
          </w:tcPr>
          <w:p w14:paraId="1171FEBD" w14:textId="2D1926E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2.5.1.3</w:t>
            </w:r>
          </w:p>
        </w:tc>
        <w:tc>
          <w:tcPr>
            <w:tcW w:w="1710" w:type="dxa"/>
            <w:tcBorders>
              <w:left w:val="single" w:sz="4" w:space="0" w:color="auto"/>
              <w:right w:val="single" w:sz="4" w:space="0" w:color="auto"/>
            </w:tcBorders>
            <w:vAlign w:val="center"/>
          </w:tcPr>
          <w:p w14:paraId="5D46525A" w14:textId="38F67988"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Distribuir materiales educativos sobre la prevención de la violencia de género en eventos comunitarios y escuelas.</w:t>
            </w:r>
          </w:p>
        </w:tc>
        <w:tc>
          <w:tcPr>
            <w:tcW w:w="1100" w:type="dxa"/>
            <w:tcBorders>
              <w:left w:val="single" w:sz="4" w:space="0" w:color="auto"/>
              <w:right w:val="single" w:sz="12" w:space="0" w:color="auto"/>
            </w:tcBorders>
            <w:vAlign w:val="center"/>
          </w:tcPr>
          <w:p w14:paraId="6DD241A6" w14:textId="62A13BC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362D8048" w14:textId="13BA4E5C" w:rsidR="00E1668F" w:rsidRPr="00BA7096" w:rsidRDefault="00D16198" w:rsidP="00E1668F">
            <w:pPr>
              <w:pStyle w:val="TableParagraph"/>
              <w:spacing w:line="259" w:lineRule="auto"/>
              <w:ind w:left="118" w:right="123"/>
              <w:jc w:val="center"/>
              <w:rPr>
                <w:rFonts w:ascii="Arial" w:hAnsi="Arial" w:cs="Arial"/>
                <w:color w:val="595959"/>
                <w:sz w:val="14"/>
                <w:szCs w:val="14"/>
              </w:rPr>
            </w:pPr>
            <w:r w:rsidRPr="00D16198">
              <w:rPr>
                <w:rFonts w:ascii="Arial" w:hAnsi="Arial" w:cs="Arial"/>
                <w:color w:val="595959"/>
                <w:sz w:val="14"/>
                <w:szCs w:val="14"/>
                <w:lang w:val="es-MX"/>
              </w:rPr>
              <w:t>La falta de recursos materiales limita la cobertura de difusión en comunidades y escuelas</w:t>
            </w:r>
          </w:p>
        </w:tc>
        <w:tc>
          <w:tcPr>
            <w:tcW w:w="1020" w:type="dxa"/>
            <w:tcBorders>
              <w:left w:val="single" w:sz="4" w:space="0" w:color="auto"/>
              <w:right w:val="single" w:sz="4" w:space="0" w:color="auto"/>
            </w:tcBorders>
          </w:tcPr>
          <w:p w14:paraId="0E67BDAC" w14:textId="77777777" w:rsidR="00E1668F" w:rsidRPr="00BA7096" w:rsidRDefault="00E1668F" w:rsidP="00E1668F">
            <w:pPr>
              <w:pStyle w:val="TableParagraph"/>
              <w:rPr>
                <w:rFonts w:ascii="Arial" w:hAnsi="Arial" w:cs="Arial"/>
                <w:color w:val="595959"/>
                <w:sz w:val="14"/>
                <w:szCs w:val="14"/>
              </w:rPr>
            </w:pPr>
          </w:p>
          <w:p w14:paraId="3CE42D60" w14:textId="77777777" w:rsidR="00E1668F" w:rsidRPr="00BA7096" w:rsidRDefault="00E1668F" w:rsidP="00E1668F">
            <w:pPr>
              <w:pStyle w:val="TableParagraph"/>
              <w:spacing w:before="119"/>
              <w:rPr>
                <w:rFonts w:ascii="Arial" w:hAnsi="Arial" w:cs="Arial"/>
                <w:color w:val="595959"/>
                <w:sz w:val="14"/>
                <w:szCs w:val="14"/>
              </w:rPr>
            </w:pPr>
          </w:p>
          <w:p w14:paraId="0A9F111E" w14:textId="18AD9711"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TIC’s</w:t>
            </w:r>
          </w:p>
        </w:tc>
        <w:tc>
          <w:tcPr>
            <w:tcW w:w="992" w:type="dxa"/>
            <w:tcBorders>
              <w:left w:val="single" w:sz="4" w:space="0" w:color="auto"/>
              <w:right w:val="single" w:sz="4" w:space="0" w:color="auto"/>
            </w:tcBorders>
          </w:tcPr>
          <w:p w14:paraId="56891CD3" w14:textId="77777777" w:rsidR="00E1668F" w:rsidRPr="00BA7096" w:rsidRDefault="00E1668F" w:rsidP="00E1668F">
            <w:pPr>
              <w:pStyle w:val="TableParagraph"/>
              <w:rPr>
                <w:rFonts w:ascii="Arial" w:hAnsi="Arial" w:cs="Arial"/>
                <w:color w:val="595959"/>
                <w:sz w:val="14"/>
                <w:szCs w:val="14"/>
              </w:rPr>
            </w:pPr>
          </w:p>
          <w:p w14:paraId="6523A696" w14:textId="77777777" w:rsidR="00E1668F" w:rsidRPr="00BA7096" w:rsidRDefault="00E1668F" w:rsidP="00E1668F">
            <w:pPr>
              <w:pStyle w:val="TableParagraph"/>
              <w:spacing w:before="119"/>
              <w:rPr>
                <w:rFonts w:ascii="Arial" w:hAnsi="Arial" w:cs="Arial"/>
                <w:color w:val="595959"/>
                <w:sz w:val="14"/>
                <w:szCs w:val="14"/>
              </w:rPr>
            </w:pPr>
          </w:p>
          <w:p w14:paraId="13605FE7" w14:textId="3C736A32"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tcPr>
          <w:p w14:paraId="4EF74EBE" w14:textId="77777777" w:rsidR="00E1668F" w:rsidRPr="00BA7096" w:rsidRDefault="00E1668F" w:rsidP="00E1668F">
            <w:pPr>
              <w:pStyle w:val="TableParagraph"/>
              <w:rPr>
                <w:rFonts w:ascii="Arial" w:hAnsi="Arial" w:cs="Arial"/>
                <w:color w:val="595959"/>
                <w:sz w:val="14"/>
                <w:szCs w:val="14"/>
              </w:rPr>
            </w:pPr>
          </w:p>
          <w:p w14:paraId="0094A7BE" w14:textId="77777777" w:rsidR="00E1668F" w:rsidRPr="00BA7096" w:rsidRDefault="00E1668F" w:rsidP="00E1668F">
            <w:pPr>
              <w:pStyle w:val="TableParagraph"/>
              <w:spacing w:before="119"/>
              <w:rPr>
                <w:rFonts w:ascii="Arial" w:hAnsi="Arial" w:cs="Arial"/>
                <w:color w:val="595959"/>
                <w:sz w:val="14"/>
                <w:szCs w:val="14"/>
              </w:rPr>
            </w:pPr>
          </w:p>
          <w:p w14:paraId="734BD6A4" w14:textId="368F7EFD"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tcPr>
          <w:p w14:paraId="62FB1708" w14:textId="77777777" w:rsidR="00E1668F" w:rsidRPr="00BA7096" w:rsidRDefault="00E1668F" w:rsidP="00E1668F">
            <w:pPr>
              <w:pStyle w:val="TableParagraph"/>
              <w:rPr>
                <w:rFonts w:ascii="Arial" w:hAnsi="Arial" w:cs="Arial"/>
                <w:color w:val="595959"/>
                <w:sz w:val="14"/>
                <w:szCs w:val="14"/>
              </w:rPr>
            </w:pPr>
          </w:p>
          <w:p w14:paraId="55AF8857" w14:textId="77777777" w:rsidR="00E1668F" w:rsidRPr="00BA7096" w:rsidRDefault="00E1668F" w:rsidP="00E1668F">
            <w:pPr>
              <w:pStyle w:val="TableParagraph"/>
              <w:spacing w:before="119"/>
              <w:rPr>
                <w:rFonts w:ascii="Arial" w:hAnsi="Arial" w:cs="Arial"/>
                <w:color w:val="595959"/>
                <w:sz w:val="14"/>
                <w:szCs w:val="14"/>
              </w:rPr>
            </w:pPr>
          </w:p>
          <w:p w14:paraId="3F76347C" w14:textId="4A0E43CD"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Material</w:t>
            </w:r>
          </w:p>
        </w:tc>
        <w:tc>
          <w:tcPr>
            <w:tcW w:w="992" w:type="dxa"/>
            <w:tcBorders>
              <w:left w:val="single" w:sz="4" w:space="0" w:color="auto"/>
              <w:right w:val="single" w:sz="4" w:space="0" w:color="auto"/>
            </w:tcBorders>
          </w:tcPr>
          <w:p w14:paraId="204BF348" w14:textId="77777777" w:rsidR="00E1668F" w:rsidRPr="00BA7096" w:rsidRDefault="00E1668F" w:rsidP="00E1668F">
            <w:pPr>
              <w:pStyle w:val="TableParagraph"/>
              <w:rPr>
                <w:rFonts w:ascii="Arial" w:hAnsi="Arial" w:cs="Arial"/>
                <w:color w:val="595959"/>
                <w:sz w:val="14"/>
                <w:szCs w:val="14"/>
              </w:rPr>
            </w:pPr>
          </w:p>
          <w:p w14:paraId="1CC0C289" w14:textId="77777777" w:rsidR="00E1668F" w:rsidRPr="00BA7096" w:rsidRDefault="00E1668F" w:rsidP="00E1668F">
            <w:pPr>
              <w:pStyle w:val="TableParagraph"/>
              <w:spacing w:before="119"/>
              <w:rPr>
                <w:rFonts w:ascii="Arial" w:hAnsi="Arial" w:cs="Arial"/>
                <w:color w:val="595959"/>
                <w:sz w:val="14"/>
                <w:szCs w:val="14"/>
              </w:rPr>
            </w:pPr>
          </w:p>
          <w:p w14:paraId="34C849E5" w14:textId="29F3D025"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tcPr>
          <w:p w14:paraId="0984F522" w14:textId="77777777" w:rsidR="00E1668F" w:rsidRPr="00BA7096" w:rsidRDefault="00E1668F" w:rsidP="00E1668F">
            <w:pPr>
              <w:pStyle w:val="TableParagraph"/>
              <w:rPr>
                <w:rFonts w:ascii="Arial" w:hAnsi="Arial" w:cs="Arial"/>
                <w:color w:val="595959"/>
                <w:sz w:val="14"/>
                <w:szCs w:val="14"/>
              </w:rPr>
            </w:pPr>
          </w:p>
          <w:p w14:paraId="4CBCDD16" w14:textId="77777777" w:rsidR="00E1668F" w:rsidRPr="00BA7096" w:rsidRDefault="00E1668F" w:rsidP="00E1668F">
            <w:pPr>
              <w:pStyle w:val="TableParagraph"/>
              <w:spacing w:before="119"/>
              <w:rPr>
                <w:rFonts w:ascii="Arial" w:hAnsi="Arial" w:cs="Arial"/>
                <w:color w:val="595959"/>
                <w:sz w:val="14"/>
                <w:szCs w:val="14"/>
              </w:rPr>
            </w:pPr>
          </w:p>
          <w:p w14:paraId="02C7AFA9" w14:textId="047A76A1"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tcPr>
          <w:p w14:paraId="41AA953A"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tcPr>
          <w:p w14:paraId="482B99B4"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BB471BF" w14:textId="602F2D16" w:rsidR="00E1668F" w:rsidRPr="00BA7096" w:rsidRDefault="00E1668F" w:rsidP="00E1668F">
            <w:pPr>
              <w:jc w:val="center"/>
              <w:rPr>
                <w:rFonts w:ascii="Arial" w:hAnsi="Arial" w:cs="Arial"/>
                <w:color w:val="595959"/>
                <w:sz w:val="24"/>
                <w:szCs w:val="24"/>
              </w:rPr>
            </w:pPr>
            <w:r w:rsidRPr="00BA7096">
              <w:rPr>
                <w:color w:val="595959"/>
                <w:spacing w:val="-10"/>
                <w:sz w:val="20"/>
              </w:rPr>
              <w:t>*</w:t>
            </w:r>
          </w:p>
        </w:tc>
        <w:tc>
          <w:tcPr>
            <w:tcW w:w="340" w:type="dxa"/>
            <w:tcBorders>
              <w:left w:val="single" w:sz="4" w:space="0" w:color="auto"/>
              <w:right w:val="single" w:sz="12" w:space="0" w:color="auto"/>
            </w:tcBorders>
          </w:tcPr>
          <w:p w14:paraId="647C80AE" w14:textId="24B0CCB1"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7617A51" w14:textId="5F6E59A0" w:rsidR="00E1668F" w:rsidRPr="00BA7096" w:rsidRDefault="00D16198" w:rsidP="00E1668F">
            <w:pPr>
              <w:jc w:val="both"/>
              <w:rPr>
                <w:rFonts w:ascii="Arial" w:hAnsi="Arial" w:cs="Arial"/>
                <w:color w:val="595959"/>
                <w:sz w:val="14"/>
                <w:szCs w:val="14"/>
              </w:rPr>
            </w:pPr>
            <w:r w:rsidRPr="00D16198">
              <w:rPr>
                <w:rFonts w:ascii="Arial" w:hAnsi="Arial" w:cs="Arial"/>
                <w:color w:val="595959"/>
                <w:sz w:val="14"/>
                <w:szCs w:val="14"/>
              </w:rPr>
              <w:t>Gestionar recursos materiales interinstitucionales, optimizar su distribución, dar seguimiento a su uso y validar la difusión mediante evidencia documental</w:t>
            </w:r>
          </w:p>
        </w:tc>
      </w:tr>
      <w:tr w:rsidR="00BA7096" w:rsidRPr="00BA7096" w14:paraId="3C904A77" w14:textId="77777777" w:rsidTr="006A3E5B">
        <w:trPr>
          <w:trHeight w:val="1134"/>
        </w:trPr>
        <w:tc>
          <w:tcPr>
            <w:tcW w:w="850" w:type="dxa"/>
            <w:tcBorders>
              <w:left w:val="single" w:sz="12" w:space="0" w:color="auto"/>
              <w:right w:val="single" w:sz="4" w:space="0" w:color="auto"/>
            </w:tcBorders>
            <w:vAlign w:val="center"/>
          </w:tcPr>
          <w:p w14:paraId="7B37FBBA" w14:textId="5E7F5EA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2.5.2.1</w:t>
            </w:r>
          </w:p>
        </w:tc>
        <w:tc>
          <w:tcPr>
            <w:tcW w:w="1710" w:type="dxa"/>
            <w:tcBorders>
              <w:left w:val="single" w:sz="4" w:space="0" w:color="auto"/>
              <w:right w:val="single" w:sz="4" w:space="0" w:color="auto"/>
            </w:tcBorders>
            <w:vAlign w:val="center"/>
          </w:tcPr>
          <w:p w14:paraId="2DC0F8BF" w14:textId="575EA480"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Canalizar a las Mujeres violentadas, que lo requieran, al centro de atención integral (Casa Violeta)</w:t>
            </w:r>
          </w:p>
        </w:tc>
        <w:tc>
          <w:tcPr>
            <w:tcW w:w="1100" w:type="dxa"/>
            <w:tcBorders>
              <w:left w:val="single" w:sz="4" w:space="0" w:color="auto"/>
              <w:right w:val="single" w:sz="12" w:space="0" w:color="auto"/>
            </w:tcBorders>
            <w:vAlign w:val="center"/>
          </w:tcPr>
          <w:p w14:paraId="5F1379B2" w14:textId="64D9A40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0930985B" w14:textId="6D9A5A34" w:rsidR="00E1668F" w:rsidRPr="00BA7096" w:rsidRDefault="00D16198" w:rsidP="00E1668F">
            <w:pPr>
              <w:jc w:val="center"/>
              <w:rPr>
                <w:rFonts w:ascii="Arial" w:hAnsi="Arial" w:cs="Arial"/>
                <w:color w:val="595959"/>
                <w:sz w:val="14"/>
                <w:szCs w:val="14"/>
              </w:rPr>
            </w:pPr>
            <w:r w:rsidRPr="00D16198">
              <w:rPr>
                <w:rFonts w:ascii="Arial" w:hAnsi="Arial" w:cs="Arial"/>
                <w:color w:val="595959"/>
                <w:sz w:val="14"/>
                <w:szCs w:val="14"/>
              </w:rPr>
              <w:t>El miedo e inseguridad limita la canalización de mujeres a servicios de atención</w:t>
            </w:r>
          </w:p>
        </w:tc>
        <w:tc>
          <w:tcPr>
            <w:tcW w:w="1020" w:type="dxa"/>
            <w:tcBorders>
              <w:left w:val="single" w:sz="4" w:space="0" w:color="auto"/>
              <w:right w:val="single" w:sz="4" w:space="0" w:color="auto"/>
            </w:tcBorders>
            <w:vAlign w:val="center"/>
          </w:tcPr>
          <w:p w14:paraId="285183BF" w14:textId="6ACFA846"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Seguridad</w:t>
            </w:r>
          </w:p>
        </w:tc>
        <w:tc>
          <w:tcPr>
            <w:tcW w:w="992" w:type="dxa"/>
            <w:tcBorders>
              <w:left w:val="single" w:sz="4" w:space="0" w:color="auto"/>
              <w:right w:val="single" w:sz="4" w:space="0" w:color="auto"/>
            </w:tcBorders>
            <w:vAlign w:val="center"/>
          </w:tcPr>
          <w:p w14:paraId="5A380210" w14:textId="524E1CBC"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vAlign w:val="center"/>
          </w:tcPr>
          <w:p w14:paraId="31B40B30" w14:textId="7CB62099"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631DEF13" w14:textId="0E900A31"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Normativo</w:t>
            </w:r>
          </w:p>
        </w:tc>
        <w:tc>
          <w:tcPr>
            <w:tcW w:w="992" w:type="dxa"/>
            <w:tcBorders>
              <w:left w:val="single" w:sz="4" w:space="0" w:color="auto"/>
              <w:right w:val="single" w:sz="4" w:space="0" w:color="auto"/>
            </w:tcBorders>
            <w:vAlign w:val="center"/>
          </w:tcPr>
          <w:p w14:paraId="0E69A66A" w14:textId="7D4DF42F"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Serio</w:t>
            </w:r>
          </w:p>
        </w:tc>
        <w:tc>
          <w:tcPr>
            <w:tcW w:w="1134" w:type="dxa"/>
            <w:tcBorders>
              <w:left w:val="single" w:sz="4" w:space="0" w:color="auto"/>
              <w:right w:val="single" w:sz="12" w:space="0" w:color="auto"/>
            </w:tcBorders>
            <w:vAlign w:val="center"/>
          </w:tcPr>
          <w:p w14:paraId="0621E350" w14:textId="07315594"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Posible</w:t>
            </w:r>
          </w:p>
        </w:tc>
        <w:tc>
          <w:tcPr>
            <w:tcW w:w="340" w:type="dxa"/>
            <w:tcBorders>
              <w:left w:val="single" w:sz="12" w:space="0" w:color="auto"/>
              <w:right w:val="single" w:sz="4" w:space="0" w:color="auto"/>
            </w:tcBorders>
            <w:vAlign w:val="center"/>
          </w:tcPr>
          <w:p w14:paraId="5D1A2D62"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04BE0B7"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9F8BDB3" w14:textId="136D46A8" w:rsidR="00E1668F" w:rsidRPr="00BA7096" w:rsidRDefault="00E1668F" w:rsidP="00E1668F">
            <w:pPr>
              <w:jc w:val="center"/>
              <w:rPr>
                <w:rFonts w:ascii="Arial" w:hAnsi="Arial" w:cs="Arial"/>
                <w:color w:val="595959"/>
                <w:sz w:val="24"/>
                <w:szCs w:val="24"/>
              </w:rPr>
            </w:pPr>
            <w:r w:rsidRPr="00BA7096">
              <w:rPr>
                <w:color w:val="595959"/>
                <w:spacing w:val="-10"/>
                <w:sz w:val="20"/>
              </w:rPr>
              <w:t>*</w:t>
            </w:r>
          </w:p>
        </w:tc>
        <w:tc>
          <w:tcPr>
            <w:tcW w:w="340" w:type="dxa"/>
            <w:tcBorders>
              <w:left w:val="single" w:sz="4" w:space="0" w:color="auto"/>
              <w:right w:val="single" w:sz="12" w:space="0" w:color="auto"/>
            </w:tcBorders>
            <w:vAlign w:val="center"/>
          </w:tcPr>
          <w:p w14:paraId="2692411D"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3D8BB25" w14:textId="7F264C05" w:rsidR="00E1668F" w:rsidRPr="00BA7096" w:rsidRDefault="007F67E6" w:rsidP="00E1668F">
            <w:pPr>
              <w:jc w:val="both"/>
              <w:rPr>
                <w:rFonts w:ascii="Arial" w:hAnsi="Arial" w:cs="Arial"/>
                <w:color w:val="595959"/>
                <w:sz w:val="14"/>
                <w:szCs w:val="14"/>
              </w:rPr>
            </w:pPr>
            <w:r w:rsidRPr="007F67E6">
              <w:rPr>
                <w:rFonts w:ascii="Arial" w:hAnsi="Arial" w:cs="Arial"/>
                <w:color w:val="595959"/>
                <w:sz w:val="14"/>
                <w:szCs w:val="14"/>
              </w:rPr>
              <w:t>Fortalecer campañas de sensibilización, generar confianza institucional, dar seguimiento a la canalización de casos y validar la atención mediante evidencia documental</w:t>
            </w:r>
          </w:p>
        </w:tc>
      </w:tr>
      <w:tr w:rsidR="00BA7096" w:rsidRPr="00BA7096" w14:paraId="3F2E2544" w14:textId="77777777" w:rsidTr="006A3E5B">
        <w:trPr>
          <w:trHeight w:val="1134"/>
        </w:trPr>
        <w:tc>
          <w:tcPr>
            <w:tcW w:w="850" w:type="dxa"/>
            <w:tcBorders>
              <w:left w:val="single" w:sz="12" w:space="0" w:color="auto"/>
              <w:right w:val="single" w:sz="4" w:space="0" w:color="auto"/>
            </w:tcBorders>
            <w:vAlign w:val="center"/>
          </w:tcPr>
          <w:p w14:paraId="068590C6" w14:textId="0C7799F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2.5.2.2</w:t>
            </w:r>
          </w:p>
        </w:tc>
        <w:tc>
          <w:tcPr>
            <w:tcW w:w="1710" w:type="dxa"/>
            <w:tcBorders>
              <w:left w:val="single" w:sz="4" w:space="0" w:color="auto"/>
              <w:right w:val="single" w:sz="4" w:space="0" w:color="auto"/>
            </w:tcBorders>
            <w:vAlign w:val="center"/>
          </w:tcPr>
          <w:p w14:paraId="4D0FB1BA" w14:textId="635A22EB"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Ofrecer asesorías jurídicas gratuitas a mujeres víctimas de violencia.</w:t>
            </w:r>
          </w:p>
        </w:tc>
        <w:tc>
          <w:tcPr>
            <w:tcW w:w="1100" w:type="dxa"/>
            <w:tcBorders>
              <w:left w:val="single" w:sz="4" w:space="0" w:color="auto"/>
              <w:right w:val="single" w:sz="12" w:space="0" w:color="auto"/>
            </w:tcBorders>
            <w:vAlign w:val="center"/>
          </w:tcPr>
          <w:p w14:paraId="6E221671" w14:textId="13FA863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2CC3E024" w14:textId="6FF87890" w:rsidR="00E1668F" w:rsidRPr="00BA7096" w:rsidRDefault="007F67E6" w:rsidP="00E1668F">
            <w:pPr>
              <w:jc w:val="center"/>
              <w:rPr>
                <w:rFonts w:ascii="Arial" w:hAnsi="Arial" w:cs="Arial"/>
                <w:color w:val="595959"/>
                <w:sz w:val="14"/>
                <w:szCs w:val="14"/>
              </w:rPr>
            </w:pPr>
            <w:r w:rsidRPr="007F67E6">
              <w:rPr>
                <w:rFonts w:ascii="Arial" w:hAnsi="Arial" w:cs="Arial"/>
                <w:color w:val="595959"/>
                <w:sz w:val="14"/>
                <w:szCs w:val="14"/>
              </w:rPr>
              <w:t>La insuficiencia de personal limita la atención oportuna a mujeres víctimas</w:t>
            </w:r>
          </w:p>
        </w:tc>
        <w:tc>
          <w:tcPr>
            <w:tcW w:w="1020" w:type="dxa"/>
            <w:tcBorders>
              <w:left w:val="single" w:sz="4" w:space="0" w:color="auto"/>
              <w:right w:val="single" w:sz="4" w:space="0" w:color="auto"/>
            </w:tcBorders>
            <w:vAlign w:val="center"/>
          </w:tcPr>
          <w:p w14:paraId="717A9EEA" w14:textId="2887D083" w:rsidR="00E1668F" w:rsidRPr="00BA7096" w:rsidRDefault="002C0D7C" w:rsidP="00E1668F">
            <w:pPr>
              <w:jc w:val="center"/>
              <w:rPr>
                <w:rFonts w:ascii="Arial" w:hAnsi="Arial" w:cs="Arial"/>
                <w:color w:val="595959"/>
                <w:sz w:val="14"/>
                <w:szCs w:val="14"/>
              </w:rPr>
            </w:pPr>
            <w:r>
              <w:rPr>
                <w:rFonts w:ascii="Arial" w:hAnsi="Arial" w:cs="Arial"/>
                <w:color w:val="595959"/>
                <w:spacing w:val="-2"/>
                <w:sz w:val="14"/>
                <w:szCs w:val="14"/>
              </w:rPr>
              <w:t>Financiero / Presupuestal</w:t>
            </w:r>
          </w:p>
        </w:tc>
        <w:tc>
          <w:tcPr>
            <w:tcW w:w="992" w:type="dxa"/>
            <w:tcBorders>
              <w:left w:val="single" w:sz="4" w:space="0" w:color="auto"/>
              <w:right w:val="single" w:sz="4" w:space="0" w:color="auto"/>
            </w:tcBorders>
            <w:vAlign w:val="center"/>
          </w:tcPr>
          <w:p w14:paraId="082F6F0C" w14:textId="19EC04E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EC3D28A" w14:textId="53B9EF57"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5970ADEE" w14:textId="0E5018CB" w:rsidR="00E1668F" w:rsidRPr="00BA7096" w:rsidRDefault="002C0D7C" w:rsidP="00E1668F">
            <w:pPr>
              <w:jc w:val="center"/>
              <w:rPr>
                <w:rFonts w:ascii="Arial" w:hAnsi="Arial" w:cs="Arial"/>
                <w:color w:val="595959"/>
                <w:sz w:val="14"/>
                <w:szCs w:val="14"/>
              </w:rPr>
            </w:pPr>
            <w:r>
              <w:rPr>
                <w:rFonts w:ascii="Arial" w:hAnsi="Arial" w:cs="Arial"/>
                <w:color w:val="595959"/>
                <w:spacing w:val="-2"/>
                <w:sz w:val="14"/>
                <w:szCs w:val="14"/>
              </w:rPr>
              <w:t>Financiero / Presupuestal</w:t>
            </w:r>
          </w:p>
        </w:tc>
        <w:tc>
          <w:tcPr>
            <w:tcW w:w="992" w:type="dxa"/>
            <w:tcBorders>
              <w:left w:val="single" w:sz="4" w:space="0" w:color="auto"/>
              <w:right w:val="single" w:sz="4" w:space="0" w:color="auto"/>
            </w:tcBorders>
            <w:vAlign w:val="center"/>
          </w:tcPr>
          <w:p w14:paraId="52CD6D55" w14:textId="44F8884F"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vAlign w:val="center"/>
          </w:tcPr>
          <w:p w14:paraId="2DE848F8" w14:textId="3930882E"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tcPr>
          <w:p w14:paraId="43442BE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tcPr>
          <w:p w14:paraId="2956417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tcPr>
          <w:p w14:paraId="15E510D3" w14:textId="77777777" w:rsidR="00E1668F" w:rsidRPr="00BA7096" w:rsidRDefault="00E1668F" w:rsidP="00E1668F">
            <w:pPr>
              <w:pStyle w:val="TableParagraph"/>
              <w:rPr>
                <w:rFonts w:ascii="Times New Roman"/>
                <w:color w:val="595959"/>
                <w:sz w:val="20"/>
              </w:rPr>
            </w:pPr>
          </w:p>
          <w:p w14:paraId="6D1B7E86" w14:textId="7027D302"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tcPr>
          <w:p w14:paraId="52D1CF44"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60955D1" w14:textId="1D56C225" w:rsidR="00E1668F" w:rsidRPr="00BA7096" w:rsidRDefault="007F67E6" w:rsidP="00E1668F">
            <w:pPr>
              <w:jc w:val="both"/>
              <w:rPr>
                <w:rFonts w:ascii="Arial" w:hAnsi="Arial" w:cs="Arial"/>
                <w:color w:val="595959"/>
                <w:sz w:val="14"/>
                <w:szCs w:val="14"/>
              </w:rPr>
            </w:pPr>
            <w:r w:rsidRPr="007F67E6">
              <w:rPr>
                <w:rFonts w:ascii="Arial" w:hAnsi="Arial" w:cs="Arial"/>
                <w:color w:val="595959"/>
                <w:sz w:val="14"/>
                <w:szCs w:val="14"/>
              </w:rPr>
              <w:t>Implementar atención remota, optimizar la asignación de personal, dar seguimiento a los casos y validar la prestación del servicio mediante evidencia documental</w:t>
            </w:r>
          </w:p>
        </w:tc>
      </w:tr>
      <w:tr w:rsidR="00BA7096" w:rsidRPr="00BA7096" w14:paraId="243139E2" w14:textId="77777777" w:rsidTr="006A3E5B">
        <w:trPr>
          <w:trHeight w:val="1134"/>
        </w:trPr>
        <w:tc>
          <w:tcPr>
            <w:tcW w:w="850" w:type="dxa"/>
            <w:tcBorders>
              <w:left w:val="single" w:sz="12" w:space="0" w:color="auto"/>
              <w:right w:val="single" w:sz="4" w:space="0" w:color="auto"/>
            </w:tcBorders>
            <w:vAlign w:val="center"/>
          </w:tcPr>
          <w:p w14:paraId="68588295" w14:textId="0CFA99B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2.5.2.3</w:t>
            </w:r>
          </w:p>
        </w:tc>
        <w:tc>
          <w:tcPr>
            <w:tcW w:w="1710" w:type="dxa"/>
            <w:tcBorders>
              <w:left w:val="single" w:sz="4" w:space="0" w:color="auto"/>
              <w:right w:val="single" w:sz="4" w:space="0" w:color="auto"/>
            </w:tcBorders>
            <w:vAlign w:val="center"/>
          </w:tcPr>
          <w:p w14:paraId="26968903" w14:textId="04E880EA"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Brindar apoyo psicológico individual y grupal a mujeres en situación de violencia.</w:t>
            </w:r>
          </w:p>
        </w:tc>
        <w:tc>
          <w:tcPr>
            <w:tcW w:w="1100" w:type="dxa"/>
            <w:tcBorders>
              <w:left w:val="single" w:sz="4" w:space="0" w:color="auto"/>
              <w:right w:val="single" w:sz="12" w:space="0" w:color="auto"/>
            </w:tcBorders>
            <w:vAlign w:val="center"/>
          </w:tcPr>
          <w:p w14:paraId="78130DBB" w14:textId="66A64CA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0E02B061" w14:textId="2B82D8F3" w:rsidR="00E1668F" w:rsidRPr="00BA7096" w:rsidRDefault="00AF23E1" w:rsidP="00E1668F">
            <w:pPr>
              <w:jc w:val="center"/>
              <w:rPr>
                <w:rFonts w:ascii="Arial" w:hAnsi="Arial" w:cs="Arial"/>
                <w:color w:val="595959"/>
                <w:sz w:val="14"/>
                <w:szCs w:val="14"/>
              </w:rPr>
            </w:pPr>
            <w:r w:rsidRPr="00AF23E1">
              <w:rPr>
                <w:rFonts w:ascii="Arial" w:hAnsi="Arial" w:cs="Arial"/>
                <w:color w:val="595959"/>
                <w:sz w:val="14"/>
                <w:szCs w:val="14"/>
              </w:rPr>
              <w:t>La insuficiencia de personal limita la cobertura de atención psicológica</w:t>
            </w:r>
          </w:p>
        </w:tc>
        <w:tc>
          <w:tcPr>
            <w:tcW w:w="1020" w:type="dxa"/>
            <w:tcBorders>
              <w:left w:val="single" w:sz="4" w:space="0" w:color="auto"/>
              <w:right w:val="single" w:sz="4" w:space="0" w:color="auto"/>
            </w:tcBorders>
            <w:vAlign w:val="center"/>
          </w:tcPr>
          <w:p w14:paraId="18352D04" w14:textId="2772F1B1" w:rsidR="00E1668F" w:rsidRPr="00BA7096" w:rsidRDefault="002C0D7C" w:rsidP="00E1668F">
            <w:pPr>
              <w:jc w:val="center"/>
              <w:rPr>
                <w:rFonts w:ascii="Arial" w:hAnsi="Arial" w:cs="Arial"/>
                <w:color w:val="595959"/>
                <w:sz w:val="14"/>
                <w:szCs w:val="14"/>
              </w:rPr>
            </w:pPr>
            <w:r>
              <w:rPr>
                <w:rFonts w:ascii="Arial" w:hAnsi="Arial" w:cs="Arial"/>
                <w:color w:val="595959"/>
                <w:spacing w:val="-2"/>
                <w:sz w:val="14"/>
                <w:szCs w:val="14"/>
              </w:rPr>
              <w:t>Financiero / Presupuestal</w:t>
            </w:r>
          </w:p>
        </w:tc>
        <w:tc>
          <w:tcPr>
            <w:tcW w:w="992" w:type="dxa"/>
            <w:tcBorders>
              <w:left w:val="single" w:sz="4" w:space="0" w:color="auto"/>
              <w:right w:val="single" w:sz="4" w:space="0" w:color="auto"/>
            </w:tcBorders>
            <w:vAlign w:val="center"/>
          </w:tcPr>
          <w:p w14:paraId="4B0CB9A2" w14:textId="0B5A7C9D"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Directivo</w:t>
            </w:r>
          </w:p>
        </w:tc>
        <w:tc>
          <w:tcPr>
            <w:tcW w:w="1085" w:type="dxa"/>
            <w:tcBorders>
              <w:left w:val="single" w:sz="4" w:space="0" w:color="auto"/>
              <w:right w:val="single" w:sz="4" w:space="0" w:color="auto"/>
            </w:tcBorders>
            <w:vAlign w:val="center"/>
          </w:tcPr>
          <w:p w14:paraId="423A6B1F" w14:textId="36409BD0"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562C53FC" w14:textId="2E8A3D90"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Estratégico</w:t>
            </w:r>
          </w:p>
        </w:tc>
        <w:tc>
          <w:tcPr>
            <w:tcW w:w="992" w:type="dxa"/>
            <w:tcBorders>
              <w:left w:val="single" w:sz="4" w:space="0" w:color="auto"/>
              <w:right w:val="single" w:sz="4" w:space="0" w:color="auto"/>
            </w:tcBorders>
            <w:vAlign w:val="center"/>
          </w:tcPr>
          <w:p w14:paraId="7D9ECE93" w14:textId="09DD0CE0"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vAlign w:val="center"/>
          </w:tcPr>
          <w:p w14:paraId="5067CA0C" w14:textId="700804C9"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vAlign w:val="center"/>
          </w:tcPr>
          <w:p w14:paraId="38BF16E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5DDC4D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7D5B67C" w14:textId="2D315D11" w:rsidR="00E1668F" w:rsidRPr="00BA7096" w:rsidRDefault="00E1668F" w:rsidP="00E1668F">
            <w:pPr>
              <w:jc w:val="center"/>
              <w:rPr>
                <w:rFonts w:ascii="Arial" w:hAnsi="Arial" w:cs="Arial"/>
                <w:color w:val="595959"/>
                <w:sz w:val="24"/>
                <w:szCs w:val="24"/>
              </w:rPr>
            </w:pPr>
            <w:r w:rsidRPr="00BA7096">
              <w:rPr>
                <w:color w:val="595959"/>
                <w:spacing w:val="-10"/>
                <w:sz w:val="20"/>
              </w:rPr>
              <w:t>*</w:t>
            </w:r>
          </w:p>
        </w:tc>
        <w:tc>
          <w:tcPr>
            <w:tcW w:w="340" w:type="dxa"/>
            <w:tcBorders>
              <w:left w:val="single" w:sz="4" w:space="0" w:color="auto"/>
              <w:right w:val="single" w:sz="12" w:space="0" w:color="auto"/>
            </w:tcBorders>
            <w:vAlign w:val="center"/>
          </w:tcPr>
          <w:p w14:paraId="5CC6A456" w14:textId="72BA3D43"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B9B69A8" w14:textId="0C3F44BE" w:rsidR="00E1668F" w:rsidRPr="00BA7096" w:rsidRDefault="00AF23E1" w:rsidP="00E1668F">
            <w:pPr>
              <w:jc w:val="both"/>
              <w:rPr>
                <w:rFonts w:ascii="Arial" w:hAnsi="Arial" w:cs="Arial"/>
                <w:color w:val="595959"/>
                <w:sz w:val="14"/>
                <w:szCs w:val="14"/>
              </w:rPr>
            </w:pPr>
            <w:r w:rsidRPr="00AF23E1">
              <w:rPr>
                <w:rFonts w:ascii="Arial" w:hAnsi="Arial" w:cs="Arial"/>
                <w:color w:val="595959"/>
                <w:sz w:val="14"/>
                <w:szCs w:val="14"/>
              </w:rPr>
              <w:t>Implementar atención psicológica en modalidad remota, fortalecer la capacidad de atención, dar seguimiento a los beneficiarios y validar el servicio mediante evidencia documental</w:t>
            </w:r>
          </w:p>
        </w:tc>
      </w:tr>
      <w:tr w:rsidR="00BA7096" w:rsidRPr="00BA7096" w14:paraId="1040CAD1" w14:textId="77777777" w:rsidTr="006A3E5B">
        <w:trPr>
          <w:trHeight w:val="1134"/>
        </w:trPr>
        <w:tc>
          <w:tcPr>
            <w:tcW w:w="850" w:type="dxa"/>
            <w:tcBorders>
              <w:left w:val="single" w:sz="12" w:space="0" w:color="auto"/>
              <w:right w:val="single" w:sz="4" w:space="0" w:color="auto"/>
            </w:tcBorders>
            <w:vAlign w:val="center"/>
          </w:tcPr>
          <w:p w14:paraId="0F866381" w14:textId="14D76CA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2.5.3.1</w:t>
            </w:r>
          </w:p>
        </w:tc>
        <w:tc>
          <w:tcPr>
            <w:tcW w:w="1710" w:type="dxa"/>
            <w:tcBorders>
              <w:left w:val="single" w:sz="4" w:space="0" w:color="auto"/>
              <w:right w:val="single" w:sz="4" w:space="0" w:color="auto"/>
            </w:tcBorders>
            <w:vAlign w:val="center"/>
          </w:tcPr>
          <w:p w14:paraId="31A3FB85" w14:textId="276EF451"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Impartir talleres de capacitación laboral y emprendimiento dirigidos a mujeres en comunidades vulnerables.</w:t>
            </w:r>
          </w:p>
        </w:tc>
        <w:tc>
          <w:tcPr>
            <w:tcW w:w="1100" w:type="dxa"/>
            <w:tcBorders>
              <w:left w:val="single" w:sz="4" w:space="0" w:color="auto"/>
              <w:right w:val="single" w:sz="12" w:space="0" w:color="auto"/>
            </w:tcBorders>
            <w:vAlign w:val="center"/>
          </w:tcPr>
          <w:p w14:paraId="7AF4E4DF" w14:textId="669F981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tcPr>
          <w:p w14:paraId="1A8DDCC0" w14:textId="77777777" w:rsidR="00E1668F" w:rsidRPr="00BA7096" w:rsidRDefault="00E1668F" w:rsidP="00E1668F">
            <w:pPr>
              <w:pStyle w:val="TableParagraph"/>
              <w:spacing w:before="29"/>
              <w:rPr>
                <w:rFonts w:ascii="Arial" w:hAnsi="Arial" w:cs="Arial"/>
                <w:color w:val="595959"/>
                <w:sz w:val="14"/>
                <w:szCs w:val="14"/>
              </w:rPr>
            </w:pPr>
          </w:p>
          <w:p w14:paraId="1FFD2AC3" w14:textId="3064246A" w:rsidR="00E1668F" w:rsidRPr="00BA7096" w:rsidRDefault="00AF23E1" w:rsidP="00E1668F">
            <w:pPr>
              <w:jc w:val="center"/>
              <w:rPr>
                <w:rFonts w:ascii="Arial" w:hAnsi="Arial" w:cs="Arial"/>
                <w:color w:val="595959"/>
                <w:sz w:val="14"/>
                <w:szCs w:val="14"/>
              </w:rPr>
            </w:pPr>
            <w:r w:rsidRPr="00AF23E1">
              <w:rPr>
                <w:rFonts w:ascii="Arial" w:hAnsi="Arial" w:cs="Arial"/>
                <w:color w:val="595959"/>
                <w:sz w:val="14"/>
                <w:szCs w:val="14"/>
              </w:rPr>
              <w:t>Las contingencias limitan la impartición de talleres de capacitación</w:t>
            </w:r>
          </w:p>
        </w:tc>
        <w:tc>
          <w:tcPr>
            <w:tcW w:w="1020" w:type="dxa"/>
            <w:tcBorders>
              <w:left w:val="single" w:sz="4" w:space="0" w:color="auto"/>
              <w:right w:val="single" w:sz="4" w:space="0" w:color="auto"/>
            </w:tcBorders>
            <w:vAlign w:val="center"/>
          </w:tcPr>
          <w:p w14:paraId="4E5E361C" w14:textId="54C9CF85"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Salud</w:t>
            </w:r>
          </w:p>
        </w:tc>
        <w:tc>
          <w:tcPr>
            <w:tcW w:w="992" w:type="dxa"/>
            <w:tcBorders>
              <w:left w:val="single" w:sz="4" w:space="0" w:color="auto"/>
              <w:right w:val="single" w:sz="4" w:space="0" w:color="auto"/>
            </w:tcBorders>
            <w:vAlign w:val="center"/>
          </w:tcPr>
          <w:p w14:paraId="0F4E9DA7" w14:textId="24F8C221"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Estratégico</w:t>
            </w:r>
          </w:p>
        </w:tc>
        <w:tc>
          <w:tcPr>
            <w:tcW w:w="1085" w:type="dxa"/>
            <w:tcBorders>
              <w:left w:val="single" w:sz="4" w:space="0" w:color="auto"/>
              <w:right w:val="single" w:sz="4" w:space="0" w:color="auto"/>
            </w:tcBorders>
            <w:vAlign w:val="center"/>
          </w:tcPr>
          <w:p w14:paraId="5602BC19" w14:textId="0BAC2104"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41F70045" w14:textId="509F37E6"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Entorno</w:t>
            </w:r>
          </w:p>
        </w:tc>
        <w:tc>
          <w:tcPr>
            <w:tcW w:w="992" w:type="dxa"/>
            <w:tcBorders>
              <w:left w:val="single" w:sz="4" w:space="0" w:color="auto"/>
              <w:right w:val="single" w:sz="4" w:space="0" w:color="auto"/>
            </w:tcBorders>
            <w:vAlign w:val="center"/>
          </w:tcPr>
          <w:p w14:paraId="3BD23434" w14:textId="450748E8"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vAlign w:val="center"/>
          </w:tcPr>
          <w:p w14:paraId="0A298044" w14:textId="634597D5"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vAlign w:val="center"/>
          </w:tcPr>
          <w:p w14:paraId="752A6E37"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7D3390D"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D409856" w14:textId="2E55E898" w:rsidR="00E1668F" w:rsidRPr="00BA7096" w:rsidRDefault="00E1668F" w:rsidP="00E1668F">
            <w:pPr>
              <w:jc w:val="center"/>
              <w:rPr>
                <w:rFonts w:ascii="Arial" w:hAnsi="Arial" w:cs="Arial"/>
                <w:color w:val="595959"/>
                <w:sz w:val="24"/>
                <w:szCs w:val="24"/>
              </w:rPr>
            </w:pPr>
            <w:r w:rsidRPr="00BA7096">
              <w:rPr>
                <w:color w:val="595959"/>
                <w:spacing w:val="-10"/>
                <w:sz w:val="20"/>
              </w:rPr>
              <w:t>*</w:t>
            </w:r>
          </w:p>
        </w:tc>
        <w:tc>
          <w:tcPr>
            <w:tcW w:w="340" w:type="dxa"/>
            <w:tcBorders>
              <w:left w:val="single" w:sz="4" w:space="0" w:color="auto"/>
              <w:right w:val="single" w:sz="12" w:space="0" w:color="auto"/>
            </w:tcBorders>
            <w:vAlign w:val="center"/>
          </w:tcPr>
          <w:p w14:paraId="32211BBF"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B3235A5" w14:textId="28B7F340" w:rsidR="00E1668F" w:rsidRPr="00BA7096" w:rsidRDefault="006A3E5B" w:rsidP="00E1668F">
            <w:pPr>
              <w:jc w:val="both"/>
              <w:rPr>
                <w:rFonts w:ascii="Arial" w:hAnsi="Arial" w:cs="Arial"/>
                <w:color w:val="595959"/>
                <w:sz w:val="14"/>
                <w:szCs w:val="14"/>
              </w:rPr>
            </w:pPr>
            <w:r w:rsidRPr="006A3E5B">
              <w:rPr>
                <w:rFonts w:ascii="Arial" w:hAnsi="Arial" w:cs="Arial"/>
                <w:color w:val="595959"/>
                <w:sz w:val="14"/>
                <w:szCs w:val="14"/>
              </w:rPr>
              <w:t>Implementar talleres virtuales, adaptar contenidos, dar seguimiento a la participación y validar los resultados mediante evidencia documental</w:t>
            </w:r>
          </w:p>
        </w:tc>
      </w:tr>
      <w:tr w:rsidR="00BA7096" w:rsidRPr="00BA7096" w14:paraId="64DA01F9" w14:textId="77777777" w:rsidTr="00BF1B9F">
        <w:trPr>
          <w:trHeight w:val="281"/>
        </w:trPr>
        <w:tc>
          <w:tcPr>
            <w:tcW w:w="850" w:type="dxa"/>
            <w:tcBorders>
              <w:left w:val="single" w:sz="12" w:space="0" w:color="auto"/>
              <w:right w:val="single" w:sz="4" w:space="0" w:color="auto"/>
            </w:tcBorders>
            <w:vAlign w:val="center"/>
          </w:tcPr>
          <w:p w14:paraId="20B17F88" w14:textId="139BCF2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2.5.3.2</w:t>
            </w:r>
          </w:p>
        </w:tc>
        <w:tc>
          <w:tcPr>
            <w:tcW w:w="1710" w:type="dxa"/>
            <w:tcBorders>
              <w:left w:val="single" w:sz="4" w:space="0" w:color="auto"/>
              <w:right w:val="single" w:sz="4" w:space="0" w:color="auto"/>
            </w:tcBorders>
            <w:vAlign w:val="center"/>
          </w:tcPr>
          <w:p w14:paraId="54764272" w14:textId="5B66E89A"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Realizar en coordinación con la Secretaría de Desarrollo Económico, ferias de empleo exclusivas para mujeres.</w:t>
            </w:r>
          </w:p>
        </w:tc>
        <w:tc>
          <w:tcPr>
            <w:tcW w:w="1100" w:type="dxa"/>
            <w:tcBorders>
              <w:left w:val="single" w:sz="4" w:space="0" w:color="auto"/>
              <w:right w:val="single" w:sz="12" w:space="0" w:color="auto"/>
            </w:tcBorders>
            <w:vAlign w:val="center"/>
          </w:tcPr>
          <w:p w14:paraId="57DFF88A" w14:textId="15F6493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464E99E7" w14:textId="356D948C" w:rsidR="00E1668F" w:rsidRPr="00BA7096" w:rsidRDefault="006A3E5B" w:rsidP="00E1668F">
            <w:pPr>
              <w:jc w:val="center"/>
              <w:rPr>
                <w:rFonts w:ascii="Arial" w:hAnsi="Arial" w:cs="Arial"/>
                <w:color w:val="595959"/>
                <w:sz w:val="14"/>
                <w:szCs w:val="14"/>
              </w:rPr>
            </w:pPr>
            <w:r w:rsidRPr="006A3E5B">
              <w:rPr>
                <w:rFonts w:ascii="Arial" w:hAnsi="Arial" w:cs="Arial"/>
                <w:color w:val="595959"/>
                <w:sz w:val="14"/>
                <w:szCs w:val="14"/>
              </w:rPr>
              <w:t>Las contingencias limitan la realización de ferias de empleo presenciales</w:t>
            </w:r>
          </w:p>
        </w:tc>
        <w:tc>
          <w:tcPr>
            <w:tcW w:w="1020" w:type="dxa"/>
            <w:tcBorders>
              <w:left w:val="single" w:sz="4" w:space="0" w:color="auto"/>
              <w:right w:val="single" w:sz="4" w:space="0" w:color="auto"/>
            </w:tcBorders>
          </w:tcPr>
          <w:p w14:paraId="1E960ECF" w14:textId="77777777" w:rsidR="00E1668F" w:rsidRPr="00BA7096" w:rsidRDefault="00E1668F" w:rsidP="00E1668F">
            <w:pPr>
              <w:pStyle w:val="TableParagraph"/>
              <w:rPr>
                <w:rFonts w:ascii="Arial" w:hAnsi="Arial" w:cs="Arial"/>
                <w:color w:val="595959"/>
                <w:sz w:val="14"/>
                <w:szCs w:val="14"/>
              </w:rPr>
            </w:pPr>
          </w:p>
          <w:p w14:paraId="7DC2EF44" w14:textId="77777777" w:rsidR="00E1668F" w:rsidRPr="00BA7096" w:rsidRDefault="00E1668F" w:rsidP="00E1668F">
            <w:pPr>
              <w:pStyle w:val="TableParagraph"/>
              <w:rPr>
                <w:rFonts w:ascii="Arial" w:hAnsi="Arial" w:cs="Arial"/>
                <w:color w:val="595959"/>
                <w:sz w:val="14"/>
                <w:szCs w:val="14"/>
              </w:rPr>
            </w:pPr>
          </w:p>
          <w:p w14:paraId="5C177A38" w14:textId="77777777" w:rsidR="00E1668F" w:rsidRPr="00BA7096" w:rsidRDefault="00E1668F" w:rsidP="00E1668F">
            <w:pPr>
              <w:pStyle w:val="TableParagraph"/>
              <w:spacing w:before="105"/>
              <w:rPr>
                <w:rFonts w:ascii="Arial" w:hAnsi="Arial" w:cs="Arial"/>
                <w:color w:val="595959"/>
                <w:sz w:val="14"/>
                <w:szCs w:val="14"/>
              </w:rPr>
            </w:pPr>
          </w:p>
          <w:p w14:paraId="50730F9B" w14:textId="0BB8950E"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Salud</w:t>
            </w:r>
          </w:p>
        </w:tc>
        <w:tc>
          <w:tcPr>
            <w:tcW w:w="992" w:type="dxa"/>
            <w:tcBorders>
              <w:left w:val="single" w:sz="4" w:space="0" w:color="auto"/>
              <w:right w:val="single" w:sz="4" w:space="0" w:color="auto"/>
            </w:tcBorders>
            <w:vAlign w:val="center"/>
          </w:tcPr>
          <w:p w14:paraId="692A7B3B" w14:textId="67D10AC8"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Estratégico</w:t>
            </w:r>
          </w:p>
        </w:tc>
        <w:tc>
          <w:tcPr>
            <w:tcW w:w="1085" w:type="dxa"/>
            <w:tcBorders>
              <w:left w:val="single" w:sz="4" w:space="0" w:color="auto"/>
              <w:right w:val="single" w:sz="4" w:space="0" w:color="auto"/>
            </w:tcBorders>
            <w:vAlign w:val="center"/>
          </w:tcPr>
          <w:p w14:paraId="1DC6830B" w14:textId="7EE4E435"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Objetivo</w:t>
            </w:r>
          </w:p>
        </w:tc>
        <w:tc>
          <w:tcPr>
            <w:tcW w:w="1325" w:type="dxa"/>
            <w:tcBorders>
              <w:left w:val="single" w:sz="4" w:space="0" w:color="auto"/>
              <w:right w:val="single" w:sz="4" w:space="0" w:color="auto"/>
            </w:tcBorders>
            <w:vAlign w:val="center"/>
          </w:tcPr>
          <w:p w14:paraId="639DF318" w14:textId="0B73E956"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Entorno</w:t>
            </w:r>
          </w:p>
        </w:tc>
        <w:tc>
          <w:tcPr>
            <w:tcW w:w="992" w:type="dxa"/>
            <w:tcBorders>
              <w:left w:val="single" w:sz="4" w:space="0" w:color="auto"/>
              <w:right w:val="single" w:sz="4" w:space="0" w:color="auto"/>
            </w:tcBorders>
            <w:vAlign w:val="center"/>
          </w:tcPr>
          <w:p w14:paraId="3D83BF1A" w14:textId="461849B7"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Moderado</w:t>
            </w:r>
          </w:p>
        </w:tc>
        <w:tc>
          <w:tcPr>
            <w:tcW w:w="1134" w:type="dxa"/>
            <w:tcBorders>
              <w:left w:val="single" w:sz="4" w:space="0" w:color="auto"/>
              <w:right w:val="single" w:sz="12" w:space="0" w:color="auto"/>
            </w:tcBorders>
            <w:vAlign w:val="center"/>
          </w:tcPr>
          <w:p w14:paraId="02472B0E" w14:textId="68B36651" w:rsidR="00E1668F" w:rsidRPr="00BA7096" w:rsidRDefault="00E1668F" w:rsidP="00E1668F">
            <w:pPr>
              <w:jc w:val="center"/>
              <w:rPr>
                <w:rFonts w:ascii="Arial" w:hAnsi="Arial" w:cs="Arial"/>
                <w:color w:val="595959"/>
                <w:sz w:val="14"/>
                <w:szCs w:val="14"/>
              </w:rPr>
            </w:pPr>
            <w:r w:rsidRPr="00BA7096">
              <w:rPr>
                <w:rFonts w:ascii="Arial" w:hAnsi="Arial" w:cs="Arial"/>
                <w:color w:val="595959"/>
                <w:spacing w:val="-2"/>
                <w:sz w:val="14"/>
                <w:szCs w:val="14"/>
              </w:rPr>
              <w:t>Inusual</w:t>
            </w:r>
          </w:p>
        </w:tc>
        <w:tc>
          <w:tcPr>
            <w:tcW w:w="340" w:type="dxa"/>
            <w:tcBorders>
              <w:left w:val="single" w:sz="12" w:space="0" w:color="auto"/>
              <w:right w:val="single" w:sz="4" w:space="0" w:color="auto"/>
            </w:tcBorders>
          </w:tcPr>
          <w:p w14:paraId="7F4B6D0F"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tcPr>
          <w:p w14:paraId="0BA3C267" w14:textId="5B95D26B"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5692E42" w14:textId="77777777" w:rsidR="00E1668F" w:rsidRPr="00BA7096" w:rsidRDefault="00E1668F" w:rsidP="00E1668F">
            <w:pPr>
              <w:pStyle w:val="TableParagraph"/>
              <w:jc w:val="center"/>
              <w:rPr>
                <w:rFonts w:ascii="Times New Roman"/>
                <w:color w:val="595959"/>
                <w:sz w:val="20"/>
              </w:rPr>
            </w:pPr>
          </w:p>
          <w:p w14:paraId="2465ADD4" w14:textId="4FE92DDB"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tcPr>
          <w:p w14:paraId="6BCA71A2"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07648F7" w14:textId="4DD93371" w:rsidR="00E1668F" w:rsidRPr="00BA7096" w:rsidRDefault="006A3E5B" w:rsidP="00E1668F">
            <w:pPr>
              <w:jc w:val="both"/>
              <w:rPr>
                <w:rFonts w:ascii="Arial" w:hAnsi="Arial" w:cs="Arial"/>
                <w:color w:val="595959"/>
                <w:sz w:val="14"/>
                <w:szCs w:val="14"/>
              </w:rPr>
            </w:pPr>
            <w:r w:rsidRPr="006A3E5B">
              <w:rPr>
                <w:rFonts w:ascii="Arial" w:hAnsi="Arial" w:cs="Arial"/>
                <w:color w:val="595959"/>
                <w:sz w:val="14"/>
                <w:szCs w:val="14"/>
              </w:rPr>
              <w:t>Establecer mecanismos de coordinación interinstitucional, adaptar modalidades de atención, dar seguimiento a la ejecución del evento y validar los resultados mediante evidencia documental</w:t>
            </w:r>
          </w:p>
        </w:tc>
      </w:tr>
      <w:tr w:rsidR="00BA7096" w:rsidRPr="00BA7096" w14:paraId="21A1A801" w14:textId="77777777" w:rsidTr="00BF1B9F">
        <w:trPr>
          <w:trHeight w:val="281"/>
        </w:trPr>
        <w:tc>
          <w:tcPr>
            <w:tcW w:w="850" w:type="dxa"/>
            <w:tcBorders>
              <w:left w:val="single" w:sz="12" w:space="0" w:color="auto"/>
              <w:right w:val="single" w:sz="4" w:space="0" w:color="auto"/>
            </w:tcBorders>
            <w:vAlign w:val="center"/>
          </w:tcPr>
          <w:p w14:paraId="1A8A89EC" w14:textId="2462B03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2.5.4.1</w:t>
            </w:r>
          </w:p>
        </w:tc>
        <w:tc>
          <w:tcPr>
            <w:tcW w:w="1710" w:type="dxa"/>
            <w:tcBorders>
              <w:left w:val="single" w:sz="4" w:space="0" w:color="auto"/>
              <w:right w:val="single" w:sz="4" w:space="0" w:color="auto"/>
            </w:tcBorders>
            <w:vAlign w:val="center"/>
          </w:tcPr>
          <w:p w14:paraId="4FD9DBC1" w14:textId="790E4E5E"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Capacitar a personal de seguridad y justicia en perspectiva de género y atención a víctimas.</w:t>
            </w:r>
          </w:p>
        </w:tc>
        <w:tc>
          <w:tcPr>
            <w:tcW w:w="1100" w:type="dxa"/>
            <w:tcBorders>
              <w:left w:val="single" w:sz="4" w:space="0" w:color="auto"/>
              <w:right w:val="single" w:sz="12" w:space="0" w:color="auto"/>
            </w:tcBorders>
            <w:vAlign w:val="center"/>
          </w:tcPr>
          <w:p w14:paraId="73D05DB7" w14:textId="34E1750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tcPr>
          <w:p w14:paraId="1BA8372F" w14:textId="7422A66F" w:rsidR="00E1668F" w:rsidRPr="00BA7096" w:rsidRDefault="00AC177D" w:rsidP="00E1668F">
            <w:pPr>
              <w:jc w:val="center"/>
              <w:rPr>
                <w:rFonts w:ascii="Arial" w:hAnsi="Arial" w:cs="Arial"/>
                <w:color w:val="595959"/>
                <w:sz w:val="14"/>
                <w:szCs w:val="14"/>
              </w:rPr>
            </w:pPr>
            <w:r w:rsidRPr="00AC177D">
              <w:rPr>
                <w:rFonts w:ascii="Arial" w:hAnsi="Arial" w:cs="Arial"/>
                <w:color w:val="595959"/>
                <w:sz w:val="14"/>
                <w:szCs w:val="14"/>
              </w:rPr>
              <w:t>Las contingencias limitan la capacitación presencial del personal</w:t>
            </w:r>
          </w:p>
        </w:tc>
        <w:tc>
          <w:tcPr>
            <w:tcW w:w="1020" w:type="dxa"/>
            <w:tcBorders>
              <w:left w:val="single" w:sz="4" w:space="0" w:color="auto"/>
              <w:right w:val="single" w:sz="4" w:space="0" w:color="auto"/>
            </w:tcBorders>
          </w:tcPr>
          <w:p w14:paraId="4EB76DC6" w14:textId="77777777" w:rsidR="00E1668F" w:rsidRPr="00BA7096" w:rsidRDefault="00E1668F" w:rsidP="00E1668F">
            <w:pPr>
              <w:jc w:val="center"/>
              <w:rPr>
                <w:rFonts w:ascii="Arial" w:hAnsi="Arial" w:cs="Arial"/>
                <w:color w:val="595959"/>
                <w:sz w:val="14"/>
                <w:szCs w:val="14"/>
              </w:rPr>
            </w:pPr>
          </w:p>
          <w:p w14:paraId="6DFB36E5" w14:textId="77777777" w:rsidR="00E1668F" w:rsidRPr="00BA7096" w:rsidRDefault="00E1668F" w:rsidP="00E1668F">
            <w:pPr>
              <w:jc w:val="center"/>
              <w:rPr>
                <w:rFonts w:ascii="Arial" w:hAnsi="Arial" w:cs="Arial"/>
                <w:color w:val="595959"/>
                <w:sz w:val="14"/>
                <w:szCs w:val="14"/>
              </w:rPr>
            </w:pPr>
          </w:p>
          <w:p w14:paraId="1F59C9BD" w14:textId="1843575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Salud</w:t>
            </w:r>
          </w:p>
        </w:tc>
        <w:tc>
          <w:tcPr>
            <w:tcW w:w="992" w:type="dxa"/>
            <w:tcBorders>
              <w:left w:val="single" w:sz="4" w:space="0" w:color="auto"/>
              <w:right w:val="single" w:sz="4" w:space="0" w:color="auto"/>
            </w:tcBorders>
          </w:tcPr>
          <w:p w14:paraId="6A7A9EBC" w14:textId="77777777" w:rsidR="00E1668F" w:rsidRPr="00BA7096" w:rsidRDefault="00E1668F" w:rsidP="00E1668F">
            <w:pPr>
              <w:jc w:val="center"/>
              <w:rPr>
                <w:rFonts w:ascii="Arial" w:hAnsi="Arial" w:cs="Arial"/>
                <w:color w:val="595959"/>
                <w:sz w:val="14"/>
                <w:szCs w:val="14"/>
              </w:rPr>
            </w:pPr>
          </w:p>
          <w:p w14:paraId="7D289558" w14:textId="77777777" w:rsidR="00E1668F" w:rsidRPr="00BA7096" w:rsidRDefault="00E1668F" w:rsidP="00E1668F">
            <w:pPr>
              <w:jc w:val="center"/>
              <w:rPr>
                <w:rFonts w:ascii="Arial" w:hAnsi="Arial" w:cs="Arial"/>
                <w:color w:val="595959"/>
                <w:sz w:val="14"/>
                <w:szCs w:val="14"/>
              </w:rPr>
            </w:pPr>
          </w:p>
          <w:p w14:paraId="529D0BF6" w14:textId="280C64F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tcPr>
          <w:p w14:paraId="373FFFCE" w14:textId="77777777" w:rsidR="00E1668F" w:rsidRPr="00BA7096" w:rsidRDefault="00E1668F" w:rsidP="00E1668F">
            <w:pPr>
              <w:jc w:val="center"/>
              <w:rPr>
                <w:rFonts w:ascii="Arial" w:hAnsi="Arial" w:cs="Arial"/>
                <w:color w:val="595959"/>
                <w:sz w:val="14"/>
                <w:szCs w:val="14"/>
              </w:rPr>
            </w:pPr>
          </w:p>
          <w:p w14:paraId="2D456139" w14:textId="77777777" w:rsidR="00E1668F" w:rsidRPr="00BA7096" w:rsidRDefault="00E1668F" w:rsidP="00E1668F">
            <w:pPr>
              <w:jc w:val="center"/>
              <w:rPr>
                <w:rFonts w:ascii="Arial" w:hAnsi="Arial" w:cs="Arial"/>
                <w:color w:val="595959"/>
                <w:sz w:val="14"/>
                <w:szCs w:val="14"/>
              </w:rPr>
            </w:pPr>
          </w:p>
          <w:p w14:paraId="6DE0ADF6" w14:textId="3803131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tcPr>
          <w:p w14:paraId="07CD5CFD" w14:textId="77777777" w:rsidR="00E1668F" w:rsidRPr="00BA7096" w:rsidRDefault="00E1668F" w:rsidP="00E1668F">
            <w:pPr>
              <w:jc w:val="center"/>
              <w:rPr>
                <w:rFonts w:ascii="Arial" w:hAnsi="Arial" w:cs="Arial"/>
                <w:color w:val="595959"/>
                <w:sz w:val="14"/>
                <w:szCs w:val="14"/>
              </w:rPr>
            </w:pPr>
          </w:p>
          <w:p w14:paraId="6C75033D" w14:textId="77777777" w:rsidR="00E1668F" w:rsidRPr="00BA7096" w:rsidRDefault="00E1668F" w:rsidP="00E1668F">
            <w:pPr>
              <w:jc w:val="center"/>
              <w:rPr>
                <w:rFonts w:ascii="Arial" w:hAnsi="Arial" w:cs="Arial"/>
                <w:color w:val="595959"/>
                <w:sz w:val="14"/>
                <w:szCs w:val="14"/>
              </w:rPr>
            </w:pPr>
          </w:p>
          <w:p w14:paraId="5F7EAF26" w14:textId="02F6179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tcPr>
          <w:p w14:paraId="35F311E8" w14:textId="77777777" w:rsidR="00E1668F" w:rsidRPr="00BA7096" w:rsidRDefault="00E1668F" w:rsidP="00E1668F">
            <w:pPr>
              <w:jc w:val="center"/>
              <w:rPr>
                <w:rFonts w:ascii="Arial" w:hAnsi="Arial" w:cs="Arial"/>
                <w:color w:val="595959"/>
                <w:sz w:val="14"/>
                <w:szCs w:val="14"/>
              </w:rPr>
            </w:pPr>
          </w:p>
          <w:p w14:paraId="4902D144" w14:textId="77777777" w:rsidR="00E1668F" w:rsidRPr="00BA7096" w:rsidRDefault="00E1668F" w:rsidP="00E1668F">
            <w:pPr>
              <w:jc w:val="center"/>
              <w:rPr>
                <w:rFonts w:ascii="Arial" w:hAnsi="Arial" w:cs="Arial"/>
                <w:color w:val="595959"/>
                <w:sz w:val="14"/>
                <w:szCs w:val="14"/>
              </w:rPr>
            </w:pPr>
          </w:p>
          <w:p w14:paraId="1A123D84" w14:textId="361D4E8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tcPr>
          <w:p w14:paraId="1D5B1845" w14:textId="77777777" w:rsidR="00E1668F" w:rsidRPr="00BA7096" w:rsidRDefault="00E1668F" w:rsidP="00E1668F">
            <w:pPr>
              <w:jc w:val="center"/>
              <w:rPr>
                <w:rFonts w:ascii="Arial" w:hAnsi="Arial" w:cs="Arial"/>
                <w:color w:val="595959"/>
                <w:sz w:val="14"/>
                <w:szCs w:val="14"/>
              </w:rPr>
            </w:pPr>
          </w:p>
          <w:p w14:paraId="4ABEC683" w14:textId="77777777" w:rsidR="00E1668F" w:rsidRPr="00BA7096" w:rsidRDefault="00E1668F" w:rsidP="00E1668F">
            <w:pPr>
              <w:jc w:val="center"/>
              <w:rPr>
                <w:rFonts w:ascii="Arial" w:hAnsi="Arial" w:cs="Arial"/>
                <w:color w:val="595959"/>
                <w:sz w:val="14"/>
                <w:szCs w:val="14"/>
              </w:rPr>
            </w:pPr>
          </w:p>
          <w:p w14:paraId="48CEBC55" w14:textId="0C84D73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tcPr>
          <w:p w14:paraId="3E1BD86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tcPr>
          <w:p w14:paraId="4D48D05D"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tcPr>
          <w:p w14:paraId="5F413B0F" w14:textId="77777777" w:rsidR="00E1668F" w:rsidRPr="00BA7096" w:rsidRDefault="00E1668F" w:rsidP="00E1668F">
            <w:pPr>
              <w:jc w:val="center"/>
              <w:rPr>
                <w:rFonts w:ascii="Arial" w:hAnsi="Arial" w:cs="Arial"/>
                <w:color w:val="595959"/>
                <w:sz w:val="24"/>
                <w:szCs w:val="24"/>
              </w:rPr>
            </w:pPr>
          </w:p>
          <w:p w14:paraId="7D6E526D" w14:textId="6BDE78A2"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tcPr>
          <w:p w14:paraId="0C5D2D37"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D9C5624" w14:textId="3072ACD5" w:rsidR="00E1668F" w:rsidRPr="00BA7096" w:rsidRDefault="00AC177D" w:rsidP="00E1668F">
            <w:pPr>
              <w:jc w:val="both"/>
              <w:rPr>
                <w:rFonts w:ascii="Arial" w:hAnsi="Arial" w:cs="Arial"/>
                <w:color w:val="595959"/>
                <w:sz w:val="14"/>
                <w:szCs w:val="14"/>
              </w:rPr>
            </w:pPr>
            <w:r w:rsidRPr="00AC177D">
              <w:rPr>
                <w:rFonts w:ascii="Arial" w:hAnsi="Arial" w:cs="Arial"/>
                <w:color w:val="595959"/>
                <w:sz w:val="14"/>
                <w:szCs w:val="14"/>
              </w:rPr>
              <w:t>Implementar capacitaciones en modalidades alternativas, dar seguimiento a la participación del personal y validar la capacitación mediante evidencia documental</w:t>
            </w:r>
          </w:p>
        </w:tc>
      </w:tr>
      <w:tr w:rsidR="00BA7096" w:rsidRPr="00BA7096" w14:paraId="49DFB358" w14:textId="77777777" w:rsidTr="00BF1B9F">
        <w:trPr>
          <w:trHeight w:val="281"/>
        </w:trPr>
        <w:tc>
          <w:tcPr>
            <w:tcW w:w="850" w:type="dxa"/>
            <w:tcBorders>
              <w:left w:val="single" w:sz="12" w:space="0" w:color="auto"/>
              <w:right w:val="single" w:sz="4" w:space="0" w:color="auto"/>
            </w:tcBorders>
            <w:vAlign w:val="center"/>
          </w:tcPr>
          <w:p w14:paraId="51B6EAD4" w14:textId="4853FB7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2.5.4.2</w:t>
            </w:r>
          </w:p>
        </w:tc>
        <w:tc>
          <w:tcPr>
            <w:tcW w:w="1710" w:type="dxa"/>
            <w:tcBorders>
              <w:left w:val="single" w:sz="4" w:space="0" w:color="auto"/>
              <w:right w:val="single" w:sz="4" w:space="0" w:color="auto"/>
            </w:tcBorders>
            <w:vAlign w:val="center"/>
          </w:tcPr>
          <w:p w14:paraId="715BB741" w14:textId="58E1ECB9"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Establecer un protocolo municipal para la atención inmediata de casos de violencia de género.</w:t>
            </w:r>
          </w:p>
        </w:tc>
        <w:tc>
          <w:tcPr>
            <w:tcW w:w="1100" w:type="dxa"/>
            <w:tcBorders>
              <w:left w:val="single" w:sz="4" w:space="0" w:color="auto"/>
              <w:right w:val="single" w:sz="12" w:space="0" w:color="auto"/>
            </w:tcBorders>
            <w:vAlign w:val="center"/>
          </w:tcPr>
          <w:p w14:paraId="66923C8F" w14:textId="6E436AC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132A3536" w14:textId="40E9DBEC" w:rsidR="00E1668F" w:rsidRPr="00BA7096" w:rsidRDefault="009E7CB0" w:rsidP="00E1668F">
            <w:pPr>
              <w:jc w:val="center"/>
              <w:rPr>
                <w:rFonts w:ascii="Arial" w:hAnsi="Arial" w:cs="Arial"/>
                <w:color w:val="595959"/>
                <w:sz w:val="14"/>
                <w:szCs w:val="14"/>
              </w:rPr>
            </w:pPr>
            <w:r w:rsidRPr="009E7CB0">
              <w:rPr>
                <w:rFonts w:ascii="Arial" w:hAnsi="Arial" w:cs="Arial"/>
                <w:color w:val="595959"/>
                <w:sz w:val="14"/>
                <w:szCs w:val="14"/>
              </w:rPr>
              <w:t>Las contingencias limitan la implementación del protocolo de atención</w:t>
            </w:r>
          </w:p>
        </w:tc>
        <w:tc>
          <w:tcPr>
            <w:tcW w:w="1020" w:type="dxa"/>
            <w:tcBorders>
              <w:left w:val="single" w:sz="4" w:space="0" w:color="auto"/>
              <w:right w:val="single" w:sz="4" w:space="0" w:color="auto"/>
            </w:tcBorders>
            <w:vAlign w:val="center"/>
          </w:tcPr>
          <w:p w14:paraId="55480460" w14:textId="15B6A9C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6DCB3B6" w14:textId="32EFE58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BE728FB" w14:textId="0BE097F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0E1BF330" w14:textId="4BEFFCB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614D2F49" w14:textId="7420C48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91BDBDC" w14:textId="18B00D5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tcPr>
          <w:p w14:paraId="6CCE66AE"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tcPr>
          <w:p w14:paraId="4546004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9862A6B" w14:textId="7E3B1FFC"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tcPr>
          <w:p w14:paraId="1B16174D" w14:textId="5D1FE508"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988A2F0" w14:textId="3DFB3B08" w:rsidR="00E1668F" w:rsidRPr="00BA7096" w:rsidRDefault="009E7CB0" w:rsidP="00E1668F">
            <w:pPr>
              <w:jc w:val="both"/>
              <w:rPr>
                <w:rFonts w:ascii="Arial" w:hAnsi="Arial" w:cs="Arial"/>
                <w:color w:val="595959"/>
                <w:sz w:val="14"/>
                <w:szCs w:val="14"/>
              </w:rPr>
            </w:pPr>
            <w:r w:rsidRPr="009E7CB0">
              <w:rPr>
                <w:rFonts w:ascii="Arial" w:hAnsi="Arial" w:cs="Arial"/>
                <w:color w:val="595959"/>
                <w:sz w:val="14"/>
                <w:szCs w:val="14"/>
              </w:rPr>
              <w:t>Fortalecer la capacitación institucional, dar seguimiento a la implementación del protocolo y validar su cumplimiento mediante evidencia documental</w:t>
            </w:r>
          </w:p>
        </w:tc>
      </w:tr>
      <w:tr w:rsidR="00BA7096" w:rsidRPr="00BA7096" w14:paraId="16347679" w14:textId="77777777" w:rsidTr="00BF1B9F">
        <w:trPr>
          <w:trHeight w:val="281"/>
        </w:trPr>
        <w:tc>
          <w:tcPr>
            <w:tcW w:w="850" w:type="dxa"/>
            <w:tcBorders>
              <w:left w:val="single" w:sz="12" w:space="0" w:color="auto"/>
              <w:right w:val="single" w:sz="4" w:space="0" w:color="auto"/>
            </w:tcBorders>
            <w:vAlign w:val="center"/>
          </w:tcPr>
          <w:p w14:paraId="25F00EDD" w14:textId="2B63E12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2.5.4.3</w:t>
            </w:r>
          </w:p>
        </w:tc>
        <w:tc>
          <w:tcPr>
            <w:tcW w:w="1710" w:type="dxa"/>
            <w:tcBorders>
              <w:left w:val="single" w:sz="4" w:space="0" w:color="auto"/>
              <w:right w:val="single" w:sz="4" w:space="0" w:color="auto"/>
            </w:tcBorders>
            <w:vAlign w:val="center"/>
          </w:tcPr>
          <w:p w14:paraId="0576EA3D" w14:textId="31C284D8"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Garantizar el acompañamiento legal y psicológico durante todo el proceso judicial a las mujeres víctimas.</w:t>
            </w:r>
          </w:p>
        </w:tc>
        <w:tc>
          <w:tcPr>
            <w:tcW w:w="1100" w:type="dxa"/>
            <w:tcBorders>
              <w:left w:val="single" w:sz="4" w:space="0" w:color="auto"/>
              <w:right w:val="single" w:sz="12" w:space="0" w:color="auto"/>
            </w:tcBorders>
            <w:vAlign w:val="center"/>
          </w:tcPr>
          <w:p w14:paraId="3E04D13F" w14:textId="0E6F11D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Instituto Municipal de la Mujer</w:t>
            </w:r>
          </w:p>
        </w:tc>
        <w:tc>
          <w:tcPr>
            <w:tcW w:w="1473" w:type="dxa"/>
            <w:tcBorders>
              <w:left w:val="single" w:sz="12" w:space="0" w:color="auto"/>
              <w:right w:val="single" w:sz="4" w:space="0" w:color="auto"/>
            </w:tcBorders>
            <w:vAlign w:val="center"/>
          </w:tcPr>
          <w:p w14:paraId="59DC225F" w14:textId="5EDEDE3A" w:rsidR="00E1668F" w:rsidRPr="00BA7096" w:rsidRDefault="006707E7" w:rsidP="00BC770C">
            <w:pPr>
              <w:jc w:val="center"/>
              <w:rPr>
                <w:rFonts w:ascii="Arial" w:hAnsi="Arial" w:cs="Arial"/>
                <w:color w:val="595959"/>
                <w:sz w:val="14"/>
                <w:szCs w:val="14"/>
              </w:rPr>
            </w:pPr>
            <w:r w:rsidRPr="006707E7">
              <w:rPr>
                <w:rFonts w:ascii="Arial" w:hAnsi="Arial" w:cs="Arial"/>
                <w:color w:val="595959"/>
                <w:sz w:val="14"/>
                <w:szCs w:val="14"/>
              </w:rPr>
              <w:t>La insuficiencia de personal limita el acompañamiento integral a las víctimas</w:t>
            </w:r>
          </w:p>
        </w:tc>
        <w:tc>
          <w:tcPr>
            <w:tcW w:w="1020" w:type="dxa"/>
            <w:tcBorders>
              <w:left w:val="single" w:sz="4" w:space="0" w:color="auto"/>
              <w:right w:val="single" w:sz="4" w:space="0" w:color="auto"/>
            </w:tcBorders>
            <w:vAlign w:val="center"/>
          </w:tcPr>
          <w:p w14:paraId="6D1F7119" w14:textId="708DC0A2"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6A42BD12" w14:textId="47E8F7E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D5C5872" w14:textId="2F587DA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7AB9DF62" w14:textId="2B1AAAB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Estratégico</w:t>
            </w:r>
          </w:p>
        </w:tc>
        <w:tc>
          <w:tcPr>
            <w:tcW w:w="992" w:type="dxa"/>
            <w:tcBorders>
              <w:left w:val="single" w:sz="4" w:space="0" w:color="auto"/>
              <w:right w:val="single" w:sz="4" w:space="0" w:color="auto"/>
            </w:tcBorders>
            <w:vAlign w:val="center"/>
          </w:tcPr>
          <w:p w14:paraId="47BBA7DD" w14:textId="7036BA6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0523AD78" w14:textId="0E01A43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44C28273"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51355E8"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1D3A736" w14:textId="4695B213"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2FC274E5"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20B4A76" w14:textId="6CA94441" w:rsidR="00E1668F" w:rsidRPr="00BA7096" w:rsidRDefault="006707E7" w:rsidP="00E1668F">
            <w:pPr>
              <w:jc w:val="both"/>
              <w:rPr>
                <w:rFonts w:ascii="Arial" w:hAnsi="Arial" w:cs="Arial"/>
                <w:color w:val="595959"/>
                <w:sz w:val="14"/>
                <w:szCs w:val="14"/>
              </w:rPr>
            </w:pPr>
            <w:r w:rsidRPr="006707E7">
              <w:rPr>
                <w:rFonts w:ascii="Arial" w:hAnsi="Arial" w:cs="Arial"/>
                <w:color w:val="595959"/>
                <w:sz w:val="14"/>
                <w:szCs w:val="14"/>
              </w:rPr>
              <w:t>Gestionar recursos presupuestarios, fortalecer la capacidad operativa, dar seguimiento a la atención de casos y validar el servicio mediante evidencia documental</w:t>
            </w:r>
          </w:p>
        </w:tc>
      </w:tr>
      <w:tr w:rsidR="00BA7096" w:rsidRPr="00BA7096" w14:paraId="57D64C12" w14:textId="77777777" w:rsidTr="00BF2087">
        <w:trPr>
          <w:trHeight w:val="907"/>
        </w:trPr>
        <w:tc>
          <w:tcPr>
            <w:tcW w:w="850" w:type="dxa"/>
            <w:tcBorders>
              <w:left w:val="single" w:sz="12" w:space="0" w:color="auto"/>
              <w:right w:val="single" w:sz="4" w:space="0" w:color="auto"/>
            </w:tcBorders>
            <w:vAlign w:val="center"/>
          </w:tcPr>
          <w:p w14:paraId="75B1BF1E" w14:textId="560CF20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2.6.1.1</w:t>
            </w:r>
          </w:p>
        </w:tc>
        <w:tc>
          <w:tcPr>
            <w:tcW w:w="1710" w:type="dxa"/>
            <w:tcBorders>
              <w:left w:val="single" w:sz="4" w:space="0" w:color="auto"/>
              <w:right w:val="single" w:sz="4" w:space="0" w:color="auto"/>
            </w:tcBorders>
            <w:vAlign w:val="center"/>
          </w:tcPr>
          <w:p w14:paraId="3EFDE6D2" w14:textId="49ADA67F"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Sectorización geográfica de la zona rural y distribución del trabajo entre coordinadores, enlaces y auxiliares.</w:t>
            </w:r>
          </w:p>
        </w:tc>
        <w:tc>
          <w:tcPr>
            <w:tcW w:w="1100" w:type="dxa"/>
            <w:tcBorders>
              <w:left w:val="single" w:sz="4" w:space="0" w:color="auto"/>
              <w:right w:val="single" w:sz="12" w:space="0" w:color="auto"/>
            </w:tcBorders>
            <w:vAlign w:val="center"/>
          </w:tcPr>
          <w:p w14:paraId="2D8CE91F" w14:textId="25D9399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Bienestar Rural</w:t>
            </w:r>
          </w:p>
        </w:tc>
        <w:tc>
          <w:tcPr>
            <w:tcW w:w="1473" w:type="dxa"/>
            <w:tcBorders>
              <w:left w:val="single" w:sz="12" w:space="0" w:color="auto"/>
              <w:bottom w:val="single" w:sz="4" w:space="0" w:color="auto"/>
              <w:right w:val="single" w:sz="4" w:space="0" w:color="auto"/>
            </w:tcBorders>
            <w:vAlign w:val="center"/>
          </w:tcPr>
          <w:p w14:paraId="11D81425" w14:textId="08E094E5" w:rsidR="00E1668F" w:rsidRPr="00BA7096" w:rsidRDefault="00C21968" w:rsidP="00E1668F">
            <w:pPr>
              <w:jc w:val="center"/>
              <w:rPr>
                <w:rFonts w:ascii="Arial" w:hAnsi="Arial" w:cs="Arial"/>
                <w:color w:val="595959"/>
                <w:sz w:val="14"/>
                <w:szCs w:val="14"/>
              </w:rPr>
            </w:pPr>
            <w:r w:rsidRPr="00C21968">
              <w:rPr>
                <w:rFonts w:ascii="Arial" w:hAnsi="Arial" w:cs="Arial"/>
                <w:color w:val="595959"/>
                <w:sz w:val="14"/>
                <w:szCs w:val="14"/>
              </w:rPr>
              <w:t>Las condiciones climáticas adversas limitan el cumplimiento oportuno de los trabajos de rehabilitación de caminos rurales</w:t>
            </w:r>
          </w:p>
        </w:tc>
        <w:tc>
          <w:tcPr>
            <w:tcW w:w="1020" w:type="dxa"/>
            <w:tcBorders>
              <w:left w:val="single" w:sz="4" w:space="0" w:color="auto"/>
              <w:bottom w:val="single" w:sz="4" w:space="0" w:color="auto"/>
              <w:right w:val="single" w:sz="4" w:space="0" w:color="auto"/>
            </w:tcBorders>
            <w:vAlign w:val="center"/>
          </w:tcPr>
          <w:p w14:paraId="298986AA" w14:textId="7693F06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Obra Publica</w:t>
            </w:r>
          </w:p>
        </w:tc>
        <w:tc>
          <w:tcPr>
            <w:tcW w:w="992" w:type="dxa"/>
            <w:tcBorders>
              <w:left w:val="single" w:sz="4" w:space="0" w:color="auto"/>
              <w:bottom w:val="single" w:sz="4" w:space="0" w:color="auto"/>
              <w:right w:val="single" w:sz="4" w:space="0" w:color="auto"/>
            </w:tcBorders>
            <w:vAlign w:val="center"/>
          </w:tcPr>
          <w:p w14:paraId="1BFFFC94" w14:textId="354729B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bottom w:val="single" w:sz="4" w:space="0" w:color="auto"/>
              <w:right w:val="single" w:sz="4" w:space="0" w:color="auto"/>
            </w:tcBorders>
            <w:vAlign w:val="center"/>
          </w:tcPr>
          <w:p w14:paraId="468984EB" w14:textId="2479E4F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bottom w:val="single" w:sz="4" w:space="0" w:color="auto"/>
              <w:right w:val="single" w:sz="4" w:space="0" w:color="auto"/>
            </w:tcBorders>
            <w:vAlign w:val="center"/>
          </w:tcPr>
          <w:p w14:paraId="24BD0C55" w14:textId="73520A9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bottom w:val="single" w:sz="4" w:space="0" w:color="auto"/>
              <w:right w:val="single" w:sz="4" w:space="0" w:color="auto"/>
            </w:tcBorders>
            <w:vAlign w:val="center"/>
          </w:tcPr>
          <w:p w14:paraId="038ECE02" w14:textId="2D6CE61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bottom w:val="single" w:sz="4" w:space="0" w:color="auto"/>
              <w:right w:val="single" w:sz="12" w:space="0" w:color="auto"/>
            </w:tcBorders>
            <w:vAlign w:val="center"/>
          </w:tcPr>
          <w:p w14:paraId="1881CDE3" w14:textId="45C328C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bottom w:val="single" w:sz="4" w:space="0" w:color="auto"/>
              <w:right w:val="single" w:sz="4" w:space="0" w:color="auto"/>
            </w:tcBorders>
            <w:vAlign w:val="center"/>
          </w:tcPr>
          <w:p w14:paraId="46C448E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bottom w:val="single" w:sz="4" w:space="0" w:color="auto"/>
              <w:right w:val="single" w:sz="4" w:space="0" w:color="auto"/>
            </w:tcBorders>
            <w:vAlign w:val="center"/>
          </w:tcPr>
          <w:p w14:paraId="732E35D6" w14:textId="52A36552"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bottom w:val="single" w:sz="4" w:space="0" w:color="auto"/>
              <w:right w:val="single" w:sz="4" w:space="0" w:color="auto"/>
            </w:tcBorders>
            <w:vAlign w:val="center"/>
          </w:tcPr>
          <w:p w14:paraId="4ED4441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bottom w:val="single" w:sz="4" w:space="0" w:color="auto"/>
              <w:right w:val="single" w:sz="12" w:space="0" w:color="auto"/>
            </w:tcBorders>
            <w:vAlign w:val="center"/>
          </w:tcPr>
          <w:p w14:paraId="4045B945"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DE15067" w14:textId="73B327EA" w:rsidR="00E1668F" w:rsidRPr="00BA7096" w:rsidRDefault="00BC530F" w:rsidP="00E1668F">
            <w:pPr>
              <w:jc w:val="both"/>
              <w:rPr>
                <w:rFonts w:ascii="Arial" w:hAnsi="Arial" w:cs="Arial"/>
                <w:color w:val="595959"/>
                <w:sz w:val="14"/>
                <w:szCs w:val="14"/>
              </w:rPr>
            </w:pPr>
            <w:r w:rsidRPr="00BC530F">
              <w:rPr>
                <w:rFonts w:ascii="Arial" w:hAnsi="Arial" w:cs="Arial"/>
                <w:color w:val="595959"/>
                <w:sz w:val="14"/>
                <w:szCs w:val="14"/>
              </w:rPr>
              <w:t>Establecer planes de trabajo flexibles, monitorear condiciones climáticas, reprogramar actividades oportunamente y validar la ejecución mediante evidencia documental</w:t>
            </w:r>
          </w:p>
        </w:tc>
      </w:tr>
      <w:tr w:rsidR="00BA7096" w:rsidRPr="00BA7096" w14:paraId="55DB0667" w14:textId="77777777" w:rsidTr="00BF2087">
        <w:trPr>
          <w:trHeight w:val="1247"/>
        </w:trPr>
        <w:tc>
          <w:tcPr>
            <w:tcW w:w="850" w:type="dxa"/>
            <w:tcBorders>
              <w:left w:val="single" w:sz="12" w:space="0" w:color="auto"/>
              <w:right w:val="single" w:sz="4" w:space="0" w:color="auto"/>
            </w:tcBorders>
            <w:vAlign w:val="center"/>
          </w:tcPr>
          <w:p w14:paraId="53312169" w14:textId="19824AF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2.6.1.2</w:t>
            </w:r>
          </w:p>
        </w:tc>
        <w:tc>
          <w:tcPr>
            <w:tcW w:w="1710" w:type="dxa"/>
            <w:tcBorders>
              <w:left w:val="single" w:sz="4" w:space="0" w:color="auto"/>
              <w:right w:val="single" w:sz="4" w:space="0" w:color="auto"/>
            </w:tcBorders>
            <w:vAlign w:val="center"/>
          </w:tcPr>
          <w:p w14:paraId="1EDB8EF1" w14:textId="3681BC2B"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Realizar un diagnóstico exhaustivo para identificar y clasificar caminos y brechas rurales según su estado y relevancia para la conectividad.</w:t>
            </w:r>
          </w:p>
        </w:tc>
        <w:tc>
          <w:tcPr>
            <w:tcW w:w="1100" w:type="dxa"/>
            <w:tcBorders>
              <w:left w:val="single" w:sz="4" w:space="0" w:color="auto"/>
              <w:right w:val="single" w:sz="12" w:space="0" w:color="auto"/>
            </w:tcBorders>
            <w:vAlign w:val="center"/>
          </w:tcPr>
          <w:p w14:paraId="68076633" w14:textId="2A1C957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Bienestar Rural</w:t>
            </w:r>
          </w:p>
        </w:tc>
        <w:tc>
          <w:tcPr>
            <w:tcW w:w="1473" w:type="dxa"/>
            <w:tcBorders>
              <w:left w:val="single" w:sz="12" w:space="0" w:color="auto"/>
              <w:right w:val="single" w:sz="4" w:space="0" w:color="auto"/>
            </w:tcBorders>
            <w:vAlign w:val="center"/>
          </w:tcPr>
          <w:p w14:paraId="7EE8AAA2" w14:textId="2B050537" w:rsidR="00E1668F" w:rsidRPr="00BA7096" w:rsidRDefault="00BC530F" w:rsidP="00E1668F">
            <w:pPr>
              <w:jc w:val="center"/>
              <w:rPr>
                <w:rFonts w:ascii="Arial" w:hAnsi="Arial" w:cs="Arial"/>
                <w:color w:val="595959"/>
                <w:sz w:val="14"/>
                <w:szCs w:val="14"/>
              </w:rPr>
            </w:pPr>
            <w:r w:rsidRPr="00BC530F">
              <w:rPr>
                <w:rFonts w:ascii="Arial" w:hAnsi="Arial" w:cs="Arial"/>
                <w:color w:val="595959"/>
                <w:sz w:val="14"/>
                <w:szCs w:val="14"/>
              </w:rPr>
              <w:t>Las condiciones climáticas adversas limitan la realización oportuna del diagnóstico de caminos rurales</w:t>
            </w:r>
          </w:p>
        </w:tc>
        <w:tc>
          <w:tcPr>
            <w:tcW w:w="1020" w:type="dxa"/>
            <w:tcBorders>
              <w:left w:val="single" w:sz="4" w:space="0" w:color="auto"/>
              <w:right w:val="single" w:sz="4" w:space="0" w:color="auto"/>
            </w:tcBorders>
            <w:vAlign w:val="center"/>
          </w:tcPr>
          <w:p w14:paraId="3EE70F93" w14:textId="009D03B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Obra Publica</w:t>
            </w:r>
          </w:p>
        </w:tc>
        <w:tc>
          <w:tcPr>
            <w:tcW w:w="992" w:type="dxa"/>
            <w:tcBorders>
              <w:left w:val="single" w:sz="4" w:space="0" w:color="auto"/>
              <w:right w:val="single" w:sz="4" w:space="0" w:color="auto"/>
            </w:tcBorders>
            <w:vAlign w:val="center"/>
          </w:tcPr>
          <w:p w14:paraId="414D44A8" w14:textId="22A3C15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C4FBB18" w14:textId="7F3C31B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29C96E4C" w14:textId="434C376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2F9926A3" w14:textId="5DF6144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16C0A91" w14:textId="4475BC6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8DE1DDD" w14:textId="1158EE68"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C2C822D" w14:textId="3A8061CA"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28AB87D" w14:textId="50070B86"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ED45978"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ABAA865" w14:textId="54A55A4E" w:rsidR="00E1668F" w:rsidRPr="00BA7096" w:rsidRDefault="00BC530F" w:rsidP="00E1668F">
            <w:pPr>
              <w:jc w:val="both"/>
              <w:rPr>
                <w:rFonts w:ascii="Arial" w:hAnsi="Arial" w:cs="Arial"/>
                <w:color w:val="595959"/>
                <w:sz w:val="14"/>
                <w:szCs w:val="14"/>
              </w:rPr>
            </w:pPr>
            <w:r w:rsidRPr="00BC530F">
              <w:rPr>
                <w:rFonts w:ascii="Arial" w:hAnsi="Arial" w:cs="Arial"/>
                <w:color w:val="595959"/>
                <w:sz w:val="14"/>
                <w:szCs w:val="14"/>
              </w:rPr>
              <w:t>Programar diagnósticos con anticipación, ajustar cronogramas según condiciones climáticas, dar seguimiento a su cumplimiento y validar mediante evidencia documental</w:t>
            </w:r>
          </w:p>
        </w:tc>
      </w:tr>
      <w:tr w:rsidR="00BA7096" w:rsidRPr="00BA7096" w14:paraId="3764E723" w14:textId="77777777" w:rsidTr="00BF2087">
        <w:trPr>
          <w:trHeight w:val="1077"/>
        </w:trPr>
        <w:tc>
          <w:tcPr>
            <w:tcW w:w="850" w:type="dxa"/>
            <w:tcBorders>
              <w:left w:val="single" w:sz="12" w:space="0" w:color="auto"/>
              <w:right w:val="single" w:sz="4" w:space="0" w:color="auto"/>
            </w:tcBorders>
            <w:vAlign w:val="center"/>
          </w:tcPr>
          <w:p w14:paraId="4E9183D8" w14:textId="259DBF0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2.6.1.3</w:t>
            </w:r>
          </w:p>
        </w:tc>
        <w:tc>
          <w:tcPr>
            <w:tcW w:w="1710" w:type="dxa"/>
            <w:tcBorders>
              <w:left w:val="single" w:sz="4" w:space="0" w:color="auto"/>
              <w:right w:val="single" w:sz="4" w:space="0" w:color="auto"/>
            </w:tcBorders>
            <w:vAlign w:val="center"/>
          </w:tcPr>
          <w:p w14:paraId="3F7BDAEC" w14:textId="2FB66B7A"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Establecer prioridades para rehabilitación y mantenimiento basadas en el flujo de tránsito y acceso a servicios básicos.</w:t>
            </w:r>
          </w:p>
        </w:tc>
        <w:tc>
          <w:tcPr>
            <w:tcW w:w="1100" w:type="dxa"/>
            <w:tcBorders>
              <w:left w:val="single" w:sz="4" w:space="0" w:color="auto"/>
              <w:right w:val="single" w:sz="12" w:space="0" w:color="auto"/>
            </w:tcBorders>
            <w:vAlign w:val="center"/>
          </w:tcPr>
          <w:p w14:paraId="0D8A6754" w14:textId="0445EB6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Bienestar Rural</w:t>
            </w:r>
          </w:p>
        </w:tc>
        <w:tc>
          <w:tcPr>
            <w:tcW w:w="1473" w:type="dxa"/>
            <w:tcBorders>
              <w:left w:val="single" w:sz="12" w:space="0" w:color="auto"/>
              <w:right w:val="single" w:sz="4" w:space="0" w:color="auto"/>
            </w:tcBorders>
            <w:vAlign w:val="center"/>
          </w:tcPr>
          <w:p w14:paraId="11AAC1F5" w14:textId="0F6CA358" w:rsidR="00E1668F" w:rsidRPr="00BA7096" w:rsidRDefault="007E15A1" w:rsidP="00E1668F">
            <w:pPr>
              <w:jc w:val="center"/>
              <w:rPr>
                <w:rFonts w:ascii="Arial" w:hAnsi="Arial" w:cs="Arial"/>
                <w:color w:val="595959"/>
                <w:sz w:val="14"/>
                <w:szCs w:val="14"/>
              </w:rPr>
            </w:pPr>
            <w:r w:rsidRPr="007E15A1">
              <w:rPr>
                <w:rFonts w:ascii="Arial" w:hAnsi="Arial" w:cs="Arial"/>
                <w:color w:val="595959"/>
                <w:sz w:val="14"/>
                <w:szCs w:val="14"/>
              </w:rPr>
              <w:t>La falta de diagnóstico oportuno limita la correcta priorización de acciones de rehabilitación</w:t>
            </w:r>
          </w:p>
        </w:tc>
        <w:tc>
          <w:tcPr>
            <w:tcW w:w="1020" w:type="dxa"/>
            <w:tcBorders>
              <w:left w:val="single" w:sz="4" w:space="0" w:color="auto"/>
              <w:right w:val="single" w:sz="4" w:space="0" w:color="auto"/>
            </w:tcBorders>
            <w:vAlign w:val="center"/>
          </w:tcPr>
          <w:p w14:paraId="5EDF8F92" w14:textId="2CED9F1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Obra Publica</w:t>
            </w:r>
          </w:p>
        </w:tc>
        <w:tc>
          <w:tcPr>
            <w:tcW w:w="992" w:type="dxa"/>
            <w:tcBorders>
              <w:left w:val="single" w:sz="4" w:space="0" w:color="auto"/>
              <w:right w:val="single" w:sz="4" w:space="0" w:color="auto"/>
            </w:tcBorders>
            <w:vAlign w:val="center"/>
          </w:tcPr>
          <w:p w14:paraId="4193BD63" w14:textId="32FE2A6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BD567A3" w14:textId="5BAE59FC"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24F5CEE7" w14:textId="4ABEEFD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050F42F9" w14:textId="1A03D60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588EFC6" w14:textId="2036E35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16343F0" w14:textId="1B069543"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8323331" w14:textId="4E7ABF05"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8E2B2F1"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BF7C715"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B9D2A19" w14:textId="5D897FDE" w:rsidR="00E1668F" w:rsidRPr="00BA7096" w:rsidRDefault="007E15A1" w:rsidP="00E1668F">
            <w:pPr>
              <w:jc w:val="both"/>
              <w:rPr>
                <w:rFonts w:ascii="Arial" w:hAnsi="Arial" w:cs="Arial"/>
                <w:color w:val="595959"/>
                <w:sz w:val="14"/>
                <w:szCs w:val="14"/>
              </w:rPr>
            </w:pPr>
            <w:r w:rsidRPr="007E15A1">
              <w:rPr>
                <w:rFonts w:ascii="Arial" w:hAnsi="Arial" w:cs="Arial"/>
                <w:color w:val="595959"/>
                <w:sz w:val="14"/>
                <w:szCs w:val="14"/>
              </w:rPr>
              <w:t>Establecer criterios de priorización basados en información actualizada, dar seguimiento al diagnóstico, ajustar la planeación y validar los resultados mediante evidencia documental</w:t>
            </w:r>
          </w:p>
        </w:tc>
      </w:tr>
      <w:tr w:rsidR="00BA7096" w:rsidRPr="00BA7096" w14:paraId="2311D73D" w14:textId="77777777" w:rsidTr="00BF2087">
        <w:trPr>
          <w:trHeight w:val="907"/>
        </w:trPr>
        <w:tc>
          <w:tcPr>
            <w:tcW w:w="850" w:type="dxa"/>
            <w:tcBorders>
              <w:left w:val="single" w:sz="12" w:space="0" w:color="auto"/>
              <w:right w:val="single" w:sz="4" w:space="0" w:color="auto"/>
            </w:tcBorders>
            <w:vAlign w:val="center"/>
          </w:tcPr>
          <w:p w14:paraId="3503EC54" w14:textId="0965B91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2.6.1.4</w:t>
            </w:r>
          </w:p>
        </w:tc>
        <w:tc>
          <w:tcPr>
            <w:tcW w:w="1710" w:type="dxa"/>
            <w:tcBorders>
              <w:left w:val="single" w:sz="4" w:space="0" w:color="auto"/>
              <w:right w:val="single" w:sz="4" w:space="0" w:color="auto"/>
            </w:tcBorders>
            <w:vAlign w:val="center"/>
          </w:tcPr>
          <w:p w14:paraId="728E1859" w14:textId="1E79C6C6"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Implementar brigadas de trabajo para rehabilitar caminos rurales con actividades de limpieza y nivelación.</w:t>
            </w:r>
          </w:p>
        </w:tc>
        <w:tc>
          <w:tcPr>
            <w:tcW w:w="1100" w:type="dxa"/>
            <w:tcBorders>
              <w:left w:val="single" w:sz="4" w:space="0" w:color="auto"/>
              <w:right w:val="single" w:sz="12" w:space="0" w:color="auto"/>
            </w:tcBorders>
            <w:vAlign w:val="center"/>
          </w:tcPr>
          <w:p w14:paraId="5048F343" w14:textId="40CB6E9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Bienestar Rural</w:t>
            </w:r>
          </w:p>
        </w:tc>
        <w:tc>
          <w:tcPr>
            <w:tcW w:w="1473" w:type="dxa"/>
            <w:tcBorders>
              <w:left w:val="single" w:sz="12" w:space="0" w:color="auto"/>
              <w:right w:val="single" w:sz="4" w:space="0" w:color="auto"/>
            </w:tcBorders>
            <w:vAlign w:val="center"/>
          </w:tcPr>
          <w:p w14:paraId="19A91E98" w14:textId="1E870A04" w:rsidR="00E1668F" w:rsidRPr="00BA7096" w:rsidRDefault="007E15A1" w:rsidP="00E1668F">
            <w:pPr>
              <w:jc w:val="center"/>
              <w:rPr>
                <w:rFonts w:ascii="Arial" w:hAnsi="Arial" w:cs="Arial"/>
                <w:color w:val="595959"/>
                <w:sz w:val="14"/>
                <w:szCs w:val="14"/>
              </w:rPr>
            </w:pPr>
            <w:r w:rsidRPr="007E15A1">
              <w:rPr>
                <w:rFonts w:ascii="Arial" w:hAnsi="Arial" w:cs="Arial"/>
                <w:color w:val="595959"/>
                <w:sz w:val="14"/>
                <w:szCs w:val="14"/>
              </w:rPr>
              <w:t>Las condiciones climáticas adversas limitan la ejecución de brigadas de rehabilitación</w:t>
            </w:r>
          </w:p>
        </w:tc>
        <w:tc>
          <w:tcPr>
            <w:tcW w:w="1020" w:type="dxa"/>
            <w:tcBorders>
              <w:left w:val="single" w:sz="4" w:space="0" w:color="auto"/>
              <w:right w:val="single" w:sz="4" w:space="0" w:color="auto"/>
            </w:tcBorders>
            <w:vAlign w:val="center"/>
          </w:tcPr>
          <w:p w14:paraId="08076B1D" w14:textId="5E416BF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Obra Publica</w:t>
            </w:r>
          </w:p>
        </w:tc>
        <w:tc>
          <w:tcPr>
            <w:tcW w:w="992" w:type="dxa"/>
            <w:tcBorders>
              <w:left w:val="single" w:sz="4" w:space="0" w:color="auto"/>
              <w:right w:val="single" w:sz="4" w:space="0" w:color="auto"/>
            </w:tcBorders>
            <w:vAlign w:val="center"/>
          </w:tcPr>
          <w:p w14:paraId="1FA4EC5D" w14:textId="104F65B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50C6170" w14:textId="0ED82BE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1702BB44" w14:textId="16197E8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5ED6CE4F" w14:textId="6B180F0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1B585C9" w14:textId="150587C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BDA6F19" w14:textId="1C93D09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5E4EE51" w14:textId="64C5F3FA"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A978A45"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2A041AC"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2BC0B7F" w14:textId="479DC493" w:rsidR="00E1668F" w:rsidRPr="00BA7096" w:rsidRDefault="002A02D4" w:rsidP="00E1668F">
            <w:pPr>
              <w:jc w:val="both"/>
              <w:rPr>
                <w:rFonts w:ascii="Arial" w:hAnsi="Arial" w:cs="Arial"/>
                <w:color w:val="595959"/>
                <w:sz w:val="14"/>
                <w:szCs w:val="14"/>
              </w:rPr>
            </w:pPr>
            <w:r w:rsidRPr="002A02D4">
              <w:rPr>
                <w:rFonts w:ascii="Arial" w:hAnsi="Arial" w:cs="Arial"/>
                <w:color w:val="595959"/>
                <w:sz w:val="14"/>
                <w:szCs w:val="14"/>
              </w:rPr>
              <w:t>Programar brigadas con flexibilidad operativa, monitorear condiciones externas, dar seguimiento a la ejecución y validar los trabajos mediante evidencia documental</w:t>
            </w:r>
          </w:p>
        </w:tc>
      </w:tr>
      <w:tr w:rsidR="00BA7096" w:rsidRPr="00BA7096" w14:paraId="15CAB3B9" w14:textId="77777777" w:rsidTr="00BF1B9F">
        <w:trPr>
          <w:trHeight w:val="281"/>
        </w:trPr>
        <w:tc>
          <w:tcPr>
            <w:tcW w:w="850" w:type="dxa"/>
            <w:tcBorders>
              <w:left w:val="single" w:sz="12" w:space="0" w:color="auto"/>
              <w:right w:val="single" w:sz="4" w:space="0" w:color="auto"/>
            </w:tcBorders>
            <w:vAlign w:val="center"/>
          </w:tcPr>
          <w:p w14:paraId="7E7AF94D" w14:textId="575EC72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2.6.2.1</w:t>
            </w:r>
          </w:p>
        </w:tc>
        <w:tc>
          <w:tcPr>
            <w:tcW w:w="1710" w:type="dxa"/>
            <w:tcBorders>
              <w:left w:val="single" w:sz="4" w:space="0" w:color="auto"/>
              <w:right w:val="single" w:sz="4" w:space="0" w:color="auto"/>
            </w:tcBorders>
            <w:vAlign w:val="center"/>
          </w:tcPr>
          <w:p w14:paraId="4EBAFD60" w14:textId="6A0B5917"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Realizar un diagnóstico de las necesidades de cada sector rural.</w:t>
            </w:r>
          </w:p>
        </w:tc>
        <w:tc>
          <w:tcPr>
            <w:tcW w:w="1100" w:type="dxa"/>
            <w:tcBorders>
              <w:left w:val="single" w:sz="4" w:space="0" w:color="auto"/>
              <w:right w:val="single" w:sz="12" w:space="0" w:color="auto"/>
            </w:tcBorders>
            <w:vAlign w:val="center"/>
          </w:tcPr>
          <w:p w14:paraId="76973632" w14:textId="5065C87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Bienestar Rural</w:t>
            </w:r>
          </w:p>
        </w:tc>
        <w:tc>
          <w:tcPr>
            <w:tcW w:w="1473" w:type="dxa"/>
            <w:tcBorders>
              <w:left w:val="single" w:sz="12" w:space="0" w:color="auto"/>
              <w:right w:val="single" w:sz="4" w:space="0" w:color="auto"/>
            </w:tcBorders>
            <w:vAlign w:val="center"/>
          </w:tcPr>
          <w:p w14:paraId="220712B4" w14:textId="7EBE39C3" w:rsidR="00E1668F" w:rsidRPr="00BA7096" w:rsidRDefault="000F36DD" w:rsidP="00E1668F">
            <w:pPr>
              <w:jc w:val="center"/>
              <w:rPr>
                <w:rFonts w:ascii="Arial" w:hAnsi="Arial" w:cs="Arial"/>
                <w:color w:val="595959"/>
                <w:sz w:val="14"/>
                <w:szCs w:val="14"/>
              </w:rPr>
            </w:pPr>
            <w:r w:rsidRPr="000F36DD">
              <w:rPr>
                <w:rFonts w:ascii="Arial" w:hAnsi="Arial" w:cs="Arial"/>
                <w:color w:val="595959"/>
                <w:sz w:val="14"/>
                <w:szCs w:val="14"/>
              </w:rPr>
              <w:t>Las condiciones limitan el acceso a comunidades rurales para realizar diagnósticos</w:t>
            </w:r>
          </w:p>
        </w:tc>
        <w:tc>
          <w:tcPr>
            <w:tcW w:w="1020" w:type="dxa"/>
            <w:tcBorders>
              <w:left w:val="single" w:sz="4" w:space="0" w:color="auto"/>
              <w:right w:val="single" w:sz="4" w:space="0" w:color="auto"/>
            </w:tcBorders>
            <w:vAlign w:val="center"/>
          </w:tcPr>
          <w:p w14:paraId="046544A8" w14:textId="7C117B1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Seguridad</w:t>
            </w:r>
          </w:p>
        </w:tc>
        <w:tc>
          <w:tcPr>
            <w:tcW w:w="992" w:type="dxa"/>
            <w:tcBorders>
              <w:left w:val="single" w:sz="4" w:space="0" w:color="auto"/>
              <w:right w:val="single" w:sz="4" w:space="0" w:color="auto"/>
            </w:tcBorders>
            <w:vAlign w:val="center"/>
          </w:tcPr>
          <w:p w14:paraId="3C079C86" w14:textId="45ABDCC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B0CA310" w14:textId="6D41736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7ED8633E" w14:textId="02F5A16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4E6437D6" w14:textId="243D6B2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5BEDF63" w14:textId="634440E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68CC038" w14:textId="4A4D2F26"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0B6E382"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342D0CA" w14:textId="4C7B0CA6"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055091B4"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E2CBFE5" w14:textId="57C705DA" w:rsidR="00E1668F" w:rsidRPr="00BA7096" w:rsidRDefault="000F36DD" w:rsidP="00E1668F">
            <w:pPr>
              <w:jc w:val="both"/>
              <w:rPr>
                <w:rFonts w:ascii="Arial" w:hAnsi="Arial" w:cs="Arial"/>
                <w:color w:val="595959"/>
                <w:sz w:val="14"/>
                <w:szCs w:val="14"/>
              </w:rPr>
            </w:pPr>
            <w:r w:rsidRPr="000F36DD">
              <w:rPr>
                <w:rFonts w:ascii="Arial" w:hAnsi="Arial" w:cs="Arial"/>
                <w:color w:val="595959"/>
                <w:sz w:val="14"/>
                <w:szCs w:val="14"/>
              </w:rPr>
              <w:t>Coordinar con instancias de seguridad, planificar visitas seguras, dar seguimiento a la cobertura territorial y validar el diagnóstico mediante evidencia documental</w:t>
            </w:r>
          </w:p>
        </w:tc>
      </w:tr>
      <w:tr w:rsidR="00BA7096" w:rsidRPr="00BA7096" w14:paraId="159996E9" w14:textId="77777777" w:rsidTr="00BF1B9F">
        <w:trPr>
          <w:trHeight w:val="281"/>
        </w:trPr>
        <w:tc>
          <w:tcPr>
            <w:tcW w:w="850" w:type="dxa"/>
            <w:tcBorders>
              <w:left w:val="single" w:sz="12" w:space="0" w:color="auto"/>
              <w:right w:val="single" w:sz="4" w:space="0" w:color="auto"/>
            </w:tcBorders>
            <w:vAlign w:val="center"/>
          </w:tcPr>
          <w:p w14:paraId="1C5D79AE" w14:textId="6BC8091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2.6.2.2</w:t>
            </w:r>
          </w:p>
        </w:tc>
        <w:tc>
          <w:tcPr>
            <w:tcW w:w="1710" w:type="dxa"/>
            <w:tcBorders>
              <w:left w:val="single" w:sz="4" w:space="0" w:color="auto"/>
              <w:right w:val="single" w:sz="4" w:space="0" w:color="auto"/>
            </w:tcBorders>
            <w:vAlign w:val="center"/>
          </w:tcPr>
          <w:p w14:paraId="4911C7E6" w14:textId="7410C5D6"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Gestionar con las diferentes Secretarías, Direcciones o Dependencias Municipales para llevar apoyo a las comunidades rurales</w:t>
            </w:r>
          </w:p>
        </w:tc>
        <w:tc>
          <w:tcPr>
            <w:tcW w:w="1100" w:type="dxa"/>
            <w:tcBorders>
              <w:left w:val="single" w:sz="4" w:space="0" w:color="auto"/>
              <w:right w:val="single" w:sz="12" w:space="0" w:color="auto"/>
            </w:tcBorders>
            <w:vAlign w:val="center"/>
          </w:tcPr>
          <w:p w14:paraId="4A2EAB87" w14:textId="42829BE7"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Bienestar Rural</w:t>
            </w:r>
          </w:p>
        </w:tc>
        <w:tc>
          <w:tcPr>
            <w:tcW w:w="1473" w:type="dxa"/>
            <w:tcBorders>
              <w:left w:val="single" w:sz="12" w:space="0" w:color="auto"/>
              <w:right w:val="single" w:sz="4" w:space="0" w:color="auto"/>
            </w:tcBorders>
            <w:vAlign w:val="center"/>
          </w:tcPr>
          <w:p w14:paraId="7B77463C" w14:textId="0C1A3B16" w:rsidR="00E1668F" w:rsidRPr="00BA7096" w:rsidRDefault="00F33392" w:rsidP="00E1668F">
            <w:pPr>
              <w:jc w:val="center"/>
              <w:rPr>
                <w:rFonts w:ascii="Arial" w:hAnsi="Arial" w:cs="Arial"/>
                <w:color w:val="595959"/>
                <w:sz w:val="14"/>
                <w:szCs w:val="14"/>
              </w:rPr>
            </w:pPr>
            <w:r w:rsidRPr="00F33392">
              <w:rPr>
                <w:rFonts w:ascii="Arial" w:hAnsi="Arial" w:cs="Arial"/>
                <w:color w:val="595959"/>
                <w:sz w:val="14"/>
                <w:szCs w:val="14"/>
              </w:rPr>
              <w:t>La insuficiencia presupuestaria en otras dependencias limita la atención de gestiones comunitarias</w:t>
            </w:r>
          </w:p>
        </w:tc>
        <w:tc>
          <w:tcPr>
            <w:tcW w:w="1020" w:type="dxa"/>
            <w:tcBorders>
              <w:left w:val="single" w:sz="4" w:space="0" w:color="auto"/>
              <w:right w:val="single" w:sz="4" w:space="0" w:color="auto"/>
            </w:tcBorders>
            <w:vAlign w:val="center"/>
          </w:tcPr>
          <w:p w14:paraId="29CE7717" w14:textId="086ADEE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70BB7A9B" w14:textId="0697483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635B7090" w14:textId="06F54BD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45FA1FA6" w14:textId="43D990BC"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279D0D41" w14:textId="4AC3143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F124A4F" w14:textId="0B6A178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BB98E6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89970EA" w14:textId="58D4C50D"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18DBD3D" w14:textId="42691A26"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15A1AD25"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67C3210" w14:textId="4DCCEC1F" w:rsidR="00E1668F" w:rsidRPr="00BA7096" w:rsidRDefault="00F33392" w:rsidP="00E1668F">
            <w:pPr>
              <w:jc w:val="both"/>
              <w:rPr>
                <w:rFonts w:ascii="Arial" w:hAnsi="Arial" w:cs="Arial"/>
                <w:color w:val="595959"/>
                <w:sz w:val="14"/>
                <w:szCs w:val="14"/>
              </w:rPr>
            </w:pPr>
            <w:r w:rsidRPr="00F33392">
              <w:rPr>
                <w:rFonts w:ascii="Arial" w:hAnsi="Arial" w:cs="Arial"/>
                <w:color w:val="595959"/>
                <w:sz w:val="14"/>
                <w:szCs w:val="14"/>
              </w:rPr>
              <w:t>Gestionar recursos interinstitucionales, priorizar solicitudes, dar seguimiento a las gestiones y validar su atención mediante evidencia documental</w:t>
            </w:r>
          </w:p>
        </w:tc>
      </w:tr>
      <w:tr w:rsidR="00BA7096" w:rsidRPr="00BA7096" w14:paraId="22524E9D" w14:textId="77777777" w:rsidTr="00BF2087">
        <w:trPr>
          <w:trHeight w:val="907"/>
        </w:trPr>
        <w:tc>
          <w:tcPr>
            <w:tcW w:w="850" w:type="dxa"/>
            <w:tcBorders>
              <w:left w:val="single" w:sz="12" w:space="0" w:color="auto"/>
              <w:right w:val="single" w:sz="4" w:space="0" w:color="auto"/>
            </w:tcBorders>
            <w:vAlign w:val="center"/>
          </w:tcPr>
          <w:p w14:paraId="403F2F4D" w14:textId="27A3BBD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2.6.2.3</w:t>
            </w:r>
          </w:p>
        </w:tc>
        <w:tc>
          <w:tcPr>
            <w:tcW w:w="1710" w:type="dxa"/>
            <w:tcBorders>
              <w:left w:val="single" w:sz="4" w:space="0" w:color="auto"/>
              <w:right w:val="single" w:sz="4" w:space="0" w:color="auto"/>
            </w:tcBorders>
            <w:vAlign w:val="center"/>
          </w:tcPr>
          <w:p w14:paraId="530681D3" w14:textId="4F692508"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Realizar actividades de carácter social (brigadas, eventos deportivos, huertos familiares y capacitaciones)</w:t>
            </w:r>
          </w:p>
        </w:tc>
        <w:tc>
          <w:tcPr>
            <w:tcW w:w="1100" w:type="dxa"/>
            <w:tcBorders>
              <w:left w:val="single" w:sz="4" w:space="0" w:color="auto"/>
              <w:right w:val="single" w:sz="12" w:space="0" w:color="auto"/>
            </w:tcBorders>
            <w:vAlign w:val="center"/>
          </w:tcPr>
          <w:p w14:paraId="3BAF6839" w14:textId="0FBE712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Bienestar Rural</w:t>
            </w:r>
          </w:p>
        </w:tc>
        <w:tc>
          <w:tcPr>
            <w:tcW w:w="1473" w:type="dxa"/>
            <w:tcBorders>
              <w:left w:val="single" w:sz="12" w:space="0" w:color="auto"/>
              <w:right w:val="single" w:sz="4" w:space="0" w:color="auto"/>
            </w:tcBorders>
            <w:vAlign w:val="center"/>
          </w:tcPr>
          <w:p w14:paraId="533E341D" w14:textId="280CF39C" w:rsidR="00E1668F" w:rsidRPr="00BA7096" w:rsidRDefault="00F33392" w:rsidP="00E1668F">
            <w:pPr>
              <w:jc w:val="center"/>
              <w:rPr>
                <w:rFonts w:ascii="Arial" w:hAnsi="Arial" w:cs="Arial"/>
                <w:color w:val="595959"/>
                <w:sz w:val="14"/>
                <w:szCs w:val="14"/>
              </w:rPr>
            </w:pPr>
            <w:r w:rsidRPr="00F33392">
              <w:rPr>
                <w:rFonts w:ascii="Arial" w:hAnsi="Arial" w:cs="Arial"/>
                <w:color w:val="595959"/>
                <w:sz w:val="14"/>
                <w:szCs w:val="14"/>
              </w:rPr>
              <w:t>La falta de alineación de agendas limita la ejecución de actividades sociales</w:t>
            </w:r>
          </w:p>
        </w:tc>
        <w:tc>
          <w:tcPr>
            <w:tcW w:w="1020" w:type="dxa"/>
            <w:tcBorders>
              <w:left w:val="single" w:sz="4" w:space="0" w:color="auto"/>
              <w:right w:val="single" w:sz="4" w:space="0" w:color="auto"/>
            </w:tcBorders>
            <w:vAlign w:val="center"/>
          </w:tcPr>
          <w:p w14:paraId="14621B79" w14:textId="4AFE48E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2C4A9C1" w14:textId="183F45C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DB11ED1" w14:textId="4E646278"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2EF7F944" w14:textId="45DB883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A226829" w14:textId="12066029"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502F185" w14:textId="19A3B76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CF84246"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B1351CB"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F35B4D5" w14:textId="39B450D8"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0A67324A"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400EB5E" w14:textId="6D230E2F" w:rsidR="00E1668F" w:rsidRPr="00BA7096" w:rsidRDefault="00F33392" w:rsidP="00E1668F">
            <w:pPr>
              <w:jc w:val="both"/>
              <w:rPr>
                <w:rFonts w:ascii="Arial" w:hAnsi="Arial" w:cs="Arial"/>
                <w:color w:val="595959"/>
                <w:sz w:val="14"/>
                <w:szCs w:val="14"/>
              </w:rPr>
            </w:pPr>
            <w:r w:rsidRPr="00F33392">
              <w:rPr>
                <w:rFonts w:ascii="Arial" w:hAnsi="Arial" w:cs="Arial"/>
                <w:color w:val="595959"/>
                <w:sz w:val="14"/>
                <w:szCs w:val="14"/>
              </w:rPr>
              <w:t>Coordinar agendas interinstitucionales, programar actividades con anticipación, dar seguimiento a la ejecución y validar mediante evidencia documental</w:t>
            </w:r>
          </w:p>
        </w:tc>
      </w:tr>
      <w:tr w:rsidR="00BA7096" w:rsidRPr="00BA7096" w14:paraId="11DDA02A" w14:textId="77777777" w:rsidTr="00BF1B9F">
        <w:trPr>
          <w:trHeight w:val="281"/>
        </w:trPr>
        <w:tc>
          <w:tcPr>
            <w:tcW w:w="850" w:type="dxa"/>
            <w:tcBorders>
              <w:left w:val="single" w:sz="12" w:space="0" w:color="auto"/>
              <w:right w:val="single" w:sz="4" w:space="0" w:color="auto"/>
            </w:tcBorders>
            <w:vAlign w:val="center"/>
          </w:tcPr>
          <w:p w14:paraId="4A9EB23A" w14:textId="1807EFC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2.6.3.1</w:t>
            </w:r>
          </w:p>
        </w:tc>
        <w:tc>
          <w:tcPr>
            <w:tcW w:w="1710" w:type="dxa"/>
            <w:tcBorders>
              <w:left w:val="single" w:sz="4" w:space="0" w:color="auto"/>
              <w:right w:val="single" w:sz="4" w:space="0" w:color="auto"/>
            </w:tcBorders>
            <w:vAlign w:val="center"/>
          </w:tcPr>
          <w:p w14:paraId="45284911" w14:textId="0386CD36"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Identificar asociaciones civiles y organismos potenciales para colaborar.</w:t>
            </w:r>
          </w:p>
        </w:tc>
        <w:tc>
          <w:tcPr>
            <w:tcW w:w="1100" w:type="dxa"/>
            <w:tcBorders>
              <w:left w:val="single" w:sz="4" w:space="0" w:color="auto"/>
              <w:right w:val="single" w:sz="12" w:space="0" w:color="auto"/>
            </w:tcBorders>
            <w:vAlign w:val="center"/>
          </w:tcPr>
          <w:p w14:paraId="3587DD87" w14:textId="657B464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Vinculación</w:t>
            </w:r>
          </w:p>
        </w:tc>
        <w:tc>
          <w:tcPr>
            <w:tcW w:w="1473" w:type="dxa"/>
            <w:tcBorders>
              <w:left w:val="single" w:sz="12" w:space="0" w:color="auto"/>
              <w:right w:val="single" w:sz="4" w:space="0" w:color="auto"/>
            </w:tcBorders>
            <w:vAlign w:val="center"/>
          </w:tcPr>
          <w:p w14:paraId="384A6168" w14:textId="5C02224B" w:rsidR="00E1668F" w:rsidRPr="00BA7096" w:rsidRDefault="00477A2F" w:rsidP="00E1668F">
            <w:pPr>
              <w:jc w:val="center"/>
              <w:rPr>
                <w:rFonts w:ascii="Arial" w:hAnsi="Arial" w:cs="Arial"/>
                <w:color w:val="595959"/>
                <w:sz w:val="14"/>
                <w:szCs w:val="14"/>
              </w:rPr>
            </w:pPr>
            <w:r w:rsidRPr="00477A2F">
              <w:rPr>
                <w:rFonts w:ascii="Arial" w:hAnsi="Arial" w:cs="Arial"/>
                <w:color w:val="595959"/>
                <w:sz w:val="14"/>
                <w:szCs w:val="14"/>
              </w:rPr>
              <w:t>La falta de información actualizada limita la identificación de aliados estratégicos</w:t>
            </w:r>
          </w:p>
        </w:tc>
        <w:tc>
          <w:tcPr>
            <w:tcW w:w="1020" w:type="dxa"/>
            <w:tcBorders>
              <w:left w:val="single" w:sz="4" w:space="0" w:color="auto"/>
              <w:right w:val="single" w:sz="4" w:space="0" w:color="auto"/>
            </w:tcBorders>
            <w:vAlign w:val="center"/>
          </w:tcPr>
          <w:p w14:paraId="188792B3" w14:textId="5A334DD4"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24138E2F" w14:textId="653AE0C0"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D425A8C" w14:textId="1ECD1505"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15986C8D" w14:textId="3E2B676A"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13891FD6" w14:textId="34CF022A"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Moderado </w:t>
            </w:r>
          </w:p>
        </w:tc>
        <w:tc>
          <w:tcPr>
            <w:tcW w:w="1134" w:type="dxa"/>
            <w:tcBorders>
              <w:left w:val="single" w:sz="4" w:space="0" w:color="auto"/>
              <w:right w:val="single" w:sz="12" w:space="0" w:color="auto"/>
            </w:tcBorders>
            <w:vAlign w:val="center"/>
          </w:tcPr>
          <w:p w14:paraId="0E971A94" w14:textId="0492CB8B"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5E35E54" w14:textId="77777777" w:rsidR="00E1668F" w:rsidRPr="00BA7096" w:rsidRDefault="00E1668F" w:rsidP="00E1668F">
            <w:pPr>
              <w:jc w:val="center"/>
              <w:rPr>
                <w:rFonts w:ascii="Arial" w:hAnsi="Arial" w:cs="Arial"/>
                <w:color w:val="595959"/>
                <w:sz w:val="14"/>
                <w:szCs w:val="14"/>
              </w:rPr>
            </w:pPr>
          </w:p>
        </w:tc>
        <w:tc>
          <w:tcPr>
            <w:tcW w:w="340" w:type="dxa"/>
            <w:tcBorders>
              <w:left w:val="single" w:sz="4" w:space="0" w:color="auto"/>
              <w:right w:val="single" w:sz="4" w:space="0" w:color="auto"/>
            </w:tcBorders>
            <w:vAlign w:val="center"/>
          </w:tcPr>
          <w:p w14:paraId="0EA6B00F" w14:textId="0E975583"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BBCE660"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8DEA9D3" w14:textId="3894131F"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F343B8E" w14:textId="44565196" w:rsidR="00E1668F" w:rsidRPr="00BA7096" w:rsidRDefault="00477A2F" w:rsidP="00E1668F">
            <w:pPr>
              <w:jc w:val="both"/>
              <w:rPr>
                <w:rFonts w:ascii="Arial" w:hAnsi="Arial" w:cs="Arial"/>
                <w:color w:val="595959"/>
                <w:sz w:val="14"/>
                <w:szCs w:val="14"/>
              </w:rPr>
            </w:pPr>
            <w:r w:rsidRPr="00477A2F">
              <w:rPr>
                <w:rFonts w:ascii="Arial" w:hAnsi="Arial" w:cs="Arial"/>
                <w:color w:val="595959"/>
                <w:sz w:val="14"/>
                <w:szCs w:val="14"/>
              </w:rPr>
              <w:t>Mantener actualizada la base de datos, fortalecer la coordinación institucional, dar seguimiento a la identificación de actores y validar la información mediante evidencia documental</w:t>
            </w:r>
          </w:p>
        </w:tc>
      </w:tr>
      <w:tr w:rsidR="00BA7096" w:rsidRPr="00BA7096" w14:paraId="6B049119" w14:textId="77777777" w:rsidTr="00BF1B9F">
        <w:trPr>
          <w:trHeight w:val="281"/>
        </w:trPr>
        <w:tc>
          <w:tcPr>
            <w:tcW w:w="850" w:type="dxa"/>
            <w:tcBorders>
              <w:left w:val="single" w:sz="12" w:space="0" w:color="auto"/>
              <w:right w:val="single" w:sz="4" w:space="0" w:color="auto"/>
            </w:tcBorders>
            <w:vAlign w:val="center"/>
          </w:tcPr>
          <w:p w14:paraId="7E561C2F" w14:textId="45437AA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2.6.3.2</w:t>
            </w:r>
          </w:p>
        </w:tc>
        <w:tc>
          <w:tcPr>
            <w:tcW w:w="1710" w:type="dxa"/>
            <w:tcBorders>
              <w:left w:val="single" w:sz="4" w:space="0" w:color="auto"/>
              <w:right w:val="single" w:sz="4" w:space="0" w:color="auto"/>
            </w:tcBorders>
            <w:vAlign w:val="center"/>
          </w:tcPr>
          <w:p w14:paraId="4884285E" w14:textId="48C4BA8C"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Gestionar, negociar y formalizar acuerdos de colaboración.</w:t>
            </w:r>
          </w:p>
        </w:tc>
        <w:tc>
          <w:tcPr>
            <w:tcW w:w="1100" w:type="dxa"/>
            <w:tcBorders>
              <w:left w:val="single" w:sz="4" w:space="0" w:color="auto"/>
              <w:right w:val="single" w:sz="12" w:space="0" w:color="auto"/>
            </w:tcBorders>
            <w:vAlign w:val="center"/>
          </w:tcPr>
          <w:p w14:paraId="110D6A34" w14:textId="3E3565F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Vinculación</w:t>
            </w:r>
          </w:p>
        </w:tc>
        <w:tc>
          <w:tcPr>
            <w:tcW w:w="1473" w:type="dxa"/>
            <w:tcBorders>
              <w:left w:val="single" w:sz="12" w:space="0" w:color="auto"/>
              <w:right w:val="single" w:sz="4" w:space="0" w:color="auto"/>
            </w:tcBorders>
            <w:vAlign w:val="center"/>
          </w:tcPr>
          <w:p w14:paraId="4AB00E61" w14:textId="45AC143A" w:rsidR="00E1668F" w:rsidRPr="00BA7096" w:rsidRDefault="00477A2F" w:rsidP="00E1668F">
            <w:pPr>
              <w:jc w:val="center"/>
              <w:rPr>
                <w:rFonts w:ascii="Arial" w:hAnsi="Arial" w:cs="Arial"/>
                <w:color w:val="595959"/>
                <w:sz w:val="14"/>
                <w:szCs w:val="14"/>
              </w:rPr>
            </w:pPr>
            <w:r w:rsidRPr="00477A2F">
              <w:rPr>
                <w:rFonts w:ascii="Arial" w:hAnsi="Arial" w:cs="Arial"/>
                <w:color w:val="595959"/>
                <w:sz w:val="14"/>
                <w:szCs w:val="14"/>
              </w:rPr>
              <w:t>La falta de documentación adecuada limita la formalización de acuerdos de colaboración</w:t>
            </w:r>
          </w:p>
        </w:tc>
        <w:tc>
          <w:tcPr>
            <w:tcW w:w="1020" w:type="dxa"/>
            <w:tcBorders>
              <w:left w:val="single" w:sz="4" w:space="0" w:color="auto"/>
              <w:right w:val="single" w:sz="4" w:space="0" w:color="auto"/>
            </w:tcBorders>
            <w:vAlign w:val="center"/>
          </w:tcPr>
          <w:p w14:paraId="5F246FA2" w14:textId="41224064"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Legal / Normativo</w:t>
            </w:r>
          </w:p>
        </w:tc>
        <w:tc>
          <w:tcPr>
            <w:tcW w:w="992" w:type="dxa"/>
            <w:tcBorders>
              <w:left w:val="single" w:sz="4" w:space="0" w:color="auto"/>
              <w:right w:val="single" w:sz="4" w:space="0" w:color="auto"/>
            </w:tcBorders>
            <w:vAlign w:val="center"/>
          </w:tcPr>
          <w:p w14:paraId="13DB963C" w14:textId="20E6A49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A1F435A" w14:textId="4B44397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Objetivo </w:t>
            </w:r>
          </w:p>
        </w:tc>
        <w:tc>
          <w:tcPr>
            <w:tcW w:w="1325" w:type="dxa"/>
            <w:tcBorders>
              <w:left w:val="single" w:sz="4" w:space="0" w:color="auto"/>
              <w:right w:val="single" w:sz="4" w:space="0" w:color="auto"/>
            </w:tcBorders>
            <w:vAlign w:val="center"/>
          </w:tcPr>
          <w:p w14:paraId="4C67BF71" w14:textId="135CC46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3283388" w14:textId="68E74BC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784DCE4E" w14:textId="0C53F40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Posible </w:t>
            </w:r>
          </w:p>
        </w:tc>
        <w:tc>
          <w:tcPr>
            <w:tcW w:w="340" w:type="dxa"/>
            <w:tcBorders>
              <w:left w:val="single" w:sz="12" w:space="0" w:color="auto"/>
              <w:right w:val="single" w:sz="4" w:space="0" w:color="auto"/>
            </w:tcBorders>
            <w:vAlign w:val="center"/>
          </w:tcPr>
          <w:p w14:paraId="5BF087BC" w14:textId="77777777" w:rsidR="00E1668F" w:rsidRPr="00BA7096" w:rsidRDefault="00E1668F" w:rsidP="00E1668F">
            <w:pPr>
              <w:jc w:val="center"/>
              <w:rPr>
                <w:rFonts w:ascii="Arial" w:hAnsi="Arial" w:cs="Arial"/>
                <w:color w:val="595959"/>
                <w:sz w:val="14"/>
                <w:szCs w:val="14"/>
              </w:rPr>
            </w:pPr>
          </w:p>
        </w:tc>
        <w:tc>
          <w:tcPr>
            <w:tcW w:w="340" w:type="dxa"/>
            <w:tcBorders>
              <w:left w:val="single" w:sz="4" w:space="0" w:color="auto"/>
              <w:right w:val="single" w:sz="4" w:space="0" w:color="auto"/>
            </w:tcBorders>
            <w:vAlign w:val="center"/>
          </w:tcPr>
          <w:p w14:paraId="35942BD0" w14:textId="0BC49FDC"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0618F5A" w14:textId="1CF545F8"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9C5196F"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6A6E0A3" w14:textId="4FC3730F" w:rsidR="00E1668F" w:rsidRPr="00BA7096" w:rsidRDefault="00477A2F" w:rsidP="00E1668F">
            <w:pPr>
              <w:jc w:val="both"/>
              <w:rPr>
                <w:rFonts w:ascii="Arial" w:hAnsi="Arial" w:cs="Arial"/>
                <w:color w:val="595959"/>
                <w:sz w:val="14"/>
                <w:szCs w:val="14"/>
              </w:rPr>
            </w:pPr>
            <w:r w:rsidRPr="00477A2F">
              <w:rPr>
                <w:rFonts w:ascii="Arial" w:hAnsi="Arial" w:cs="Arial"/>
                <w:color w:val="595959"/>
                <w:sz w:val="14"/>
                <w:szCs w:val="14"/>
              </w:rPr>
              <w:t>Establecer requisitos claros, dar seguimiento a la integración documental, coordinar con el área jurídica y validar los convenios mediante evidencia documental</w:t>
            </w:r>
          </w:p>
        </w:tc>
      </w:tr>
      <w:tr w:rsidR="00BA7096" w:rsidRPr="00BA7096" w14:paraId="29F61583" w14:textId="77777777" w:rsidTr="00BF1B9F">
        <w:trPr>
          <w:trHeight w:val="281"/>
        </w:trPr>
        <w:tc>
          <w:tcPr>
            <w:tcW w:w="850" w:type="dxa"/>
            <w:tcBorders>
              <w:left w:val="single" w:sz="12" w:space="0" w:color="auto"/>
              <w:right w:val="single" w:sz="4" w:space="0" w:color="auto"/>
            </w:tcBorders>
            <w:vAlign w:val="center"/>
          </w:tcPr>
          <w:p w14:paraId="293F5BA7" w14:textId="2194F3F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2.6.3.3</w:t>
            </w:r>
          </w:p>
        </w:tc>
        <w:tc>
          <w:tcPr>
            <w:tcW w:w="1710" w:type="dxa"/>
            <w:tcBorders>
              <w:left w:val="single" w:sz="4" w:space="0" w:color="auto"/>
              <w:right w:val="single" w:sz="4" w:space="0" w:color="auto"/>
            </w:tcBorders>
            <w:vAlign w:val="center"/>
          </w:tcPr>
          <w:p w14:paraId="7EABDAF9" w14:textId="6A613382"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Formalizar la firma de convenios de colaboración.</w:t>
            </w:r>
          </w:p>
        </w:tc>
        <w:tc>
          <w:tcPr>
            <w:tcW w:w="1100" w:type="dxa"/>
            <w:tcBorders>
              <w:left w:val="single" w:sz="4" w:space="0" w:color="auto"/>
              <w:right w:val="single" w:sz="12" w:space="0" w:color="auto"/>
            </w:tcBorders>
            <w:vAlign w:val="center"/>
          </w:tcPr>
          <w:p w14:paraId="21FC8356" w14:textId="2E01F312"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Dirección de Vinculación</w:t>
            </w:r>
          </w:p>
        </w:tc>
        <w:tc>
          <w:tcPr>
            <w:tcW w:w="1473" w:type="dxa"/>
            <w:tcBorders>
              <w:left w:val="single" w:sz="12" w:space="0" w:color="auto"/>
              <w:right w:val="single" w:sz="4" w:space="0" w:color="auto"/>
            </w:tcBorders>
            <w:vAlign w:val="center"/>
          </w:tcPr>
          <w:p w14:paraId="6F473DE6" w14:textId="45DDA938" w:rsidR="00E1668F" w:rsidRPr="00BA7096" w:rsidRDefault="000B468C" w:rsidP="00E1668F">
            <w:pPr>
              <w:jc w:val="center"/>
              <w:rPr>
                <w:rFonts w:ascii="Arial" w:hAnsi="Arial" w:cs="Arial"/>
                <w:color w:val="595959"/>
                <w:sz w:val="14"/>
                <w:szCs w:val="14"/>
              </w:rPr>
            </w:pPr>
            <w:r w:rsidRPr="000B468C">
              <w:rPr>
                <w:rFonts w:ascii="Arial" w:hAnsi="Arial" w:cs="Arial"/>
                <w:color w:val="595959"/>
                <w:sz w:val="14"/>
                <w:szCs w:val="14"/>
              </w:rPr>
              <w:t>La insuficiencia presupuestaria limita la formalización y seguimiento de convenios</w:t>
            </w:r>
          </w:p>
        </w:tc>
        <w:tc>
          <w:tcPr>
            <w:tcW w:w="1020" w:type="dxa"/>
            <w:tcBorders>
              <w:left w:val="single" w:sz="4" w:space="0" w:color="auto"/>
              <w:right w:val="single" w:sz="4" w:space="0" w:color="auto"/>
            </w:tcBorders>
            <w:vAlign w:val="center"/>
          </w:tcPr>
          <w:p w14:paraId="1B1EA195" w14:textId="13836AE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Financiero / Administrativo</w:t>
            </w:r>
          </w:p>
        </w:tc>
        <w:tc>
          <w:tcPr>
            <w:tcW w:w="992" w:type="dxa"/>
            <w:tcBorders>
              <w:left w:val="single" w:sz="4" w:space="0" w:color="auto"/>
              <w:right w:val="single" w:sz="4" w:space="0" w:color="auto"/>
            </w:tcBorders>
            <w:vAlign w:val="center"/>
          </w:tcPr>
          <w:p w14:paraId="0129A2E1" w14:textId="59FE7DBF"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Directivo </w:t>
            </w:r>
          </w:p>
        </w:tc>
        <w:tc>
          <w:tcPr>
            <w:tcW w:w="1085" w:type="dxa"/>
            <w:tcBorders>
              <w:left w:val="single" w:sz="4" w:space="0" w:color="auto"/>
              <w:right w:val="single" w:sz="4" w:space="0" w:color="auto"/>
            </w:tcBorders>
            <w:vAlign w:val="center"/>
          </w:tcPr>
          <w:p w14:paraId="355A4BBC" w14:textId="132B009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Meta </w:t>
            </w:r>
          </w:p>
        </w:tc>
        <w:tc>
          <w:tcPr>
            <w:tcW w:w="1325" w:type="dxa"/>
            <w:tcBorders>
              <w:left w:val="single" w:sz="4" w:space="0" w:color="auto"/>
              <w:right w:val="single" w:sz="4" w:space="0" w:color="auto"/>
            </w:tcBorders>
            <w:vAlign w:val="center"/>
          </w:tcPr>
          <w:p w14:paraId="64183566" w14:textId="6A5DEC59"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Técnico / Administrativo</w:t>
            </w:r>
            <w:r w:rsidR="00E1668F" w:rsidRPr="00BA7096">
              <w:rPr>
                <w:rFonts w:ascii="Arial" w:hAnsi="Arial" w:cs="Arial"/>
                <w:color w:val="595959"/>
                <w:sz w:val="14"/>
                <w:szCs w:val="14"/>
              </w:rPr>
              <w:t xml:space="preserve"> </w:t>
            </w:r>
          </w:p>
        </w:tc>
        <w:tc>
          <w:tcPr>
            <w:tcW w:w="992" w:type="dxa"/>
            <w:tcBorders>
              <w:left w:val="single" w:sz="4" w:space="0" w:color="auto"/>
              <w:right w:val="single" w:sz="4" w:space="0" w:color="auto"/>
            </w:tcBorders>
            <w:vAlign w:val="center"/>
          </w:tcPr>
          <w:p w14:paraId="0FC5880D" w14:textId="6C30842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28010B6E" w14:textId="1C49D901"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 xml:space="preserve">Posible </w:t>
            </w:r>
          </w:p>
        </w:tc>
        <w:tc>
          <w:tcPr>
            <w:tcW w:w="340" w:type="dxa"/>
            <w:tcBorders>
              <w:left w:val="single" w:sz="12" w:space="0" w:color="auto"/>
              <w:right w:val="single" w:sz="4" w:space="0" w:color="auto"/>
            </w:tcBorders>
            <w:vAlign w:val="center"/>
          </w:tcPr>
          <w:p w14:paraId="4B2030FC" w14:textId="2208AE7F" w:rsidR="00E1668F" w:rsidRPr="00BA7096" w:rsidRDefault="00E1668F" w:rsidP="00E1668F">
            <w:pPr>
              <w:jc w:val="center"/>
              <w:rPr>
                <w:rFonts w:ascii="Arial" w:hAnsi="Arial" w:cs="Arial"/>
                <w:color w:val="595959"/>
                <w:sz w:val="14"/>
                <w:szCs w:val="14"/>
              </w:rPr>
            </w:pPr>
          </w:p>
        </w:tc>
        <w:tc>
          <w:tcPr>
            <w:tcW w:w="340" w:type="dxa"/>
            <w:tcBorders>
              <w:left w:val="single" w:sz="4" w:space="0" w:color="auto"/>
              <w:right w:val="single" w:sz="4" w:space="0" w:color="auto"/>
            </w:tcBorders>
            <w:vAlign w:val="center"/>
          </w:tcPr>
          <w:p w14:paraId="2D040BF7" w14:textId="5816CE4F" w:rsidR="00E1668F" w:rsidRPr="00BA7096" w:rsidRDefault="00E1668F"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F4BC319"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8884AAE"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FA5E2AE" w14:textId="31FC7335" w:rsidR="00E1668F" w:rsidRPr="00BA7096" w:rsidRDefault="000B468C" w:rsidP="00E1668F">
            <w:pPr>
              <w:jc w:val="both"/>
              <w:rPr>
                <w:rFonts w:ascii="Arial" w:hAnsi="Arial" w:cs="Arial"/>
                <w:color w:val="595959"/>
                <w:sz w:val="14"/>
                <w:szCs w:val="14"/>
              </w:rPr>
            </w:pPr>
            <w:r w:rsidRPr="000B468C">
              <w:rPr>
                <w:rFonts w:ascii="Arial" w:hAnsi="Arial" w:cs="Arial"/>
                <w:color w:val="595959"/>
                <w:sz w:val="14"/>
                <w:szCs w:val="14"/>
              </w:rPr>
              <w:t>Gestionar la suficiencia presupuestaria, planificar convenios estratégicamente, dar seguimiento a su formalización y validar mediante evidencia documental</w:t>
            </w:r>
          </w:p>
        </w:tc>
      </w:tr>
      <w:tr w:rsidR="00BA7096" w:rsidRPr="00BA7096" w14:paraId="06516591" w14:textId="77777777" w:rsidTr="00BF1B9F">
        <w:trPr>
          <w:trHeight w:val="281"/>
        </w:trPr>
        <w:tc>
          <w:tcPr>
            <w:tcW w:w="850" w:type="dxa"/>
            <w:tcBorders>
              <w:left w:val="single" w:sz="12" w:space="0" w:color="auto"/>
              <w:right w:val="single" w:sz="4" w:space="0" w:color="auto"/>
            </w:tcBorders>
            <w:vAlign w:val="center"/>
          </w:tcPr>
          <w:p w14:paraId="60A4166F" w14:textId="1BD6C226"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2.7.1.1</w:t>
            </w:r>
          </w:p>
        </w:tc>
        <w:tc>
          <w:tcPr>
            <w:tcW w:w="1710" w:type="dxa"/>
            <w:tcBorders>
              <w:left w:val="single" w:sz="4" w:space="0" w:color="auto"/>
              <w:right w:val="single" w:sz="4" w:space="0" w:color="auto"/>
            </w:tcBorders>
            <w:vAlign w:val="center"/>
          </w:tcPr>
          <w:p w14:paraId="11FD83FB" w14:textId="18E2DFA8"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Aprobación anual (2025, 2026, 2027) de las Reglas de Operación del Programa de Regreso a Clases.</w:t>
            </w:r>
          </w:p>
        </w:tc>
        <w:tc>
          <w:tcPr>
            <w:tcW w:w="1100" w:type="dxa"/>
            <w:tcBorders>
              <w:left w:val="single" w:sz="4" w:space="0" w:color="auto"/>
              <w:right w:val="single" w:sz="12" w:space="0" w:color="auto"/>
            </w:tcBorders>
            <w:vAlign w:val="center"/>
          </w:tcPr>
          <w:p w14:paraId="45BCFDFD" w14:textId="52AAFE2E"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de Educación, Cultura y Deporte</w:t>
            </w:r>
          </w:p>
        </w:tc>
        <w:tc>
          <w:tcPr>
            <w:tcW w:w="1473" w:type="dxa"/>
            <w:tcBorders>
              <w:left w:val="single" w:sz="12" w:space="0" w:color="auto"/>
              <w:right w:val="single" w:sz="4" w:space="0" w:color="auto"/>
            </w:tcBorders>
            <w:vAlign w:val="center"/>
          </w:tcPr>
          <w:p w14:paraId="7E68A986" w14:textId="32026DF0" w:rsidR="00E1668F" w:rsidRPr="00BA7096" w:rsidRDefault="00650F19" w:rsidP="00E1668F">
            <w:pPr>
              <w:jc w:val="center"/>
              <w:rPr>
                <w:rFonts w:ascii="Arial" w:hAnsi="Arial" w:cs="Arial"/>
                <w:color w:val="595959"/>
                <w:sz w:val="14"/>
                <w:szCs w:val="14"/>
              </w:rPr>
            </w:pPr>
            <w:r w:rsidRPr="00650F19">
              <w:rPr>
                <w:rFonts w:ascii="Arial" w:hAnsi="Arial" w:cs="Arial"/>
                <w:color w:val="595959"/>
                <w:sz w:val="14"/>
                <w:szCs w:val="14"/>
              </w:rPr>
              <w:t>La falta de validación oportuna y adecuada de las Reglas de Operación limita la ejecución eficiente del programa</w:t>
            </w:r>
          </w:p>
        </w:tc>
        <w:tc>
          <w:tcPr>
            <w:tcW w:w="1020" w:type="dxa"/>
            <w:tcBorders>
              <w:left w:val="single" w:sz="4" w:space="0" w:color="auto"/>
              <w:right w:val="single" w:sz="4" w:space="0" w:color="auto"/>
            </w:tcBorders>
            <w:vAlign w:val="center"/>
          </w:tcPr>
          <w:p w14:paraId="103C78FC" w14:textId="30530C01" w:rsidR="00E1668F" w:rsidRPr="00BA7096" w:rsidRDefault="0059661C" w:rsidP="00E1668F">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7AFA2666" w14:textId="7A697420" w:rsidR="00E1668F" w:rsidRPr="00BA7096" w:rsidRDefault="004E6781" w:rsidP="00E1668F">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69A00280" w14:textId="078D2029" w:rsidR="00E1668F" w:rsidRPr="00BA7096" w:rsidRDefault="0059661C" w:rsidP="00E1668F">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3A8CD49F" w14:textId="69079953" w:rsidR="00E1668F" w:rsidRPr="00BA7096" w:rsidRDefault="0059661C" w:rsidP="00E1668F">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7C5B5B9" w14:textId="3D158A9A" w:rsidR="00E1668F" w:rsidRPr="00BA7096" w:rsidRDefault="0059661C" w:rsidP="00E1668F">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6D94B82" w14:textId="646E1E84" w:rsidR="00E1668F" w:rsidRPr="00BA7096" w:rsidRDefault="0059661C"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93270C6" w14:textId="63E69DE2"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F1D3EC2" w14:textId="7D003D67" w:rsidR="00E1668F" w:rsidRPr="00BA7096" w:rsidRDefault="0059661C"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FFD88B9"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C72D894"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2E13F97" w14:textId="73CFDEBE" w:rsidR="00E1668F" w:rsidRPr="00BA7096" w:rsidRDefault="004D35CB" w:rsidP="00E1668F">
            <w:pPr>
              <w:jc w:val="both"/>
              <w:rPr>
                <w:rFonts w:ascii="Arial" w:hAnsi="Arial" w:cs="Arial"/>
                <w:color w:val="595959"/>
                <w:sz w:val="14"/>
                <w:szCs w:val="14"/>
              </w:rPr>
            </w:pPr>
            <w:r w:rsidRPr="004D35CB">
              <w:rPr>
                <w:rFonts w:ascii="Arial" w:hAnsi="Arial" w:cs="Arial"/>
                <w:color w:val="595959"/>
                <w:sz w:val="14"/>
                <w:szCs w:val="14"/>
              </w:rPr>
              <w:t>Elaborar y validar oportunamente el proyecto técnico de las Reglas de Operación, coordinar su revisión jurídica, establecer calendario formal de aprobación y documentar su cumplimiento</w:t>
            </w:r>
          </w:p>
        </w:tc>
      </w:tr>
      <w:tr w:rsidR="00BA7096" w:rsidRPr="00BA7096" w14:paraId="6119B824" w14:textId="77777777" w:rsidTr="00BF1B9F">
        <w:trPr>
          <w:trHeight w:val="281"/>
        </w:trPr>
        <w:tc>
          <w:tcPr>
            <w:tcW w:w="850" w:type="dxa"/>
            <w:tcBorders>
              <w:left w:val="single" w:sz="12" w:space="0" w:color="auto"/>
              <w:right w:val="single" w:sz="4" w:space="0" w:color="auto"/>
            </w:tcBorders>
            <w:vAlign w:val="center"/>
          </w:tcPr>
          <w:p w14:paraId="7BB219C1" w14:textId="04E615DD"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lastRenderedPageBreak/>
              <w:t>2.7.1.2</w:t>
            </w:r>
          </w:p>
        </w:tc>
        <w:tc>
          <w:tcPr>
            <w:tcW w:w="1710" w:type="dxa"/>
            <w:tcBorders>
              <w:left w:val="single" w:sz="4" w:space="0" w:color="auto"/>
              <w:right w:val="single" w:sz="4" w:space="0" w:color="auto"/>
            </w:tcBorders>
            <w:vAlign w:val="center"/>
          </w:tcPr>
          <w:p w14:paraId="7A92F626" w14:textId="09E16906" w:rsidR="00E1668F" w:rsidRPr="00BA7096" w:rsidRDefault="00E1668F" w:rsidP="00E1668F">
            <w:pPr>
              <w:rPr>
                <w:rFonts w:ascii="Arial" w:hAnsi="Arial" w:cs="Arial"/>
                <w:color w:val="595959"/>
                <w:sz w:val="14"/>
                <w:szCs w:val="14"/>
              </w:rPr>
            </w:pPr>
            <w:r w:rsidRPr="00BA7096">
              <w:rPr>
                <w:rFonts w:ascii="Arial" w:hAnsi="Arial" w:cs="Arial"/>
                <w:color w:val="595959"/>
                <w:sz w:val="14"/>
                <w:szCs w:val="14"/>
              </w:rPr>
              <w:t>Aplicación del recurso según lo estipulado en las Reglas de Operación aprobadas.</w:t>
            </w:r>
          </w:p>
        </w:tc>
        <w:tc>
          <w:tcPr>
            <w:tcW w:w="1100" w:type="dxa"/>
            <w:tcBorders>
              <w:left w:val="single" w:sz="4" w:space="0" w:color="auto"/>
              <w:right w:val="single" w:sz="12" w:space="0" w:color="auto"/>
            </w:tcBorders>
            <w:vAlign w:val="center"/>
          </w:tcPr>
          <w:p w14:paraId="72FA0584" w14:textId="2786C553" w:rsidR="00E1668F" w:rsidRPr="00BA7096" w:rsidRDefault="00E1668F" w:rsidP="00E1668F">
            <w:pPr>
              <w:jc w:val="center"/>
              <w:rPr>
                <w:rFonts w:ascii="Arial" w:hAnsi="Arial" w:cs="Arial"/>
                <w:color w:val="595959"/>
                <w:sz w:val="14"/>
                <w:szCs w:val="14"/>
              </w:rPr>
            </w:pPr>
            <w:r w:rsidRPr="00BA7096">
              <w:rPr>
                <w:rFonts w:ascii="Arial" w:hAnsi="Arial" w:cs="Arial"/>
                <w:color w:val="595959"/>
                <w:sz w:val="14"/>
                <w:szCs w:val="14"/>
              </w:rPr>
              <w:t>Secretaría de Educación, Cultura y Deporte</w:t>
            </w:r>
          </w:p>
        </w:tc>
        <w:tc>
          <w:tcPr>
            <w:tcW w:w="1473" w:type="dxa"/>
            <w:tcBorders>
              <w:left w:val="single" w:sz="12" w:space="0" w:color="auto"/>
              <w:right w:val="single" w:sz="4" w:space="0" w:color="auto"/>
            </w:tcBorders>
            <w:vAlign w:val="center"/>
          </w:tcPr>
          <w:p w14:paraId="7CB28093" w14:textId="3980A724" w:rsidR="00E1668F" w:rsidRPr="00BA7096" w:rsidRDefault="0078737C" w:rsidP="00E1668F">
            <w:pPr>
              <w:jc w:val="center"/>
              <w:rPr>
                <w:rFonts w:ascii="Arial" w:hAnsi="Arial" w:cs="Arial"/>
                <w:color w:val="595959"/>
                <w:sz w:val="14"/>
                <w:szCs w:val="14"/>
              </w:rPr>
            </w:pPr>
            <w:r w:rsidRPr="0078737C">
              <w:rPr>
                <w:rFonts w:ascii="Arial" w:hAnsi="Arial" w:cs="Arial"/>
                <w:color w:val="595959"/>
                <w:sz w:val="14"/>
                <w:szCs w:val="14"/>
              </w:rPr>
              <w:t>La falta de control financiero y validación documental genera uso ineficiente o indebido de los recursos del programa</w:t>
            </w:r>
          </w:p>
        </w:tc>
        <w:tc>
          <w:tcPr>
            <w:tcW w:w="1020" w:type="dxa"/>
            <w:tcBorders>
              <w:left w:val="single" w:sz="4" w:space="0" w:color="auto"/>
              <w:right w:val="single" w:sz="4" w:space="0" w:color="auto"/>
            </w:tcBorders>
            <w:vAlign w:val="center"/>
          </w:tcPr>
          <w:p w14:paraId="66FB8FB2" w14:textId="4948B6CA" w:rsidR="00E1668F" w:rsidRPr="00BA7096" w:rsidRDefault="0021008C" w:rsidP="00E1668F">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5BC48916" w14:textId="1DB769A4" w:rsidR="00E1668F" w:rsidRPr="00BA7096" w:rsidRDefault="0021008C" w:rsidP="00E1668F">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DCC00A3" w14:textId="2102B17D" w:rsidR="00E1668F" w:rsidRPr="00BA7096" w:rsidRDefault="0021008C" w:rsidP="00E1668F">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3641396B" w14:textId="62338E96" w:rsidR="00E1668F" w:rsidRPr="00BA7096" w:rsidRDefault="002C0D7C" w:rsidP="00E1668F">
            <w:pPr>
              <w:jc w:val="center"/>
              <w:rPr>
                <w:rFonts w:ascii="Arial" w:hAnsi="Arial" w:cs="Arial"/>
                <w:color w:val="595959"/>
                <w:sz w:val="14"/>
                <w:szCs w:val="14"/>
              </w:rPr>
            </w:pPr>
            <w:r>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7F448D4B" w14:textId="047C9B80" w:rsidR="00E1668F" w:rsidRPr="00BA7096" w:rsidRDefault="0021008C" w:rsidP="00E1668F">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03ED64C5" w14:textId="78F7E627" w:rsidR="00E1668F" w:rsidRPr="00BA7096" w:rsidRDefault="0021008C" w:rsidP="00E1668F">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53F8A0C" w14:textId="77777777"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19FB5D8" w14:textId="59456937" w:rsidR="00E1668F" w:rsidRPr="00BA7096" w:rsidRDefault="0021008C" w:rsidP="00E1668F">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70FDDE2" w14:textId="1892E6D9" w:rsidR="00E1668F" w:rsidRPr="00BA7096" w:rsidRDefault="00E1668F" w:rsidP="00E1668F">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6C00CB5" w14:textId="77777777" w:rsidR="00E1668F" w:rsidRPr="00BA7096" w:rsidRDefault="00E1668F" w:rsidP="00E1668F">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D4527ED" w14:textId="57EDC399" w:rsidR="00E1668F" w:rsidRPr="00BA7096" w:rsidRDefault="0078737C" w:rsidP="00E1668F">
            <w:pPr>
              <w:jc w:val="both"/>
              <w:rPr>
                <w:rFonts w:ascii="Arial" w:hAnsi="Arial" w:cs="Arial"/>
                <w:color w:val="595959"/>
                <w:sz w:val="14"/>
                <w:szCs w:val="14"/>
              </w:rPr>
            </w:pPr>
            <w:r w:rsidRPr="0078737C">
              <w:rPr>
                <w:rFonts w:ascii="Arial" w:hAnsi="Arial" w:cs="Arial"/>
                <w:color w:val="595959"/>
                <w:sz w:val="14"/>
                <w:szCs w:val="14"/>
              </w:rPr>
              <w:t>Implementar controles presupuestales internos con validación documental previa, seguimiento financiero periódico y conciliación de recursos mediante evidencia verificable</w:t>
            </w:r>
          </w:p>
        </w:tc>
      </w:tr>
      <w:tr w:rsidR="00BA7096" w:rsidRPr="00BA7096" w14:paraId="605148CC" w14:textId="77777777" w:rsidTr="006333BA">
        <w:trPr>
          <w:trHeight w:val="1247"/>
        </w:trPr>
        <w:tc>
          <w:tcPr>
            <w:tcW w:w="850" w:type="dxa"/>
            <w:tcBorders>
              <w:left w:val="single" w:sz="12" w:space="0" w:color="auto"/>
              <w:right w:val="single" w:sz="4" w:space="0" w:color="auto"/>
            </w:tcBorders>
            <w:vAlign w:val="center"/>
          </w:tcPr>
          <w:p w14:paraId="32BA1F76" w14:textId="784CD931"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2.7.1.3</w:t>
            </w:r>
          </w:p>
        </w:tc>
        <w:tc>
          <w:tcPr>
            <w:tcW w:w="1710" w:type="dxa"/>
            <w:tcBorders>
              <w:left w:val="single" w:sz="4" w:space="0" w:color="auto"/>
              <w:right w:val="single" w:sz="4" w:space="0" w:color="auto"/>
            </w:tcBorders>
            <w:vAlign w:val="center"/>
          </w:tcPr>
          <w:p w14:paraId="2955B84D" w14:textId="3735170D" w:rsidR="003E6E16" w:rsidRPr="00BA7096" w:rsidRDefault="003E6E16" w:rsidP="003E6E16">
            <w:pPr>
              <w:rPr>
                <w:rFonts w:ascii="Arial" w:hAnsi="Arial" w:cs="Arial"/>
                <w:color w:val="595959"/>
                <w:sz w:val="14"/>
                <w:szCs w:val="14"/>
              </w:rPr>
            </w:pPr>
            <w:r w:rsidRPr="00BA7096">
              <w:rPr>
                <w:rFonts w:ascii="Arial" w:hAnsi="Arial" w:cs="Arial"/>
                <w:color w:val="595959"/>
                <w:sz w:val="14"/>
                <w:szCs w:val="14"/>
              </w:rPr>
              <w:t>Monitoreo y evaluación del impacto del programa en las escuelas beneficiadas.</w:t>
            </w:r>
          </w:p>
        </w:tc>
        <w:tc>
          <w:tcPr>
            <w:tcW w:w="1100" w:type="dxa"/>
            <w:tcBorders>
              <w:left w:val="single" w:sz="4" w:space="0" w:color="auto"/>
              <w:right w:val="single" w:sz="12" w:space="0" w:color="auto"/>
            </w:tcBorders>
            <w:vAlign w:val="center"/>
          </w:tcPr>
          <w:p w14:paraId="588C31EC" w14:textId="0AC21715"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Secretaría de Educación, Cultura y Deporte</w:t>
            </w:r>
          </w:p>
        </w:tc>
        <w:tc>
          <w:tcPr>
            <w:tcW w:w="1473" w:type="dxa"/>
            <w:tcBorders>
              <w:left w:val="single" w:sz="12" w:space="0" w:color="auto"/>
              <w:right w:val="single" w:sz="4" w:space="0" w:color="auto"/>
            </w:tcBorders>
            <w:vAlign w:val="center"/>
          </w:tcPr>
          <w:p w14:paraId="1563FD4F" w14:textId="0892BDD6" w:rsidR="003E6E16" w:rsidRPr="00BA7096" w:rsidRDefault="0078737C" w:rsidP="003E6E16">
            <w:pPr>
              <w:jc w:val="center"/>
              <w:rPr>
                <w:rFonts w:ascii="Arial" w:hAnsi="Arial" w:cs="Arial"/>
                <w:color w:val="595959"/>
                <w:sz w:val="14"/>
                <w:szCs w:val="14"/>
              </w:rPr>
            </w:pPr>
            <w:r w:rsidRPr="0078737C">
              <w:rPr>
                <w:rFonts w:ascii="Arial" w:hAnsi="Arial" w:cs="Arial"/>
                <w:color w:val="595959"/>
                <w:sz w:val="14"/>
                <w:szCs w:val="14"/>
              </w:rPr>
              <w:t>La ausencia de indicadores y mecanismos de evaluación impide medir resultados reales del programa</w:t>
            </w:r>
          </w:p>
        </w:tc>
        <w:tc>
          <w:tcPr>
            <w:tcW w:w="1020" w:type="dxa"/>
            <w:tcBorders>
              <w:left w:val="single" w:sz="4" w:space="0" w:color="auto"/>
              <w:right w:val="single" w:sz="4" w:space="0" w:color="auto"/>
            </w:tcBorders>
            <w:vAlign w:val="center"/>
          </w:tcPr>
          <w:p w14:paraId="37F9799F" w14:textId="705B2314"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78BB8BE5" w14:textId="49C4D0B7"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DF2C6CD" w14:textId="37DC5F42"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75C194FD" w14:textId="4BB02099" w:rsidR="003E6E16" w:rsidRPr="00BA7096" w:rsidRDefault="002C0D7C" w:rsidP="003E6E16">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1E7DAB0B" w14:textId="7C722F5D"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61785A8" w14:textId="14133CD2"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F6F74DE" w14:textId="77777777" w:rsidR="003E6E16" w:rsidRPr="00BA7096" w:rsidRDefault="003E6E16" w:rsidP="003E6E16">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1E345A2" w14:textId="77777777" w:rsidR="003E6E16" w:rsidRPr="00BA7096" w:rsidRDefault="003E6E16" w:rsidP="003E6E16">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6F341A7" w14:textId="21E4C79E" w:rsidR="003E6E16" w:rsidRPr="00BA7096" w:rsidRDefault="003E6E16" w:rsidP="003E6E16">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D2A696E" w14:textId="77777777" w:rsidR="003E6E16" w:rsidRPr="00BA7096" w:rsidRDefault="003E6E16" w:rsidP="003E6E16">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721373F" w14:textId="7FAA5AB3" w:rsidR="003E6E16" w:rsidRPr="00BA7096" w:rsidRDefault="009B6197" w:rsidP="003E6E16">
            <w:pPr>
              <w:jc w:val="both"/>
              <w:rPr>
                <w:rFonts w:ascii="Arial" w:hAnsi="Arial" w:cs="Arial"/>
                <w:color w:val="595959"/>
                <w:sz w:val="14"/>
                <w:szCs w:val="14"/>
              </w:rPr>
            </w:pPr>
            <w:r w:rsidRPr="009B6197">
              <w:rPr>
                <w:rFonts w:ascii="Arial" w:hAnsi="Arial" w:cs="Arial"/>
                <w:color w:val="595959"/>
                <w:sz w:val="14"/>
                <w:szCs w:val="14"/>
              </w:rPr>
              <w:t>Diseñar indicadores de desempeño, establecer mecanismos de recolección de evidencia, implementar herramientas de monitoreo y documentar reportes periódicos de evaluación</w:t>
            </w:r>
          </w:p>
        </w:tc>
      </w:tr>
      <w:tr w:rsidR="00BA7096" w:rsidRPr="00BA7096" w14:paraId="01028AA2" w14:textId="77777777" w:rsidTr="00BF1B9F">
        <w:trPr>
          <w:trHeight w:val="281"/>
        </w:trPr>
        <w:tc>
          <w:tcPr>
            <w:tcW w:w="850" w:type="dxa"/>
            <w:tcBorders>
              <w:left w:val="single" w:sz="12" w:space="0" w:color="auto"/>
              <w:right w:val="single" w:sz="4" w:space="0" w:color="auto"/>
            </w:tcBorders>
            <w:vAlign w:val="center"/>
          </w:tcPr>
          <w:p w14:paraId="29629CF1" w14:textId="52FC2D6F"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2.7.2.1</w:t>
            </w:r>
          </w:p>
        </w:tc>
        <w:tc>
          <w:tcPr>
            <w:tcW w:w="1710" w:type="dxa"/>
            <w:tcBorders>
              <w:left w:val="single" w:sz="4" w:space="0" w:color="auto"/>
              <w:right w:val="single" w:sz="4" w:space="0" w:color="auto"/>
            </w:tcBorders>
            <w:vAlign w:val="center"/>
          </w:tcPr>
          <w:p w14:paraId="472B936E" w14:textId="2F67ECFE" w:rsidR="003E6E16" w:rsidRPr="00BA7096" w:rsidRDefault="003E6E16" w:rsidP="003E6E16">
            <w:pPr>
              <w:rPr>
                <w:rFonts w:ascii="Arial" w:hAnsi="Arial" w:cs="Arial"/>
                <w:color w:val="595959"/>
                <w:sz w:val="14"/>
                <w:szCs w:val="14"/>
              </w:rPr>
            </w:pPr>
            <w:r w:rsidRPr="00BA7096">
              <w:rPr>
                <w:rFonts w:ascii="Arial" w:hAnsi="Arial" w:cs="Arial"/>
                <w:color w:val="595959"/>
                <w:sz w:val="14"/>
                <w:szCs w:val="14"/>
              </w:rPr>
              <w:t>Aprobación anual (2025, 2026, 2027) de las Reglas de Operación del Programa de Regreso a Clases.</w:t>
            </w:r>
          </w:p>
        </w:tc>
        <w:tc>
          <w:tcPr>
            <w:tcW w:w="1100" w:type="dxa"/>
            <w:tcBorders>
              <w:left w:val="single" w:sz="4" w:space="0" w:color="auto"/>
              <w:right w:val="single" w:sz="12" w:space="0" w:color="auto"/>
            </w:tcBorders>
            <w:vAlign w:val="center"/>
          </w:tcPr>
          <w:p w14:paraId="6DC3C08B" w14:textId="40FB94CE"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Secretaría de Educación, Cultura y Deporte</w:t>
            </w:r>
          </w:p>
        </w:tc>
        <w:tc>
          <w:tcPr>
            <w:tcW w:w="1473" w:type="dxa"/>
            <w:tcBorders>
              <w:left w:val="single" w:sz="12" w:space="0" w:color="auto"/>
              <w:right w:val="single" w:sz="4" w:space="0" w:color="auto"/>
            </w:tcBorders>
            <w:vAlign w:val="center"/>
          </w:tcPr>
          <w:p w14:paraId="09BE8FAF" w14:textId="3D0E8923" w:rsidR="003E6E16" w:rsidRPr="00BA7096" w:rsidRDefault="009B6197" w:rsidP="003E6E16">
            <w:pPr>
              <w:jc w:val="center"/>
              <w:rPr>
                <w:rFonts w:ascii="Arial" w:hAnsi="Arial" w:cs="Arial"/>
                <w:color w:val="595959"/>
                <w:sz w:val="14"/>
                <w:szCs w:val="14"/>
              </w:rPr>
            </w:pPr>
            <w:r w:rsidRPr="009B6197">
              <w:rPr>
                <w:rFonts w:ascii="Arial" w:hAnsi="Arial" w:cs="Arial"/>
                <w:color w:val="595959"/>
                <w:sz w:val="14"/>
                <w:szCs w:val="14"/>
              </w:rPr>
              <w:t>La falta de coordinación institucional retrasa la aprobación de reglas y afecta la calendarización del programa</w:t>
            </w:r>
          </w:p>
        </w:tc>
        <w:tc>
          <w:tcPr>
            <w:tcW w:w="1020" w:type="dxa"/>
            <w:tcBorders>
              <w:left w:val="single" w:sz="4" w:space="0" w:color="auto"/>
              <w:right w:val="single" w:sz="4" w:space="0" w:color="auto"/>
            </w:tcBorders>
            <w:vAlign w:val="center"/>
          </w:tcPr>
          <w:p w14:paraId="6E9AD15D" w14:textId="3EFBDEA3" w:rsidR="003E6E16" w:rsidRPr="00BA7096" w:rsidRDefault="00A81D5F" w:rsidP="003E6E16">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45EBDBE" w14:textId="24E42896" w:rsidR="003E6E16" w:rsidRPr="00BA7096" w:rsidRDefault="00A81D5F" w:rsidP="003E6E16">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01A1FDAA" w14:textId="3F8DB6D4" w:rsidR="003E6E16" w:rsidRPr="00BA7096" w:rsidRDefault="00A81D5F" w:rsidP="003E6E16">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3E8D1BDB" w14:textId="557B83CB" w:rsidR="003E6E16" w:rsidRPr="00BA7096" w:rsidRDefault="00A81D5F" w:rsidP="003E6E16">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67263C5" w14:textId="628332FC" w:rsidR="003E6E16" w:rsidRPr="00BA7096" w:rsidRDefault="00A81D5F" w:rsidP="003E6E16">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D6A5F40" w14:textId="63017116" w:rsidR="003E6E16" w:rsidRPr="00BA7096" w:rsidRDefault="00A81D5F" w:rsidP="003E6E16">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4D4D631" w14:textId="5E9B0F10" w:rsidR="003E6E16" w:rsidRPr="00BA7096" w:rsidRDefault="003E6E16" w:rsidP="003E6E16">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429FBA1" w14:textId="495C457D" w:rsidR="003E6E16" w:rsidRPr="00BA7096" w:rsidRDefault="00A81D5F" w:rsidP="003E6E16">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9A7238E" w14:textId="77777777" w:rsidR="003E6E16" w:rsidRPr="00BA7096" w:rsidRDefault="003E6E16" w:rsidP="003E6E16">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C0BF725" w14:textId="77777777" w:rsidR="003E6E16" w:rsidRPr="00BA7096" w:rsidRDefault="003E6E16" w:rsidP="003E6E16">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2152A40" w14:textId="16F0A472" w:rsidR="003E6E16" w:rsidRPr="00BA7096" w:rsidRDefault="009B6197" w:rsidP="003E6E16">
            <w:pPr>
              <w:jc w:val="both"/>
              <w:rPr>
                <w:rFonts w:ascii="Arial" w:hAnsi="Arial" w:cs="Arial"/>
                <w:color w:val="595959"/>
                <w:sz w:val="14"/>
                <w:szCs w:val="14"/>
              </w:rPr>
            </w:pPr>
            <w:r w:rsidRPr="009B6197">
              <w:rPr>
                <w:rFonts w:ascii="Arial" w:hAnsi="Arial" w:cs="Arial"/>
                <w:color w:val="595959"/>
                <w:sz w:val="14"/>
                <w:szCs w:val="14"/>
              </w:rPr>
              <w:t>Coordinar revisiones interinstitucionales anticipadas, establecer calendario de validación formal y dar seguimiento documentado al proceso de aprobación</w:t>
            </w:r>
          </w:p>
        </w:tc>
      </w:tr>
      <w:tr w:rsidR="00BA7096" w:rsidRPr="00BA7096" w14:paraId="11EAB154" w14:textId="77777777" w:rsidTr="00BF1B9F">
        <w:trPr>
          <w:trHeight w:val="281"/>
        </w:trPr>
        <w:tc>
          <w:tcPr>
            <w:tcW w:w="850" w:type="dxa"/>
            <w:tcBorders>
              <w:left w:val="single" w:sz="12" w:space="0" w:color="auto"/>
              <w:right w:val="single" w:sz="4" w:space="0" w:color="auto"/>
            </w:tcBorders>
            <w:vAlign w:val="center"/>
          </w:tcPr>
          <w:p w14:paraId="598D10DD" w14:textId="0E887616"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2.7.2.2</w:t>
            </w:r>
          </w:p>
        </w:tc>
        <w:tc>
          <w:tcPr>
            <w:tcW w:w="1710" w:type="dxa"/>
            <w:tcBorders>
              <w:left w:val="single" w:sz="4" w:space="0" w:color="auto"/>
              <w:right w:val="single" w:sz="4" w:space="0" w:color="auto"/>
            </w:tcBorders>
            <w:vAlign w:val="center"/>
          </w:tcPr>
          <w:p w14:paraId="13CCDEF9" w14:textId="2426D5E7" w:rsidR="003E6E16" w:rsidRPr="00BA7096" w:rsidRDefault="003E6E16" w:rsidP="003E6E16">
            <w:pPr>
              <w:rPr>
                <w:rFonts w:ascii="Arial" w:hAnsi="Arial" w:cs="Arial"/>
                <w:color w:val="595959"/>
                <w:sz w:val="14"/>
                <w:szCs w:val="14"/>
              </w:rPr>
            </w:pPr>
            <w:r w:rsidRPr="00BA7096">
              <w:rPr>
                <w:rFonts w:ascii="Arial" w:hAnsi="Arial" w:cs="Arial"/>
                <w:color w:val="595959"/>
                <w:sz w:val="14"/>
                <w:szCs w:val="14"/>
              </w:rPr>
              <w:t>Aplicación del recurso según lo estipulado en las Reglas de Operación aprobadas.</w:t>
            </w:r>
          </w:p>
        </w:tc>
        <w:tc>
          <w:tcPr>
            <w:tcW w:w="1100" w:type="dxa"/>
            <w:tcBorders>
              <w:left w:val="single" w:sz="4" w:space="0" w:color="auto"/>
              <w:right w:val="single" w:sz="12" w:space="0" w:color="auto"/>
            </w:tcBorders>
            <w:vAlign w:val="center"/>
          </w:tcPr>
          <w:p w14:paraId="3592C462" w14:textId="00E8C355"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Secretaría de Educación, Cultura y Deporte</w:t>
            </w:r>
          </w:p>
        </w:tc>
        <w:tc>
          <w:tcPr>
            <w:tcW w:w="1473" w:type="dxa"/>
            <w:tcBorders>
              <w:left w:val="single" w:sz="12" w:space="0" w:color="auto"/>
              <w:right w:val="single" w:sz="4" w:space="0" w:color="auto"/>
            </w:tcBorders>
            <w:vAlign w:val="center"/>
          </w:tcPr>
          <w:p w14:paraId="5A84B9D8" w14:textId="170A99F2" w:rsidR="003E6E16" w:rsidRPr="00BA7096" w:rsidRDefault="007A47CB" w:rsidP="003E6E16">
            <w:pPr>
              <w:jc w:val="center"/>
              <w:rPr>
                <w:rFonts w:ascii="Arial" w:hAnsi="Arial" w:cs="Arial"/>
                <w:color w:val="595959"/>
                <w:sz w:val="14"/>
                <w:szCs w:val="14"/>
              </w:rPr>
            </w:pPr>
            <w:r w:rsidRPr="007A47CB">
              <w:rPr>
                <w:rFonts w:ascii="Arial" w:hAnsi="Arial" w:cs="Arial"/>
                <w:color w:val="595959"/>
                <w:sz w:val="14"/>
                <w:szCs w:val="14"/>
              </w:rPr>
              <w:t>La falta de control en la entrega de apoyos genera inconsistencias en su aplicación y comprobación</w:t>
            </w:r>
          </w:p>
        </w:tc>
        <w:tc>
          <w:tcPr>
            <w:tcW w:w="1020" w:type="dxa"/>
            <w:tcBorders>
              <w:left w:val="single" w:sz="4" w:space="0" w:color="auto"/>
              <w:right w:val="single" w:sz="4" w:space="0" w:color="auto"/>
            </w:tcBorders>
            <w:vAlign w:val="center"/>
          </w:tcPr>
          <w:p w14:paraId="30DA6FEE" w14:textId="45DE6548" w:rsidR="003E6E16" w:rsidRPr="00BA7096" w:rsidRDefault="003B3CD1" w:rsidP="003E6E16">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4704DCD8" w14:textId="7C4E5BB2" w:rsidR="003E6E16" w:rsidRPr="00BA7096" w:rsidRDefault="003B3CD1" w:rsidP="003E6E16">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0992D14" w14:textId="0C694F41" w:rsidR="003E6E16" w:rsidRPr="00BA7096" w:rsidRDefault="008B7380" w:rsidP="003E6E16">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F630D3E" w14:textId="55F33FCB" w:rsidR="003E6E16" w:rsidRPr="00BA7096" w:rsidRDefault="002C0D7C" w:rsidP="003E6E16">
            <w:pPr>
              <w:jc w:val="center"/>
              <w:rPr>
                <w:rFonts w:ascii="Arial" w:hAnsi="Arial" w:cs="Arial"/>
                <w:color w:val="595959"/>
                <w:sz w:val="14"/>
                <w:szCs w:val="14"/>
              </w:rPr>
            </w:pPr>
            <w:r>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05FFC71D" w14:textId="1A4EC728" w:rsidR="003E6E16" w:rsidRPr="00BA7096" w:rsidRDefault="008B7380" w:rsidP="003E6E16">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408650DE" w14:textId="2A7DE908" w:rsidR="003E6E16" w:rsidRPr="00BA7096" w:rsidRDefault="008B7380" w:rsidP="003E6E16">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BD92A5D" w14:textId="21CF770E" w:rsidR="003E6E16" w:rsidRPr="00BA7096" w:rsidRDefault="003E6E16" w:rsidP="003E6E16">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53B2A32" w14:textId="3B619D71" w:rsidR="003E6E16" w:rsidRPr="00BA7096" w:rsidRDefault="008B7380" w:rsidP="003E6E16">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9CE961B" w14:textId="77777777" w:rsidR="003E6E16" w:rsidRPr="00BA7096" w:rsidRDefault="003E6E16" w:rsidP="003E6E16">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56170C2" w14:textId="77777777" w:rsidR="003E6E16" w:rsidRPr="00BA7096" w:rsidRDefault="003E6E16" w:rsidP="003E6E16">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ED9BB13" w14:textId="36F3A45A" w:rsidR="003E6E16" w:rsidRPr="00BA7096" w:rsidRDefault="007A47CB" w:rsidP="003E6E16">
            <w:pPr>
              <w:jc w:val="both"/>
              <w:rPr>
                <w:rFonts w:ascii="Arial" w:hAnsi="Arial" w:cs="Arial"/>
                <w:color w:val="595959"/>
                <w:sz w:val="14"/>
                <w:szCs w:val="14"/>
              </w:rPr>
            </w:pPr>
            <w:r w:rsidRPr="007A47CB">
              <w:rPr>
                <w:rFonts w:ascii="Arial" w:hAnsi="Arial" w:cs="Arial"/>
                <w:color w:val="595959"/>
                <w:sz w:val="14"/>
                <w:szCs w:val="14"/>
              </w:rPr>
              <w:t>Implementar mecanismos de control de entrega-recepción con actas firmadas, validación física y conciliación financiera documentada</w:t>
            </w:r>
          </w:p>
        </w:tc>
      </w:tr>
      <w:tr w:rsidR="00BA7096" w:rsidRPr="00BA7096" w14:paraId="436CD4ED" w14:textId="77777777" w:rsidTr="00BF1B9F">
        <w:trPr>
          <w:trHeight w:val="281"/>
        </w:trPr>
        <w:tc>
          <w:tcPr>
            <w:tcW w:w="850" w:type="dxa"/>
            <w:tcBorders>
              <w:left w:val="single" w:sz="12" w:space="0" w:color="auto"/>
              <w:right w:val="single" w:sz="4" w:space="0" w:color="auto"/>
            </w:tcBorders>
            <w:vAlign w:val="center"/>
          </w:tcPr>
          <w:p w14:paraId="73A1ACCB" w14:textId="7C9A4122"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2.8.1.1</w:t>
            </w:r>
          </w:p>
        </w:tc>
        <w:tc>
          <w:tcPr>
            <w:tcW w:w="1710" w:type="dxa"/>
            <w:tcBorders>
              <w:left w:val="single" w:sz="4" w:space="0" w:color="auto"/>
              <w:right w:val="single" w:sz="4" w:space="0" w:color="auto"/>
            </w:tcBorders>
            <w:vAlign w:val="center"/>
          </w:tcPr>
          <w:p w14:paraId="1C6EDA50" w14:textId="44C1AA77" w:rsidR="003E6E16" w:rsidRPr="00BA7096" w:rsidRDefault="003E6E16" w:rsidP="003E6E16">
            <w:pPr>
              <w:rPr>
                <w:rFonts w:ascii="Arial" w:hAnsi="Arial" w:cs="Arial"/>
                <w:color w:val="595959"/>
                <w:sz w:val="14"/>
                <w:szCs w:val="14"/>
              </w:rPr>
            </w:pPr>
            <w:r w:rsidRPr="00BA7096">
              <w:rPr>
                <w:rFonts w:ascii="Arial" w:hAnsi="Arial" w:cs="Arial"/>
                <w:color w:val="595959"/>
                <w:sz w:val="14"/>
                <w:szCs w:val="14"/>
              </w:rPr>
              <w:t>Programación de visitas guiadas a universidades locales y regionales.</w:t>
            </w:r>
          </w:p>
        </w:tc>
        <w:tc>
          <w:tcPr>
            <w:tcW w:w="1100" w:type="dxa"/>
            <w:tcBorders>
              <w:left w:val="single" w:sz="4" w:space="0" w:color="auto"/>
              <w:right w:val="single" w:sz="12" w:space="0" w:color="auto"/>
            </w:tcBorders>
            <w:vAlign w:val="center"/>
          </w:tcPr>
          <w:p w14:paraId="63B9FE8F" w14:textId="54B57903"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Direcciones: Educación Básica y Media Superior y Superior</w:t>
            </w:r>
          </w:p>
        </w:tc>
        <w:tc>
          <w:tcPr>
            <w:tcW w:w="1473" w:type="dxa"/>
            <w:tcBorders>
              <w:left w:val="single" w:sz="12" w:space="0" w:color="auto"/>
              <w:right w:val="single" w:sz="4" w:space="0" w:color="auto"/>
            </w:tcBorders>
            <w:vAlign w:val="center"/>
          </w:tcPr>
          <w:p w14:paraId="7167A96F" w14:textId="53B57416" w:rsidR="003E6E16" w:rsidRPr="00BA7096" w:rsidRDefault="005429C0" w:rsidP="003E6E16">
            <w:pPr>
              <w:jc w:val="center"/>
              <w:rPr>
                <w:rFonts w:ascii="Arial" w:hAnsi="Arial" w:cs="Arial"/>
                <w:color w:val="595959"/>
                <w:sz w:val="14"/>
                <w:szCs w:val="14"/>
              </w:rPr>
            </w:pPr>
            <w:r w:rsidRPr="005429C0">
              <w:rPr>
                <w:rFonts w:ascii="Arial" w:hAnsi="Arial" w:cs="Arial"/>
                <w:color w:val="595959"/>
                <w:sz w:val="14"/>
                <w:szCs w:val="14"/>
              </w:rPr>
              <w:t>La falta de confirmación previa limita la participación en visitas académicas</w:t>
            </w:r>
          </w:p>
        </w:tc>
        <w:tc>
          <w:tcPr>
            <w:tcW w:w="1020" w:type="dxa"/>
            <w:tcBorders>
              <w:left w:val="single" w:sz="4" w:space="0" w:color="auto"/>
              <w:right w:val="single" w:sz="4" w:space="0" w:color="auto"/>
            </w:tcBorders>
            <w:vAlign w:val="center"/>
          </w:tcPr>
          <w:p w14:paraId="30DC0056" w14:textId="71D2B863" w:rsidR="003E6E16" w:rsidRPr="00BA7096" w:rsidRDefault="00310D25" w:rsidP="003E6E16">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0305A436" w14:textId="17D61A27" w:rsidR="003E6E16" w:rsidRPr="00BA7096" w:rsidRDefault="00310D25" w:rsidP="003E6E16">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0A794B3E" w14:textId="1ECF2D4F" w:rsidR="003E6E16" w:rsidRPr="00BA7096" w:rsidRDefault="00310D25" w:rsidP="003E6E16">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A482FA9" w14:textId="52B77A23" w:rsidR="003E6E16" w:rsidRPr="00BA7096" w:rsidRDefault="00310D25" w:rsidP="003E6E16">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E5968AF" w14:textId="0F3C7E56" w:rsidR="003E6E16" w:rsidRPr="00BA7096" w:rsidRDefault="00310D25" w:rsidP="003E6E16">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711ED9E" w14:textId="1812C915" w:rsidR="003E6E16" w:rsidRPr="00BA7096" w:rsidRDefault="00310D25" w:rsidP="003E6E16">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5D5C3E8" w14:textId="77777777" w:rsidR="003E6E16" w:rsidRPr="00BA7096" w:rsidRDefault="003E6E16" w:rsidP="003E6E16">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4C95858" w14:textId="6760890A" w:rsidR="003E6E16" w:rsidRPr="00BA7096" w:rsidRDefault="003E6E16" w:rsidP="003E6E16">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B4F2998" w14:textId="77777777" w:rsidR="003E6E16" w:rsidRPr="00BA7096" w:rsidRDefault="003E6E16" w:rsidP="003E6E16">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6FB8F59" w14:textId="23B8F9D5" w:rsidR="003E6E16" w:rsidRPr="00BA7096" w:rsidRDefault="00310D25" w:rsidP="003E6E16">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D990BF8" w14:textId="568846E0" w:rsidR="003E6E16" w:rsidRPr="005429C0" w:rsidRDefault="005429C0" w:rsidP="003E6E16">
            <w:pPr>
              <w:jc w:val="both"/>
              <w:rPr>
                <w:rFonts w:ascii="Arial" w:hAnsi="Arial" w:cs="Arial"/>
                <w:color w:val="595959"/>
                <w:sz w:val="14"/>
                <w:szCs w:val="14"/>
              </w:rPr>
            </w:pPr>
            <w:r w:rsidRPr="005429C0">
              <w:rPr>
                <w:rFonts w:ascii="Arial" w:hAnsi="Arial" w:cs="Arial"/>
                <w:color w:val="595959"/>
                <w:sz w:val="14"/>
                <w:szCs w:val="14"/>
              </w:rPr>
              <w:t>Coordinar calendario formal con instituciones, confirmar asistencia previamente y documentar la participación</w:t>
            </w:r>
          </w:p>
        </w:tc>
      </w:tr>
      <w:tr w:rsidR="00BA7096" w:rsidRPr="00BA7096" w14:paraId="22FF20C2" w14:textId="77777777" w:rsidTr="00F4586E">
        <w:trPr>
          <w:trHeight w:val="1134"/>
        </w:trPr>
        <w:tc>
          <w:tcPr>
            <w:tcW w:w="850" w:type="dxa"/>
            <w:tcBorders>
              <w:left w:val="single" w:sz="12" w:space="0" w:color="auto"/>
              <w:right w:val="single" w:sz="4" w:space="0" w:color="auto"/>
            </w:tcBorders>
            <w:vAlign w:val="center"/>
          </w:tcPr>
          <w:p w14:paraId="41316BE7" w14:textId="50F04380"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2.8.1.2</w:t>
            </w:r>
          </w:p>
        </w:tc>
        <w:tc>
          <w:tcPr>
            <w:tcW w:w="1710" w:type="dxa"/>
            <w:tcBorders>
              <w:left w:val="single" w:sz="4" w:space="0" w:color="auto"/>
              <w:right w:val="single" w:sz="4" w:space="0" w:color="auto"/>
            </w:tcBorders>
            <w:vAlign w:val="center"/>
          </w:tcPr>
          <w:p w14:paraId="200554A9" w14:textId="2C5A766B" w:rsidR="003E6E16" w:rsidRPr="00BA7096" w:rsidRDefault="003E6E16" w:rsidP="003E6E16">
            <w:pPr>
              <w:rPr>
                <w:rFonts w:ascii="Arial" w:hAnsi="Arial" w:cs="Arial"/>
                <w:color w:val="595959"/>
                <w:sz w:val="14"/>
                <w:szCs w:val="14"/>
              </w:rPr>
            </w:pPr>
            <w:r w:rsidRPr="00BA7096">
              <w:rPr>
                <w:rFonts w:ascii="Arial" w:hAnsi="Arial" w:cs="Arial"/>
                <w:color w:val="595959"/>
                <w:sz w:val="14"/>
                <w:szCs w:val="14"/>
              </w:rPr>
              <w:t>Implementación del cronograma y logística de visitas a universidades.</w:t>
            </w:r>
          </w:p>
        </w:tc>
        <w:tc>
          <w:tcPr>
            <w:tcW w:w="1100" w:type="dxa"/>
            <w:tcBorders>
              <w:left w:val="single" w:sz="4" w:space="0" w:color="auto"/>
              <w:right w:val="single" w:sz="12" w:space="0" w:color="auto"/>
            </w:tcBorders>
            <w:vAlign w:val="center"/>
          </w:tcPr>
          <w:p w14:paraId="078DA5C6" w14:textId="257DB672" w:rsidR="003E6E16" w:rsidRPr="00BA7096" w:rsidRDefault="003E6E16" w:rsidP="003E6E16">
            <w:pPr>
              <w:jc w:val="center"/>
              <w:rPr>
                <w:rFonts w:ascii="Arial" w:hAnsi="Arial" w:cs="Arial"/>
                <w:color w:val="595959"/>
                <w:sz w:val="14"/>
                <w:szCs w:val="14"/>
              </w:rPr>
            </w:pPr>
            <w:r w:rsidRPr="00BA7096">
              <w:rPr>
                <w:rFonts w:ascii="Arial" w:hAnsi="Arial" w:cs="Arial"/>
                <w:color w:val="595959"/>
                <w:sz w:val="14"/>
                <w:szCs w:val="14"/>
              </w:rPr>
              <w:t>Direcciones: Educación Básica y Media Superior y Superior</w:t>
            </w:r>
          </w:p>
        </w:tc>
        <w:tc>
          <w:tcPr>
            <w:tcW w:w="1473" w:type="dxa"/>
            <w:tcBorders>
              <w:left w:val="single" w:sz="12" w:space="0" w:color="auto"/>
              <w:right w:val="single" w:sz="4" w:space="0" w:color="auto"/>
            </w:tcBorders>
            <w:vAlign w:val="center"/>
          </w:tcPr>
          <w:p w14:paraId="601D5041" w14:textId="3458B337" w:rsidR="003E6E16" w:rsidRPr="00BA7096" w:rsidRDefault="00154D18" w:rsidP="003E6E16">
            <w:pPr>
              <w:jc w:val="center"/>
              <w:rPr>
                <w:rFonts w:ascii="Arial" w:hAnsi="Arial" w:cs="Arial"/>
                <w:color w:val="595959"/>
                <w:sz w:val="14"/>
                <w:szCs w:val="14"/>
              </w:rPr>
            </w:pPr>
            <w:r w:rsidRPr="00154D18">
              <w:rPr>
                <w:rFonts w:ascii="Arial" w:hAnsi="Arial" w:cs="Arial"/>
                <w:color w:val="595959"/>
                <w:sz w:val="14"/>
                <w:szCs w:val="14"/>
              </w:rPr>
              <w:t>La deficiente coordinación logística afecta la ejecución de visitas académicas</w:t>
            </w:r>
          </w:p>
        </w:tc>
        <w:tc>
          <w:tcPr>
            <w:tcW w:w="1020" w:type="dxa"/>
            <w:tcBorders>
              <w:left w:val="single" w:sz="4" w:space="0" w:color="auto"/>
              <w:right w:val="single" w:sz="4" w:space="0" w:color="auto"/>
            </w:tcBorders>
            <w:vAlign w:val="center"/>
          </w:tcPr>
          <w:p w14:paraId="5F9CB7B6" w14:textId="591128EC" w:rsidR="003E6E16" w:rsidRPr="00BA7096" w:rsidRDefault="002D1B97" w:rsidP="003E6E16">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A40A2C0" w14:textId="0B39C4ED" w:rsidR="003E6E16" w:rsidRPr="00BA7096" w:rsidRDefault="002D1B97" w:rsidP="003E6E16">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CB06D3A" w14:textId="3CAE069D" w:rsidR="003E6E16" w:rsidRPr="00BA7096" w:rsidRDefault="002D1B97" w:rsidP="003E6E16">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75B1CDD" w14:textId="196784BD" w:rsidR="003E6E16" w:rsidRPr="00BA7096" w:rsidRDefault="002C0D7C" w:rsidP="003E6E16">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5D6F3F79" w14:textId="6F37E66A" w:rsidR="003E6E16" w:rsidRPr="00BA7096" w:rsidRDefault="005A1F33" w:rsidP="003E6E16">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0FE2E219" w14:textId="737F4529" w:rsidR="003E6E16" w:rsidRPr="00BA7096" w:rsidRDefault="005A1F33" w:rsidP="003E6E16">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E088418" w14:textId="27303C46" w:rsidR="003E6E16" w:rsidRPr="00BA7096" w:rsidRDefault="003E6E16" w:rsidP="003E6E16">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7C04A3B" w14:textId="77777777" w:rsidR="003E6E16" w:rsidRPr="00BA7096" w:rsidRDefault="003E6E16" w:rsidP="003E6E16">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6ECBE82" w14:textId="77777777" w:rsidR="003E6E16" w:rsidRPr="00BA7096" w:rsidRDefault="003E6E16" w:rsidP="003E6E16">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3554B7B" w14:textId="748D1E31" w:rsidR="003E6E16" w:rsidRPr="00BA7096" w:rsidRDefault="005A1F33" w:rsidP="003E6E16">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58D90F8" w14:textId="6E56EFB9" w:rsidR="003E6E16" w:rsidRPr="00BA7096" w:rsidRDefault="00154D18" w:rsidP="003E6E16">
            <w:pPr>
              <w:jc w:val="both"/>
              <w:rPr>
                <w:rFonts w:ascii="Arial" w:hAnsi="Arial" w:cs="Arial"/>
                <w:color w:val="595959"/>
                <w:sz w:val="14"/>
                <w:szCs w:val="14"/>
              </w:rPr>
            </w:pPr>
            <w:r w:rsidRPr="00154D18">
              <w:rPr>
                <w:rFonts w:ascii="Arial" w:hAnsi="Arial" w:cs="Arial"/>
                <w:color w:val="595959"/>
                <w:sz w:val="14"/>
                <w:szCs w:val="14"/>
              </w:rPr>
              <w:t>Planificar logística integral, coordinar transporte y horarios con anticipación y validar la ejecución mediante evidencia documental</w:t>
            </w:r>
          </w:p>
        </w:tc>
      </w:tr>
      <w:tr w:rsidR="00BA7096" w:rsidRPr="00BA7096" w14:paraId="45973684" w14:textId="77777777" w:rsidTr="00BF1B9F">
        <w:trPr>
          <w:trHeight w:val="281"/>
        </w:trPr>
        <w:tc>
          <w:tcPr>
            <w:tcW w:w="850" w:type="dxa"/>
            <w:tcBorders>
              <w:left w:val="single" w:sz="12" w:space="0" w:color="auto"/>
              <w:right w:val="single" w:sz="4" w:space="0" w:color="auto"/>
            </w:tcBorders>
            <w:vAlign w:val="center"/>
          </w:tcPr>
          <w:p w14:paraId="309881D4" w14:textId="62CD098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2.8.2.1</w:t>
            </w:r>
          </w:p>
        </w:tc>
        <w:tc>
          <w:tcPr>
            <w:tcW w:w="1710" w:type="dxa"/>
            <w:tcBorders>
              <w:left w:val="single" w:sz="4" w:space="0" w:color="auto"/>
              <w:right w:val="single" w:sz="4" w:space="0" w:color="auto"/>
            </w:tcBorders>
            <w:vAlign w:val="center"/>
          </w:tcPr>
          <w:p w14:paraId="65B96334" w14:textId="6EF28EC0"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Diseño y planificación del evento anual “Expo Orienta” dirigido a estudiantes de educación básica y media superior.</w:t>
            </w:r>
          </w:p>
        </w:tc>
        <w:tc>
          <w:tcPr>
            <w:tcW w:w="1100" w:type="dxa"/>
            <w:tcBorders>
              <w:left w:val="single" w:sz="4" w:space="0" w:color="auto"/>
              <w:right w:val="single" w:sz="12" w:space="0" w:color="auto"/>
            </w:tcBorders>
            <w:vAlign w:val="center"/>
          </w:tcPr>
          <w:p w14:paraId="141F9CC8" w14:textId="6A5B436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Direcciones: Educación Básica y Media Superior y Superior</w:t>
            </w:r>
          </w:p>
        </w:tc>
        <w:tc>
          <w:tcPr>
            <w:tcW w:w="1473" w:type="dxa"/>
            <w:tcBorders>
              <w:left w:val="single" w:sz="12" w:space="0" w:color="auto"/>
              <w:right w:val="single" w:sz="4" w:space="0" w:color="auto"/>
            </w:tcBorders>
            <w:vAlign w:val="center"/>
          </w:tcPr>
          <w:p w14:paraId="1BCE64CC" w14:textId="7E528B12" w:rsidR="00FB77FD" w:rsidRPr="00BA7096" w:rsidRDefault="00154D18" w:rsidP="00FB77FD">
            <w:pPr>
              <w:jc w:val="center"/>
              <w:rPr>
                <w:rFonts w:ascii="Arial" w:hAnsi="Arial" w:cs="Arial"/>
                <w:color w:val="595959"/>
                <w:sz w:val="14"/>
                <w:szCs w:val="14"/>
              </w:rPr>
            </w:pPr>
            <w:r w:rsidRPr="00154D18">
              <w:rPr>
                <w:rFonts w:ascii="Arial" w:hAnsi="Arial" w:cs="Arial"/>
                <w:color w:val="595959"/>
                <w:sz w:val="14"/>
                <w:szCs w:val="14"/>
              </w:rPr>
              <w:t>La falta de planeación operativa limita la calidad y alcance del evento</w:t>
            </w:r>
          </w:p>
        </w:tc>
        <w:tc>
          <w:tcPr>
            <w:tcW w:w="1020" w:type="dxa"/>
            <w:tcBorders>
              <w:left w:val="single" w:sz="4" w:space="0" w:color="auto"/>
              <w:right w:val="single" w:sz="4" w:space="0" w:color="auto"/>
            </w:tcBorders>
            <w:vAlign w:val="center"/>
          </w:tcPr>
          <w:p w14:paraId="57FDAC2B" w14:textId="664292E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9C2C118" w14:textId="230A18B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F767687" w14:textId="5562B67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7EAE1DD0" w14:textId="6E1E79C7"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78BAAFAB" w14:textId="35B8181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CF21DBF" w14:textId="7281D0B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F6BEE25"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A9BDF67" w14:textId="793222C6"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8D643B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EF0A065" w14:textId="67CF749D"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85A91C5" w14:textId="667C92FB" w:rsidR="00FB77FD" w:rsidRPr="00BA7096" w:rsidRDefault="00F4159E" w:rsidP="00FB77FD">
            <w:pPr>
              <w:jc w:val="both"/>
              <w:rPr>
                <w:rFonts w:ascii="Arial" w:hAnsi="Arial" w:cs="Arial"/>
                <w:color w:val="595959"/>
                <w:sz w:val="14"/>
                <w:szCs w:val="14"/>
              </w:rPr>
            </w:pPr>
            <w:r w:rsidRPr="00F4159E">
              <w:rPr>
                <w:rFonts w:ascii="Arial" w:hAnsi="Arial" w:cs="Arial"/>
                <w:color w:val="595959"/>
                <w:sz w:val="14"/>
                <w:szCs w:val="14"/>
              </w:rPr>
              <w:t>Diseñar plan operativo anual con responsables definidos, realizar revisión técnica previa y documentar su validación</w:t>
            </w:r>
          </w:p>
        </w:tc>
      </w:tr>
      <w:tr w:rsidR="00BA7096" w:rsidRPr="00BA7096" w14:paraId="34B69618" w14:textId="77777777" w:rsidTr="00BF1B9F">
        <w:trPr>
          <w:trHeight w:val="281"/>
        </w:trPr>
        <w:tc>
          <w:tcPr>
            <w:tcW w:w="850" w:type="dxa"/>
            <w:tcBorders>
              <w:left w:val="single" w:sz="12" w:space="0" w:color="auto"/>
              <w:right w:val="single" w:sz="4" w:space="0" w:color="auto"/>
            </w:tcBorders>
            <w:vAlign w:val="center"/>
          </w:tcPr>
          <w:p w14:paraId="55133AD9" w14:textId="4A349BC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2.8.2.2</w:t>
            </w:r>
          </w:p>
        </w:tc>
        <w:tc>
          <w:tcPr>
            <w:tcW w:w="1710" w:type="dxa"/>
            <w:tcBorders>
              <w:left w:val="single" w:sz="4" w:space="0" w:color="auto"/>
              <w:right w:val="single" w:sz="4" w:space="0" w:color="auto"/>
            </w:tcBorders>
            <w:vAlign w:val="center"/>
          </w:tcPr>
          <w:p w14:paraId="5DC568F4" w14:textId="5F4A172F"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Invitación a instituciones educativas participantes, tanto expositores como asistentes.</w:t>
            </w:r>
          </w:p>
        </w:tc>
        <w:tc>
          <w:tcPr>
            <w:tcW w:w="1100" w:type="dxa"/>
            <w:tcBorders>
              <w:left w:val="single" w:sz="4" w:space="0" w:color="auto"/>
              <w:right w:val="single" w:sz="12" w:space="0" w:color="auto"/>
            </w:tcBorders>
            <w:vAlign w:val="center"/>
          </w:tcPr>
          <w:p w14:paraId="79583579" w14:textId="38684EC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Direcciones: Educación Básica y Media Superior y Superior</w:t>
            </w:r>
          </w:p>
        </w:tc>
        <w:tc>
          <w:tcPr>
            <w:tcW w:w="1473" w:type="dxa"/>
            <w:tcBorders>
              <w:left w:val="single" w:sz="12" w:space="0" w:color="auto"/>
              <w:right w:val="single" w:sz="4" w:space="0" w:color="auto"/>
            </w:tcBorders>
            <w:vAlign w:val="center"/>
          </w:tcPr>
          <w:p w14:paraId="4808652F" w14:textId="3CDE53E9" w:rsidR="00FB77FD" w:rsidRPr="00BA7096" w:rsidRDefault="00F4159E" w:rsidP="00FB77FD">
            <w:pPr>
              <w:jc w:val="center"/>
              <w:rPr>
                <w:rFonts w:ascii="Arial" w:hAnsi="Arial" w:cs="Arial"/>
                <w:color w:val="595959"/>
                <w:sz w:val="14"/>
                <w:szCs w:val="14"/>
              </w:rPr>
            </w:pPr>
            <w:r w:rsidRPr="00F4159E">
              <w:rPr>
                <w:rFonts w:ascii="Arial" w:hAnsi="Arial" w:cs="Arial"/>
                <w:color w:val="595959"/>
                <w:sz w:val="14"/>
                <w:szCs w:val="14"/>
              </w:rPr>
              <w:t>La falta de gestión de convocatorias limita la representatividad del evento</w:t>
            </w:r>
          </w:p>
        </w:tc>
        <w:tc>
          <w:tcPr>
            <w:tcW w:w="1020" w:type="dxa"/>
            <w:tcBorders>
              <w:left w:val="single" w:sz="4" w:space="0" w:color="auto"/>
              <w:right w:val="single" w:sz="4" w:space="0" w:color="auto"/>
            </w:tcBorders>
            <w:vAlign w:val="center"/>
          </w:tcPr>
          <w:p w14:paraId="051E8A3A" w14:textId="4CF85AC6" w:rsidR="00FB77FD" w:rsidRPr="00BA7096" w:rsidRDefault="009D6E02"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7FA997DA" w14:textId="2C610262" w:rsidR="00FB77FD" w:rsidRPr="00BA7096" w:rsidRDefault="009D6E02"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28337CA9" w14:textId="5A8C02FB" w:rsidR="00FB77FD" w:rsidRPr="00BA7096" w:rsidRDefault="009D6E02"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A42199D" w14:textId="48478854" w:rsidR="00FB77FD" w:rsidRPr="00BA7096" w:rsidRDefault="009D6E02"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4DD7B0C" w14:textId="7D204404" w:rsidR="00FB77FD" w:rsidRPr="00BA7096" w:rsidRDefault="009D6E02"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FC63B20" w14:textId="3A69FB6F" w:rsidR="00FB77FD" w:rsidRPr="00BA7096" w:rsidRDefault="009D6E02"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2D70434" w14:textId="5E2FFE19"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DC926F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8E8B708"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2C29DEC" w14:textId="0EDFACF7" w:rsidR="00FB77FD" w:rsidRPr="00BA7096" w:rsidRDefault="009D6E02"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2B494A1" w14:textId="2222C0C6" w:rsidR="00FB77FD" w:rsidRPr="00F4586E" w:rsidRDefault="00F4586E" w:rsidP="00FB77FD">
            <w:pPr>
              <w:jc w:val="both"/>
              <w:rPr>
                <w:rFonts w:ascii="Arial" w:hAnsi="Arial" w:cs="Arial"/>
                <w:color w:val="595959"/>
                <w:sz w:val="14"/>
                <w:szCs w:val="14"/>
              </w:rPr>
            </w:pPr>
            <w:r w:rsidRPr="00F4586E">
              <w:rPr>
                <w:rFonts w:ascii="Arial" w:hAnsi="Arial" w:cs="Arial"/>
                <w:color w:val="595959"/>
                <w:sz w:val="14"/>
                <w:szCs w:val="14"/>
              </w:rPr>
              <w:t>Gestionar convocatorias con anticipación, confirmar participación formal y documentar el registro de asistentes</w:t>
            </w:r>
          </w:p>
        </w:tc>
      </w:tr>
      <w:tr w:rsidR="00BA7096" w:rsidRPr="00BA7096" w14:paraId="4D9929B4" w14:textId="77777777" w:rsidTr="00BF1B9F">
        <w:trPr>
          <w:trHeight w:val="281"/>
        </w:trPr>
        <w:tc>
          <w:tcPr>
            <w:tcW w:w="850" w:type="dxa"/>
            <w:tcBorders>
              <w:left w:val="single" w:sz="12" w:space="0" w:color="auto"/>
              <w:right w:val="single" w:sz="4" w:space="0" w:color="auto"/>
            </w:tcBorders>
            <w:vAlign w:val="center"/>
          </w:tcPr>
          <w:p w14:paraId="5BA8D3A2" w14:textId="14A1EC1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2.8.2.3</w:t>
            </w:r>
          </w:p>
        </w:tc>
        <w:tc>
          <w:tcPr>
            <w:tcW w:w="1710" w:type="dxa"/>
            <w:tcBorders>
              <w:left w:val="single" w:sz="4" w:space="0" w:color="auto"/>
              <w:right w:val="single" w:sz="4" w:space="0" w:color="auto"/>
            </w:tcBorders>
            <w:vAlign w:val="center"/>
          </w:tcPr>
          <w:p w14:paraId="76CBE18A" w14:textId="22EA63F4"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Celebración del evento anual “Expo Orienta” en un espacio accesible para estudiantes y familias.</w:t>
            </w:r>
          </w:p>
        </w:tc>
        <w:tc>
          <w:tcPr>
            <w:tcW w:w="1100" w:type="dxa"/>
            <w:tcBorders>
              <w:left w:val="single" w:sz="4" w:space="0" w:color="auto"/>
              <w:right w:val="single" w:sz="12" w:space="0" w:color="auto"/>
            </w:tcBorders>
            <w:vAlign w:val="center"/>
          </w:tcPr>
          <w:p w14:paraId="0698565C" w14:textId="1509535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Direcciones: Educación Básica y Media Superior y Superior</w:t>
            </w:r>
          </w:p>
        </w:tc>
        <w:tc>
          <w:tcPr>
            <w:tcW w:w="1473" w:type="dxa"/>
            <w:tcBorders>
              <w:left w:val="single" w:sz="12" w:space="0" w:color="auto"/>
              <w:right w:val="single" w:sz="4" w:space="0" w:color="auto"/>
            </w:tcBorders>
            <w:vAlign w:val="center"/>
          </w:tcPr>
          <w:p w14:paraId="1D35B834" w14:textId="048A48B2" w:rsidR="00FB77FD" w:rsidRPr="00BA7096" w:rsidRDefault="008B2D3B" w:rsidP="00FB77FD">
            <w:pPr>
              <w:jc w:val="center"/>
              <w:rPr>
                <w:rFonts w:ascii="Arial" w:hAnsi="Arial" w:cs="Arial"/>
                <w:color w:val="595959"/>
                <w:sz w:val="14"/>
                <w:szCs w:val="14"/>
              </w:rPr>
            </w:pPr>
            <w:r w:rsidRPr="008B2D3B">
              <w:rPr>
                <w:rFonts w:ascii="Arial" w:hAnsi="Arial" w:cs="Arial"/>
                <w:color w:val="595959"/>
                <w:sz w:val="14"/>
                <w:szCs w:val="14"/>
              </w:rPr>
              <w:t>La falta de control operativo genera afectaciones en el desarrollo del evento</w:t>
            </w:r>
          </w:p>
        </w:tc>
        <w:tc>
          <w:tcPr>
            <w:tcW w:w="1020" w:type="dxa"/>
            <w:tcBorders>
              <w:left w:val="single" w:sz="4" w:space="0" w:color="auto"/>
              <w:right w:val="single" w:sz="4" w:space="0" w:color="auto"/>
            </w:tcBorders>
            <w:vAlign w:val="center"/>
          </w:tcPr>
          <w:p w14:paraId="30E85FE2" w14:textId="0B494F22" w:rsidR="00FB77FD" w:rsidRPr="00BA7096" w:rsidRDefault="00743104"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5DB33565" w14:textId="7F9B653D" w:rsidR="00FB77FD" w:rsidRPr="00BA7096" w:rsidRDefault="00743104"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F144ACB" w14:textId="3B1A47B8" w:rsidR="00FB77FD" w:rsidRPr="00BA7096" w:rsidRDefault="00743104"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8862531" w14:textId="63DA2330" w:rsidR="00FB77FD" w:rsidRPr="00BA7096" w:rsidRDefault="00743104" w:rsidP="00FB77FD">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1D4D7B4E" w14:textId="3235D1B8" w:rsidR="00FB77FD" w:rsidRPr="00BA7096" w:rsidRDefault="00743104" w:rsidP="00FB77FD">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40802325" w14:textId="71961D24" w:rsidR="00FB77FD" w:rsidRPr="00BA7096" w:rsidRDefault="00743104"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ED12B0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96D0E5B" w14:textId="26E8DF4C" w:rsidR="00FB77FD" w:rsidRPr="00BA7096" w:rsidRDefault="00743104"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7CC65D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76CC0F4"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D59803A" w14:textId="44451C54" w:rsidR="00FB77FD" w:rsidRPr="00BA7096" w:rsidRDefault="008B2D3B" w:rsidP="00FB77FD">
            <w:pPr>
              <w:jc w:val="both"/>
              <w:rPr>
                <w:rFonts w:ascii="Arial" w:hAnsi="Arial" w:cs="Arial"/>
                <w:color w:val="595959"/>
                <w:sz w:val="14"/>
                <w:szCs w:val="14"/>
              </w:rPr>
            </w:pPr>
            <w:r w:rsidRPr="008B2D3B">
              <w:rPr>
                <w:rFonts w:ascii="Arial" w:hAnsi="Arial" w:cs="Arial"/>
                <w:color w:val="595959"/>
                <w:sz w:val="14"/>
                <w:szCs w:val="14"/>
              </w:rPr>
              <w:t>Implementar logística integral, establecer protocolos de atención a contingencias, supervisar el evento y documentar su ejecución</w:t>
            </w:r>
          </w:p>
        </w:tc>
      </w:tr>
      <w:tr w:rsidR="00BA7096" w:rsidRPr="00BA7096" w14:paraId="2C066A6A" w14:textId="77777777" w:rsidTr="00BF1B9F">
        <w:trPr>
          <w:trHeight w:val="281"/>
        </w:trPr>
        <w:tc>
          <w:tcPr>
            <w:tcW w:w="850" w:type="dxa"/>
            <w:tcBorders>
              <w:left w:val="single" w:sz="12" w:space="0" w:color="auto"/>
              <w:right w:val="single" w:sz="4" w:space="0" w:color="auto"/>
            </w:tcBorders>
            <w:vAlign w:val="center"/>
          </w:tcPr>
          <w:p w14:paraId="07E1C92B" w14:textId="21CE35C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2.8.3.1</w:t>
            </w:r>
          </w:p>
        </w:tc>
        <w:tc>
          <w:tcPr>
            <w:tcW w:w="1710" w:type="dxa"/>
            <w:tcBorders>
              <w:left w:val="single" w:sz="4" w:space="0" w:color="auto"/>
              <w:right w:val="single" w:sz="4" w:space="0" w:color="auto"/>
            </w:tcBorders>
            <w:vAlign w:val="center"/>
          </w:tcPr>
          <w:p w14:paraId="7BEF23E0" w14:textId="7EF2B81C"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Elaboración y firma de convenios anuales con profesionales de la salud para fortalecer la atención educativa.</w:t>
            </w:r>
          </w:p>
        </w:tc>
        <w:tc>
          <w:tcPr>
            <w:tcW w:w="1100" w:type="dxa"/>
            <w:tcBorders>
              <w:left w:val="single" w:sz="4" w:space="0" w:color="auto"/>
              <w:right w:val="single" w:sz="12" w:space="0" w:color="auto"/>
            </w:tcBorders>
            <w:vAlign w:val="center"/>
          </w:tcPr>
          <w:p w14:paraId="20403D7D" w14:textId="408E04A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Direcciones: Educación Básica y Media Superior y Superior</w:t>
            </w:r>
          </w:p>
        </w:tc>
        <w:tc>
          <w:tcPr>
            <w:tcW w:w="1473" w:type="dxa"/>
            <w:tcBorders>
              <w:left w:val="single" w:sz="12" w:space="0" w:color="auto"/>
              <w:right w:val="single" w:sz="4" w:space="0" w:color="auto"/>
            </w:tcBorders>
            <w:vAlign w:val="center"/>
          </w:tcPr>
          <w:p w14:paraId="5B83BAA7" w14:textId="5C435F4D" w:rsidR="00FB77FD" w:rsidRPr="00BA7096" w:rsidRDefault="008B2D3B" w:rsidP="00FB77FD">
            <w:pPr>
              <w:jc w:val="center"/>
              <w:rPr>
                <w:rFonts w:ascii="Arial" w:hAnsi="Arial" w:cs="Arial"/>
                <w:color w:val="595959"/>
                <w:sz w:val="14"/>
                <w:szCs w:val="14"/>
              </w:rPr>
            </w:pPr>
            <w:r w:rsidRPr="008B2D3B">
              <w:rPr>
                <w:rFonts w:ascii="Arial" w:hAnsi="Arial" w:cs="Arial"/>
                <w:color w:val="595959"/>
                <w:sz w:val="14"/>
                <w:szCs w:val="14"/>
              </w:rPr>
              <w:t>La falta de gestión jurídica oportuna limita la formalización de convenios</w:t>
            </w:r>
          </w:p>
        </w:tc>
        <w:tc>
          <w:tcPr>
            <w:tcW w:w="1020" w:type="dxa"/>
            <w:tcBorders>
              <w:left w:val="single" w:sz="4" w:space="0" w:color="auto"/>
              <w:right w:val="single" w:sz="4" w:space="0" w:color="auto"/>
            </w:tcBorders>
            <w:vAlign w:val="center"/>
          </w:tcPr>
          <w:p w14:paraId="679C7521" w14:textId="085BC057" w:rsidR="00FB77FD" w:rsidRPr="00BA7096" w:rsidRDefault="00743104"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7846525E" w14:textId="545421F4" w:rsidR="00FB77FD" w:rsidRPr="00BA7096" w:rsidRDefault="00743104"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CD2E91E" w14:textId="02BE3C79" w:rsidR="00FB77FD" w:rsidRPr="00BA7096" w:rsidRDefault="00743104"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0245FF3D" w14:textId="58F87C34" w:rsidR="00FB77FD" w:rsidRPr="00BA7096" w:rsidRDefault="00743104"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525D8ABF" w14:textId="23932AAE" w:rsidR="00FB77FD" w:rsidRPr="00BA7096" w:rsidRDefault="00743104"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69A09515" w14:textId="468F5C97" w:rsidR="00FB77FD" w:rsidRPr="00BA7096" w:rsidRDefault="00743104"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0843359" w14:textId="1F4C7055"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AB2CCAC" w14:textId="04DFE965" w:rsidR="00FB77FD" w:rsidRPr="00BA7096" w:rsidRDefault="00743104"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862DF8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426911E"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699F987" w14:textId="3AAAC63A" w:rsidR="00FB77FD" w:rsidRPr="00BA7096" w:rsidRDefault="008B2D3B" w:rsidP="00FB77FD">
            <w:pPr>
              <w:jc w:val="both"/>
              <w:rPr>
                <w:rFonts w:ascii="Arial" w:hAnsi="Arial" w:cs="Arial"/>
                <w:color w:val="595959"/>
                <w:sz w:val="14"/>
                <w:szCs w:val="14"/>
              </w:rPr>
            </w:pPr>
            <w:r w:rsidRPr="008B2D3B">
              <w:rPr>
                <w:rFonts w:ascii="Arial" w:hAnsi="Arial" w:cs="Arial"/>
                <w:color w:val="595959"/>
                <w:sz w:val="14"/>
                <w:szCs w:val="14"/>
              </w:rPr>
              <w:t>Elaborar proyectos de convenio, coordinar revisión jurídica, dar seguimiento a la firma y documentar su formalización</w:t>
            </w:r>
          </w:p>
        </w:tc>
      </w:tr>
      <w:tr w:rsidR="00BA7096" w:rsidRPr="00BA7096" w14:paraId="6ECF97AE" w14:textId="77777777" w:rsidTr="00BF1B9F">
        <w:trPr>
          <w:trHeight w:val="281"/>
        </w:trPr>
        <w:tc>
          <w:tcPr>
            <w:tcW w:w="850" w:type="dxa"/>
            <w:tcBorders>
              <w:left w:val="single" w:sz="12" w:space="0" w:color="auto"/>
              <w:right w:val="single" w:sz="4" w:space="0" w:color="auto"/>
            </w:tcBorders>
            <w:vAlign w:val="center"/>
          </w:tcPr>
          <w:p w14:paraId="0D2D2B18" w14:textId="2356607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2.8.3.2</w:t>
            </w:r>
          </w:p>
        </w:tc>
        <w:tc>
          <w:tcPr>
            <w:tcW w:w="1710" w:type="dxa"/>
            <w:tcBorders>
              <w:left w:val="single" w:sz="4" w:space="0" w:color="auto"/>
              <w:right w:val="single" w:sz="4" w:space="0" w:color="auto"/>
            </w:tcBorders>
            <w:vAlign w:val="center"/>
          </w:tcPr>
          <w:p w14:paraId="18DAEF3E" w14:textId="43BF026E"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Promoción de la capacitación mediante trípticos informativos y reuniones con docentes interesados.</w:t>
            </w:r>
          </w:p>
        </w:tc>
        <w:tc>
          <w:tcPr>
            <w:tcW w:w="1100" w:type="dxa"/>
            <w:tcBorders>
              <w:left w:val="single" w:sz="4" w:space="0" w:color="auto"/>
              <w:right w:val="single" w:sz="12" w:space="0" w:color="auto"/>
            </w:tcBorders>
            <w:vAlign w:val="center"/>
          </w:tcPr>
          <w:p w14:paraId="2218E7DB" w14:textId="11CD09F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Direcciones: Educación Básica y Media Superior y Superior</w:t>
            </w:r>
          </w:p>
        </w:tc>
        <w:tc>
          <w:tcPr>
            <w:tcW w:w="1473" w:type="dxa"/>
            <w:tcBorders>
              <w:left w:val="single" w:sz="12" w:space="0" w:color="auto"/>
              <w:right w:val="single" w:sz="4" w:space="0" w:color="auto"/>
            </w:tcBorders>
            <w:vAlign w:val="center"/>
          </w:tcPr>
          <w:p w14:paraId="3083773B" w14:textId="2C4DE74C" w:rsidR="00FB77FD" w:rsidRPr="00BA7096" w:rsidRDefault="008B2D3B" w:rsidP="00FB77FD">
            <w:pPr>
              <w:jc w:val="center"/>
              <w:rPr>
                <w:rFonts w:ascii="Arial" w:hAnsi="Arial" w:cs="Arial"/>
                <w:color w:val="595959"/>
                <w:sz w:val="14"/>
                <w:szCs w:val="14"/>
              </w:rPr>
            </w:pPr>
            <w:r w:rsidRPr="008B2D3B">
              <w:rPr>
                <w:rFonts w:ascii="Arial" w:hAnsi="Arial" w:cs="Arial"/>
                <w:color w:val="595959"/>
                <w:sz w:val="14"/>
                <w:szCs w:val="14"/>
              </w:rPr>
              <w:t>La limitada difusión reduce la participación docente en programas</w:t>
            </w:r>
          </w:p>
        </w:tc>
        <w:tc>
          <w:tcPr>
            <w:tcW w:w="1020" w:type="dxa"/>
            <w:tcBorders>
              <w:left w:val="single" w:sz="4" w:space="0" w:color="auto"/>
              <w:right w:val="single" w:sz="4" w:space="0" w:color="auto"/>
            </w:tcBorders>
            <w:vAlign w:val="center"/>
          </w:tcPr>
          <w:p w14:paraId="3E81CE87" w14:textId="2EBC27C6" w:rsidR="00FB77FD" w:rsidRPr="00BA7096" w:rsidRDefault="00695413"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4DCDE72" w14:textId="35F4A236" w:rsidR="00FB77FD" w:rsidRPr="00BA7096" w:rsidRDefault="00695413"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784E873D" w14:textId="50DE0BCC" w:rsidR="00FB77FD" w:rsidRPr="00BA7096" w:rsidRDefault="00695413"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7A72877" w14:textId="3AFCA383" w:rsidR="00FB77FD" w:rsidRPr="00BA7096" w:rsidRDefault="00695413"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2C8606E" w14:textId="29A85894" w:rsidR="00FB77FD" w:rsidRPr="00BA7096" w:rsidRDefault="00695413"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C2837E6" w14:textId="449FD534" w:rsidR="00FB77FD" w:rsidRPr="00BA7096" w:rsidRDefault="00695413"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DF54785"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5C5B8C4" w14:textId="3CA8D596"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D4E365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C882456" w14:textId="42C2F28C" w:rsidR="00FB77FD" w:rsidRPr="00BA7096" w:rsidRDefault="00695413"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DE6EAEF" w14:textId="54E5DD3F" w:rsidR="00FB77FD" w:rsidRPr="0075508C" w:rsidRDefault="0075508C" w:rsidP="00FB77FD">
            <w:pPr>
              <w:jc w:val="both"/>
              <w:rPr>
                <w:rFonts w:ascii="Arial" w:hAnsi="Arial" w:cs="Arial"/>
                <w:color w:val="595959"/>
                <w:sz w:val="14"/>
                <w:szCs w:val="14"/>
              </w:rPr>
            </w:pPr>
            <w:r w:rsidRPr="0075508C">
              <w:rPr>
                <w:rFonts w:ascii="Arial" w:hAnsi="Arial" w:cs="Arial"/>
                <w:color w:val="595959"/>
                <w:sz w:val="14"/>
                <w:szCs w:val="14"/>
              </w:rPr>
              <w:t>Implementar estrategia de difusión institucional, programar reuniones informativas y documentar la participación docente</w:t>
            </w:r>
          </w:p>
        </w:tc>
      </w:tr>
      <w:tr w:rsidR="00BA7096" w:rsidRPr="00BA7096" w14:paraId="24B2A0DC" w14:textId="77777777" w:rsidTr="00BF1B9F">
        <w:trPr>
          <w:trHeight w:val="281"/>
        </w:trPr>
        <w:tc>
          <w:tcPr>
            <w:tcW w:w="850" w:type="dxa"/>
            <w:tcBorders>
              <w:left w:val="single" w:sz="12" w:space="0" w:color="auto"/>
              <w:right w:val="single" w:sz="4" w:space="0" w:color="auto"/>
            </w:tcBorders>
            <w:vAlign w:val="center"/>
          </w:tcPr>
          <w:p w14:paraId="2CFAEBA4" w14:textId="0203C73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2.8.3.3</w:t>
            </w:r>
          </w:p>
        </w:tc>
        <w:tc>
          <w:tcPr>
            <w:tcW w:w="1710" w:type="dxa"/>
            <w:tcBorders>
              <w:left w:val="single" w:sz="4" w:space="0" w:color="auto"/>
              <w:right w:val="single" w:sz="4" w:space="0" w:color="auto"/>
            </w:tcBorders>
            <w:vAlign w:val="center"/>
          </w:tcPr>
          <w:p w14:paraId="312ECF1E" w14:textId="65FF0A5B"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Impartición de capacitaciones dirigidas a docentes para detectar y atender las necesidades educativas especiales.</w:t>
            </w:r>
          </w:p>
        </w:tc>
        <w:tc>
          <w:tcPr>
            <w:tcW w:w="1100" w:type="dxa"/>
            <w:tcBorders>
              <w:left w:val="single" w:sz="4" w:space="0" w:color="auto"/>
              <w:right w:val="single" w:sz="12" w:space="0" w:color="auto"/>
            </w:tcBorders>
            <w:vAlign w:val="center"/>
          </w:tcPr>
          <w:p w14:paraId="6BCC71E3" w14:textId="043D42C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Direcciones: Educación Básica y Media Superior y Superior</w:t>
            </w:r>
          </w:p>
        </w:tc>
        <w:tc>
          <w:tcPr>
            <w:tcW w:w="1473" w:type="dxa"/>
            <w:tcBorders>
              <w:left w:val="single" w:sz="12" w:space="0" w:color="auto"/>
              <w:right w:val="single" w:sz="4" w:space="0" w:color="auto"/>
            </w:tcBorders>
            <w:vAlign w:val="center"/>
          </w:tcPr>
          <w:p w14:paraId="1D39EFF4" w14:textId="48412F32" w:rsidR="00FB77FD" w:rsidRPr="00BA7096" w:rsidRDefault="0075508C" w:rsidP="00FB77FD">
            <w:pPr>
              <w:jc w:val="center"/>
              <w:rPr>
                <w:rFonts w:ascii="Arial" w:hAnsi="Arial" w:cs="Arial"/>
                <w:color w:val="595959"/>
                <w:sz w:val="14"/>
                <w:szCs w:val="14"/>
              </w:rPr>
            </w:pPr>
            <w:r w:rsidRPr="0075508C">
              <w:rPr>
                <w:rFonts w:ascii="Arial" w:hAnsi="Arial" w:cs="Arial"/>
                <w:color w:val="595959"/>
                <w:sz w:val="14"/>
                <w:szCs w:val="14"/>
              </w:rPr>
              <w:t>La falta de evaluación limita el impacto de la capacitación</w:t>
            </w:r>
          </w:p>
        </w:tc>
        <w:tc>
          <w:tcPr>
            <w:tcW w:w="1020" w:type="dxa"/>
            <w:tcBorders>
              <w:left w:val="single" w:sz="4" w:space="0" w:color="auto"/>
              <w:right w:val="single" w:sz="4" w:space="0" w:color="auto"/>
            </w:tcBorders>
            <w:vAlign w:val="center"/>
          </w:tcPr>
          <w:p w14:paraId="52B71910" w14:textId="29762E71" w:rsidR="00FB77FD" w:rsidRPr="00BA7096" w:rsidRDefault="00633E24" w:rsidP="00FB77FD">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55496835" w14:textId="3BB4A2E7" w:rsidR="00FB77FD" w:rsidRPr="00BA7096" w:rsidRDefault="00633E24"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C2F9A95" w14:textId="12B338FC" w:rsidR="00FB77FD" w:rsidRPr="00BA7096" w:rsidRDefault="00633E24"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494A4475" w14:textId="61793F6C" w:rsidR="00FB77FD" w:rsidRPr="00BA7096" w:rsidRDefault="00633E24"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1311FEF" w14:textId="3EFE3E87" w:rsidR="00FB77FD" w:rsidRPr="00BA7096" w:rsidRDefault="00633E24"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4A2EF17" w14:textId="53B81BEE" w:rsidR="00FB77FD" w:rsidRPr="00BA7096" w:rsidRDefault="00633E24"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9BB01F9"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6478546" w14:textId="5914692E" w:rsidR="00FB77FD" w:rsidRPr="00BA7096" w:rsidRDefault="00633E24"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0D0A3C6"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F27B87F"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1DDCA9C" w14:textId="74E7D967" w:rsidR="00FB77FD" w:rsidRPr="00BA7096" w:rsidRDefault="0075508C" w:rsidP="00FB77FD">
            <w:pPr>
              <w:jc w:val="both"/>
              <w:rPr>
                <w:rFonts w:ascii="Arial" w:hAnsi="Arial" w:cs="Arial"/>
                <w:color w:val="595959"/>
                <w:sz w:val="14"/>
                <w:szCs w:val="14"/>
              </w:rPr>
            </w:pPr>
            <w:r w:rsidRPr="0075508C">
              <w:rPr>
                <w:rFonts w:ascii="Arial" w:hAnsi="Arial" w:cs="Arial"/>
                <w:color w:val="595959"/>
                <w:sz w:val="14"/>
                <w:szCs w:val="14"/>
              </w:rPr>
              <w:t>Implementar programa de capacitación con control de asistencia, evaluaciones posteriores y reporte documentado de resultados</w:t>
            </w:r>
          </w:p>
        </w:tc>
      </w:tr>
      <w:tr w:rsidR="00BA7096" w:rsidRPr="00BA7096" w14:paraId="112104E4" w14:textId="77777777" w:rsidTr="00BF1B9F">
        <w:trPr>
          <w:trHeight w:val="281"/>
        </w:trPr>
        <w:tc>
          <w:tcPr>
            <w:tcW w:w="850" w:type="dxa"/>
            <w:tcBorders>
              <w:left w:val="single" w:sz="12" w:space="0" w:color="auto"/>
              <w:right w:val="single" w:sz="4" w:space="0" w:color="auto"/>
            </w:tcBorders>
            <w:vAlign w:val="center"/>
          </w:tcPr>
          <w:p w14:paraId="73D1D7C2" w14:textId="3D38284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2.9.1.1</w:t>
            </w:r>
          </w:p>
        </w:tc>
        <w:tc>
          <w:tcPr>
            <w:tcW w:w="1710" w:type="dxa"/>
            <w:tcBorders>
              <w:left w:val="single" w:sz="4" w:space="0" w:color="auto"/>
              <w:right w:val="single" w:sz="4" w:space="0" w:color="auto"/>
            </w:tcBorders>
            <w:vAlign w:val="center"/>
          </w:tcPr>
          <w:p w14:paraId="544F2463" w14:textId="2E6E3763"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Elaboración, planeación y ejecución de talleres para el desarrollo docente.</w:t>
            </w:r>
          </w:p>
        </w:tc>
        <w:tc>
          <w:tcPr>
            <w:tcW w:w="1100" w:type="dxa"/>
            <w:tcBorders>
              <w:left w:val="single" w:sz="4" w:space="0" w:color="auto"/>
              <w:right w:val="single" w:sz="12" w:space="0" w:color="auto"/>
            </w:tcBorders>
            <w:vAlign w:val="center"/>
          </w:tcPr>
          <w:p w14:paraId="7B33CDFE" w14:textId="554F93A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Básica</w:t>
            </w:r>
          </w:p>
        </w:tc>
        <w:tc>
          <w:tcPr>
            <w:tcW w:w="1473" w:type="dxa"/>
            <w:tcBorders>
              <w:left w:val="single" w:sz="12" w:space="0" w:color="auto"/>
              <w:right w:val="single" w:sz="4" w:space="0" w:color="auto"/>
            </w:tcBorders>
            <w:vAlign w:val="center"/>
          </w:tcPr>
          <w:p w14:paraId="0D7275EC" w14:textId="370A2E92" w:rsidR="00FB77FD" w:rsidRPr="00BA7096" w:rsidRDefault="007E48AD" w:rsidP="00FB77FD">
            <w:pPr>
              <w:jc w:val="center"/>
              <w:rPr>
                <w:rFonts w:ascii="Arial" w:hAnsi="Arial" w:cs="Arial"/>
                <w:color w:val="595959"/>
                <w:sz w:val="14"/>
                <w:szCs w:val="14"/>
              </w:rPr>
            </w:pPr>
            <w:r w:rsidRPr="007E48AD">
              <w:rPr>
                <w:rFonts w:ascii="Arial" w:hAnsi="Arial" w:cs="Arial"/>
                <w:color w:val="595959"/>
                <w:sz w:val="14"/>
                <w:szCs w:val="14"/>
              </w:rPr>
              <w:t>La falta de planeación y seguimiento en los talleres limita el desarrollo profesional docente</w:t>
            </w:r>
          </w:p>
        </w:tc>
        <w:tc>
          <w:tcPr>
            <w:tcW w:w="1020" w:type="dxa"/>
            <w:tcBorders>
              <w:left w:val="single" w:sz="4" w:space="0" w:color="auto"/>
              <w:right w:val="single" w:sz="4" w:space="0" w:color="auto"/>
            </w:tcBorders>
            <w:vAlign w:val="center"/>
          </w:tcPr>
          <w:p w14:paraId="7B22A0E5" w14:textId="4A4680AA" w:rsidR="00FB77FD" w:rsidRPr="00BA7096" w:rsidRDefault="006D64F7"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7A8359F0" w14:textId="028BC362" w:rsidR="00FB77FD" w:rsidRPr="00BA7096" w:rsidRDefault="006D64F7"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C1E49FF" w14:textId="6E38E061" w:rsidR="00FB77FD" w:rsidRPr="00BA7096" w:rsidRDefault="006D64F7"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1096E36" w14:textId="0CD7D608"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71D5FEC2" w14:textId="02E693C6" w:rsidR="00FB77FD" w:rsidRPr="00BA7096" w:rsidRDefault="001365B1"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99B3CF5" w14:textId="2ED54DDF" w:rsidR="00FB77FD" w:rsidRPr="00BA7096" w:rsidRDefault="001365B1"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37E4CD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F5577D0" w14:textId="48192520" w:rsidR="00FB77FD" w:rsidRPr="00BA7096" w:rsidRDefault="001365B1"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CE265DE" w14:textId="72449CBF"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46AC080"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E67D9F3" w14:textId="6E834E19" w:rsidR="00FB77FD" w:rsidRPr="00BA7096" w:rsidRDefault="00764580" w:rsidP="00FB77FD">
            <w:pPr>
              <w:jc w:val="both"/>
              <w:rPr>
                <w:rFonts w:ascii="Arial" w:hAnsi="Arial" w:cs="Arial"/>
                <w:color w:val="595959"/>
                <w:sz w:val="14"/>
                <w:szCs w:val="14"/>
              </w:rPr>
            </w:pPr>
            <w:r w:rsidRPr="00764580">
              <w:rPr>
                <w:rFonts w:ascii="Arial" w:hAnsi="Arial" w:cs="Arial"/>
                <w:color w:val="595959"/>
                <w:sz w:val="14"/>
                <w:szCs w:val="14"/>
              </w:rPr>
              <w:t>Diseñar e implementar un programa anual de talleres con calendarización, responsables definidos, mecanismos de seguimiento y evidencia documental de ejecución</w:t>
            </w:r>
          </w:p>
        </w:tc>
      </w:tr>
      <w:tr w:rsidR="00BA7096" w:rsidRPr="00BA7096" w14:paraId="04191C60" w14:textId="77777777" w:rsidTr="00BF1B9F">
        <w:trPr>
          <w:trHeight w:val="281"/>
        </w:trPr>
        <w:tc>
          <w:tcPr>
            <w:tcW w:w="850" w:type="dxa"/>
            <w:tcBorders>
              <w:left w:val="single" w:sz="12" w:space="0" w:color="auto"/>
              <w:right w:val="single" w:sz="4" w:space="0" w:color="auto"/>
            </w:tcBorders>
            <w:vAlign w:val="center"/>
          </w:tcPr>
          <w:p w14:paraId="3AC5487D" w14:textId="68E03A7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2.9.1.2</w:t>
            </w:r>
          </w:p>
        </w:tc>
        <w:tc>
          <w:tcPr>
            <w:tcW w:w="1710" w:type="dxa"/>
            <w:tcBorders>
              <w:left w:val="single" w:sz="4" w:space="0" w:color="auto"/>
              <w:right w:val="single" w:sz="4" w:space="0" w:color="auto"/>
            </w:tcBorders>
            <w:vAlign w:val="center"/>
          </w:tcPr>
          <w:p w14:paraId="3D7ABCF3" w14:textId="7D2FEE6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Difusión del programa en instituciones de educación básica mediante folletos, redes sociales y reuniones informativas.</w:t>
            </w:r>
          </w:p>
        </w:tc>
        <w:tc>
          <w:tcPr>
            <w:tcW w:w="1100" w:type="dxa"/>
            <w:tcBorders>
              <w:left w:val="single" w:sz="4" w:space="0" w:color="auto"/>
              <w:right w:val="single" w:sz="12" w:space="0" w:color="auto"/>
            </w:tcBorders>
            <w:vAlign w:val="center"/>
          </w:tcPr>
          <w:p w14:paraId="28AF9271" w14:textId="32D9B2F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Básica</w:t>
            </w:r>
          </w:p>
        </w:tc>
        <w:tc>
          <w:tcPr>
            <w:tcW w:w="1473" w:type="dxa"/>
            <w:tcBorders>
              <w:left w:val="single" w:sz="12" w:space="0" w:color="auto"/>
              <w:right w:val="single" w:sz="4" w:space="0" w:color="auto"/>
            </w:tcBorders>
            <w:vAlign w:val="center"/>
          </w:tcPr>
          <w:p w14:paraId="7291BC8F" w14:textId="5D5C94D0" w:rsidR="00FB77FD" w:rsidRPr="00BA7096" w:rsidRDefault="00764580" w:rsidP="00FB77FD">
            <w:pPr>
              <w:jc w:val="center"/>
              <w:rPr>
                <w:rFonts w:ascii="Arial" w:hAnsi="Arial" w:cs="Arial"/>
                <w:color w:val="595959"/>
                <w:sz w:val="14"/>
                <w:szCs w:val="14"/>
              </w:rPr>
            </w:pPr>
            <w:r w:rsidRPr="00764580">
              <w:rPr>
                <w:rFonts w:ascii="Arial" w:hAnsi="Arial" w:cs="Arial"/>
                <w:color w:val="595959"/>
                <w:sz w:val="14"/>
                <w:szCs w:val="14"/>
              </w:rPr>
              <w:t>La difusión insuficiente limita la participación del personal educativo en el programa</w:t>
            </w:r>
          </w:p>
        </w:tc>
        <w:tc>
          <w:tcPr>
            <w:tcW w:w="1020" w:type="dxa"/>
            <w:tcBorders>
              <w:left w:val="single" w:sz="4" w:space="0" w:color="auto"/>
              <w:right w:val="single" w:sz="4" w:space="0" w:color="auto"/>
            </w:tcBorders>
            <w:vAlign w:val="center"/>
          </w:tcPr>
          <w:p w14:paraId="5BFBAD0A" w14:textId="2AAA08C9" w:rsidR="00FB77FD" w:rsidRPr="00BA7096" w:rsidRDefault="006121EA" w:rsidP="00FB77FD">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612A3278" w14:textId="34AF9BEC" w:rsidR="00FB77FD" w:rsidRPr="00BA7096" w:rsidRDefault="006121EA" w:rsidP="00FB77FD">
            <w:pPr>
              <w:jc w:val="center"/>
              <w:rPr>
                <w:rFonts w:ascii="Arial" w:hAnsi="Arial" w:cs="Arial"/>
                <w:color w:val="595959"/>
                <w:sz w:val="14"/>
                <w:szCs w:val="14"/>
              </w:rPr>
            </w:pPr>
            <w:r w:rsidRPr="00BA7096">
              <w:rPr>
                <w:rFonts w:ascii="Arial" w:hAnsi="Arial" w:cs="Arial"/>
                <w:color w:val="595959"/>
                <w:sz w:val="14"/>
                <w:szCs w:val="14"/>
              </w:rPr>
              <w:t>Oper</w:t>
            </w:r>
            <w:r w:rsidR="00AE0C2B" w:rsidRPr="00BA7096">
              <w:rPr>
                <w:rFonts w:ascii="Arial" w:hAnsi="Arial" w:cs="Arial"/>
                <w:color w:val="595959"/>
                <w:sz w:val="14"/>
                <w:szCs w:val="14"/>
              </w:rPr>
              <w:t>ativo</w:t>
            </w:r>
          </w:p>
        </w:tc>
        <w:tc>
          <w:tcPr>
            <w:tcW w:w="1085" w:type="dxa"/>
            <w:tcBorders>
              <w:left w:val="single" w:sz="4" w:space="0" w:color="auto"/>
              <w:right w:val="single" w:sz="4" w:space="0" w:color="auto"/>
            </w:tcBorders>
            <w:vAlign w:val="center"/>
          </w:tcPr>
          <w:p w14:paraId="2ADF1DA1" w14:textId="2AC9C309" w:rsidR="00FB77FD" w:rsidRPr="00BA7096" w:rsidRDefault="00AE0C2B"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C8082E1" w14:textId="2A8AA192" w:rsidR="00FB77FD" w:rsidRPr="00BA7096" w:rsidRDefault="00AE0C2B"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929BFF6" w14:textId="7DC62E25" w:rsidR="00FB77FD" w:rsidRPr="00BA7096" w:rsidRDefault="00AE0C2B"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1B6327B" w14:textId="4A0E94B4" w:rsidR="00FB77FD" w:rsidRPr="00BA7096" w:rsidRDefault="00AE0C2B"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5BB8B19" w14:textId="6DD26A8D"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6D425E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3C01238"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A87EAB9" w14:textId="2C6B97AE" w:rsidR="00FB77FD" w:rsidRPr="00BA7096" w:rsidRDefault="00AE0C2B"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2B44A921" w14:textId="6BD177B4" w:rsidR="00FB77FD" w:rsidRPr="00BA7096" w:rsidRDefault="00764580" w:rsidP="00FB77FD">
            <w:pPr>
              <w:jc w:val="both"/>
              <w:rPr>
                <w:rFonts w:ascii="Arial" w:hAnsi="Arial" w:cs="Arial"/>
                <w:color w:val="595959"/>
                <w:sz w:val="14"/>
                <w:szCs w:val="14"/>
              </w:rPr>
            </w:pPr>
            <w:r w:rsidRPr="00764580">
              <w:rPr>
                <w:rFonts w:ascii="Arial" w:hAnsi="Arial" w:cs="Arial"/>
                <w:color w:val="595959"/>
                <w:sz w:val="14"/>
                <w:szCs w:val="14"/>
              </w:rPr>
              <w:t>Diseñar e implementar una estrategia de difusión con calendario, medios definidos, monitoreo de alcance, registro de participación y evidencia documental</w:t>
            </w:r>
          </w:p>
        </w:tc>
      </w:tr>
      <w:tr w:rsidR="00BA7096" w:rsidRPr="00BA7096" w14:paraId="43F1B41B" w14:textId="77777777" w:rsidTr="00FA2658">
        <w:trPr>
          <w:trHeight w:val="737"/>
        </w:trPr>
        <w:tc>
          <w:tcPr>
            <w:tcW w:w="850" w:type="dxa"/>
            <w:tcBorders>
              <w:left w:val="single" w:sz="12" w:space="0" w:color="auto"/>
              <w:right w:val="single" w:sz="4" w:space="0" w:color="auto"/>
            </w:tcBorders>
            <w:vAlign w:val="center"/>
          </w:tcPr>
          <w:p w14:paraId="526249FE" w14:textId="64B3ADE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2.9.1.3</w:t>
            </w:r>
          </w:p>
        </w:tc>
        <w:tc>
          <w:tcPr>
            <w:tcW w:w="1710" w:type="dxa"/>
            <w:tcBorders>
              <w:left w:val="single" w:sz="4" w:space="0" w:color="auto"/>
              <w:right w:val="single" w:sz="4" w:space="0" w:color="auto"/>
            </w:tcBorders>
            <w:vAlign w:val="center"/>
          </w:tcPr>
          <w:p w14:paraId="1FBD7B2E" w14:textId="5C247B7F"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Impartición de los talleres de capacitación.</w:t>
            </w:r>
          </w:p>
        </w:tc>
        <w:tc>
          <w:tcPr>
            <w:tcW w:w="1100" w:type="dxa"/>
            <w:tcBorders>
              <w:left w:val="single" w:sz="4" w:space="0" w:color="auto"/>
              <w:right w:val="single" w:sz="12" w:space="0" w:color="auto"/>
            </w:tcBorders>
            <w:vAlign w:val="center"/>
          </w:tcPr>
          <w:p w14:paraId="432B4863" w14:textId="7EA2908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Básica</w:t>
            </w:r>
          </w:p>
        </w:tc>
        <w:tc>
          <w:tcPr>
            <w:tcW w:w="1473" w:type="dxa"/>
            <w:tcBorders>
              <w:left w:val="single" w:sz="12" w:space="0" w:color="auto"/>
              <w:right w:val="single" w:sz="4" w:space="0" w:color="auto"/>
            </w:tcBorders>
            <w:vAlign w:val="center"/>
          </w:tcPr>
          <w:p w14:paraId="6E84CC0A" w14:textId="260E9310" w:rsidR="00FB77FD" w:rsidRPr="00BA7096" w:rsidRDefault="002A6462" w:rsidP="00FB77FD">
            <w:pPr>
              <w:jc w:val="center"/>
              <w:rPr>
                <w:rFonts w:ascii="Arial" w:hAnsi="Arial" w:cs="Arial"/>
                <w:color w:val="595959"/>
                <w:sz w:val="14"/>
                <w:szCs w:val="14"/>
              </w:rPr>
            </w:pPr>
            <w:r w:rsidRPr="002A6462">
              <w:rPr>
                <w:rFonts w:ascii="Arial" w:hAnsi="Arial" w:cs="Arial"/>
                <w:color w:val="595959"/>
                <w:sz w:val="14"/>
                <w:szCs w:val="14"/>
              </w:rPr>
              <w:t>La falta de evaluación y seguimiento limita el impacto de los talleres de capacitación</w:t>
            </w:r>
          </w:p>
        </w:tc>
        <w:tc>
          <w:tcPr>
            <w:tcW w:w="1020" w:type="dxa"/>
            <w:tcBorders>
              <w:left w:val="single" w:sz="4" w:space="0" w:color="auto"/>
              <w:right w:val="single" w:sz="4" w:space="0" w:color="auto"/>
            </w:tcBorders>
            <w:vAlign w:val="center"/>
          </w:tcPr>
          <w:p w14:paraId="77947FCF" w14:textId="6C10D2B7" w:rsidR="00FB77FD" w:rsidRPr="00BA7096" w:rsidRDefault="00231878" w:rsidP="00FB77FD">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16F822DC" w14:textId="497F0D8E" w:rsidR="00FB77FD" w:rsidRPr="00BA7096" w:rsidRDefault="00231878"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85E12BC" w14:textId="7E0E48F4" w:rsidR="00FB77FD" w:rsidRPr="00BA7096" w:rsidRDefault="00231878"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5C0194B5" w14:textId="571A8A23" w:rsidR="00FB77FD" w:rsidRPr="00BA7096" w:rsidRDefault="00231878"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3B2B87F" w14:textId="22661DFA" w:rsidR="00FB77FD" w:rsidRPr="00BA7096" w:rsidRDefault="00231878"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A5CCAAF" w14:textId="33CA59EE" w:rsidR="00FB77FD" w:rsidRPr="00BA7096" w:rsidRDefault="00D769B3"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4D880A8" w14:textId="1FB7E0C2"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0CC61C8" w14:textId="6C362427" w:rsidR="00FB77FD" w:rsidRPr="00BA7096" w:rsidRDefault="00D769B3"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BD00AB3" w14:textId="77C8CF7E"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7375517"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0C80195" w14:textId="250B5C4C" w:rsidR="00FB77FD" w:rsidRPr="00BA7096" w:rsidRDefault="002A6462" w:rsidP="00FB77FD">
            <w:pPr>
              <w:jc w:val="both"/>
              <w:rPr>
                <w:rFonts w:ascii="Arial" w:hAnsi="Arial" w:cs="Arial"/>
                <w:color w:val="595959"/>
                <w:sz w:val="14"/>
                <w:szCs w:val="14"/>
              </w:rPr>
            </w:pPr>
            <w:r w:rsidRPr="002A6462">
              <w:rPr>
                <w:rFonts w:ascii="Arial" w:hAnsi="Arial" w:cs="Arial"/>
                <w:color w:val="595959"/>
                <w:sz w:val="14"/>
                <w:szCs w:val="14"/>
              </w:rPr>
              <w:t>Implementar control de asistencia, evaluación de aprendizaje y generación de reportes documentados de resultados</w:t>
            </w:r>
          </w:p>
        </w:tc>
      </w:tr>
      <w:tr w:rsidR="00BA7096" w:rsidRPr="00BA7096" w14:paraId="07D8D0AA" w14:textId="77777777" w:rsidTr="00BF1B9F">
        <w:trPr>
          <w:trHeight w:val="281"/>
        </w:trPr>
        <w:tc>
          <w:tcPr>
            <w:tcW w:w="850" w:type="dxa"/>
            <w:tcBorders>
              <w:left w:val="single" w:sz="12" w:space="0" w:color="auto"/>
              <w:right w:val="single" w:sz="4" w:space="0" w:color="auto"/>
            </w:tcBorders>
            <w:vAlign w:val="center"/>
          </w:tcPr>
          <w:p w14:paraId="2A9736C4" w14:textId="3D8F594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2.9.2.1</w:t>
            </w:r>
          </w:p>
        </w:tc>
        <w:tc>
          <w:tcPr>
            <w:tcW w:w="1710" w:type="dxa"/>
            <w:tcBorders>
              <w:left w:val="single" w:sz="4" w:space="0" w:color="auto"/>
              <w:right w:val="single" w:sz="4" w:space="0" w:color="auto"/>
            </w:tcBorders>
            <w:vAlign w:val="center"/>
          </w:tcPr>
          <w:p w14:paraId="061CD792" w14:textId="3F6077D2"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Curso de Primeros Auxilios para Docentes</w:t>
            </w:r>
          </w:p>
        </w:tc>
        <w:tc>
          <w:tcPr>
            <w:tcW w:w="1100" w:type="dxa"/>
            <w:tcBorders>
              <w:left w:val="single" w:sz="4" w:space="0" w:color="auto"/>
              <w:right w:val="single" w:sz="12" w:space="0" w:color="auto"/>
            </w:tcBorders>
            <w:vAlign w:val="center"/>
          </w:tcPr>
          <w:p w14:paraId="1B86B1C4" w14:textId="72E17F4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Básica</w:t>
            </w:r>
          </w:p>
        </w:tc>
        <w:tc>
          <w:tcPr>
            <w:tcW w:w="1473" w:type="dxa"/>
            <w:tcBorders>
              <w:left w:val="single" w:sz="12" w:space="0" w:color="auto"/>
              <w:right w:val="single" w:sz="4" w:space="0" w:color="auto"/>
            </w:tcBorders>
            <w:vAlign w:val="center"/>
          </w:tcPr>
          <w:p w14:paraId="195E68BF" w14:textId="690216BA" w:rsidR="00FB77FD" w:rsidRPr="00BA7096" w:rsidRDefault="002A6462" w:rsidP="00FB77FD">
            <w:pPr>
              <w:jc w:val="center"/>
              <w:rPr>
                <w:rFonts w:ascii="Arial" w:hAnsi="Arial" w:cs="Arial"/>
                <w:color w:val="595959"/>
                <w:sz w:val="14"/>
                <w:szCs w:val="14"/>
              </w:rPr>
            </w:pPr>
            <w:r w:rsidRPr="002A6462">
              <w:rPr>
                <w:rFonts w:ascii="Arial" w:hAnsi="Arial" w:cs="Arial"/>
                <w:color w:val="595959"/>
                <w:sz w:val="14"/>
                <w:szCs w:val="14"/>
              </w:rPr>
              <w:t>La falta de formalización y validación técnica limita la calidad del programa de primeros auxilios</w:t>
            </w:r>
          </w:p>
        </w:tc>
        <w:tc>
          <w:tcPr>
            <w:tcW w:w="1020" w:type="dxa"/>
            <w:tcBorders>
              <w:left w:val="single" w:sz="4" w:space="0" w:color="auto"/>
              <w:right w:val="single" w:sz="4" w:space="0" w:color="auto"/>
            </w:tcBorders>
            <w:vAlign w:val="center"/>
          </w:tcPr>
          <w:p w14:paraId="55E5383C" w14:textId="1AD9F9F5" w:rsidR="00FB77FD" w:rsidRPr="00BA7096" w:rsidRDefault="00D769B3" w:rsidP="00FB77FD">
            <w:pPr>
              <w:jc w:val="center"/>
              <w:rPr>
                <w:rFonts w:ascii="Arial" w:hAnsi="Arial" w:cs="Arial"/>
                <w:color w:val="595959"/>
                <w:sz w:val="14"/>
                <w:szCs w:val="14"/>
              </w:rPr>
            </w:pPr>
            <w:r w:rsidRPr="00BA7096">
              <w:rPr>
                <w:rFonts w:ascii="Arial" w:hAnsi="Arial" w:cs="Arial"/>
                <w:color w:val="595959"/>
                <w:sz w:val="14"/>
                <w:szCs w:val="14"/>
              </w:rPr>
              <w:t>Salud</w:t>
            </w:r>
          </w:p>
        </w:tc>
        <w:tc>
          <w:tcPr>
            <w:tcW w:w="992" w:type="dxa"/>
            <w:tcBorders>
              <w:left w:val="single" w:sz="4" w:space="0" w:color="auto"/>
              <w:right w:val="single" w:sz="4" w:space="0" w:color="auto"/>
            </w:tcBorders>
            <w:vAlign w:val="center"/>
          </w:tcPr>
          <w:p w14:paraId="55AB2F43" w14:textId="6327D8FB" w:rsidR="00FB77FD" w:rsidRPr="00BA7096" w:rsidRDefault="00D769B3"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340F289" w14:textId="41001E55" w:rsidR="00FB77FD" w:rsidRPr="00BA7096" w:rsidRDefault="00D769B3"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0DA53968" w14:textId="17B2B5EC"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1697F0C6" w14:textId="3B0F7FEE" w:rsidR="00FB77FD" w:rsidRPr="00BA7096" w:rsidRDefault="00D769B3"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5DFC92ED" w14:textId="3C636C9A" w:rsidR="00FB77FD" w:rsidRPr="00BA7096" w:rsidRDefault="00D769B3"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D9D7460" w14:textId="2B3EF9A4"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C865E64" w14:textId="4D4A34CC" w:rsidR="00FB77FD" w:rsidRPr="00BA7096" w:rsidRDefault="00D769B3"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9E0022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1BFC4F3"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4F360E4" w14:textId="0CB30B29" w:rsidR="00FB77FD" w:rsidRPr="00BA7096" w:rsidRDefault="00E7523D" w:rsidP="00FB77FD">
            <w:pPr>
              <w:jc w:val="both"/>
              <w:rPr>
                <w:rFonts w:ascii="Arial" w:hAnsi="Arial" w:cs="Arial"/>
                <w:color w:val="595959"/>
                <w:sz w:val="14"/>
                <w:szCs w:val="14"/>
              </w:rPr>
            </w:pPr>
            <w:r w:rsidRPr="00E7523D">
              <w:rPr>
                <w:rFonts w:ascii="Arial" w:hAnsi="Arial" w:cs="Arial"/>
                <w:color w:val="595959"/>
                <w:sz w:val="14"/>
                <w:szCs w:val="14"/>
              </w:rPr>
              <w:t>Formalizar el programa con instituciones competentes, validar contenidos, controlar la emisión de constancias y documentar su ejecución</w:t>
            </w:r>
          </w:p>
        </w:tc>
      </w:tr>
      <w:tr w:rsidR="00BA7096" w:rsidRPr="00BA7096" w14:paraId="18165753" w14:textId="77777777" w:rsidTr="00BF1B9F">
        <w:trPr>
          <w:trHeight w:val="281"/>
        </w:trPr>
        <w:tc>
          <w:tcPr>
            <w:tcW w:w="850" w:type="dxa"/>
            <w:tcBorders>
              <w:left w:val="single" w:sz="12" w:space="0" w:color="auto"/>
              <w:right w:val="single" w:sz="4" w:space="0" w:color="auto"/>
            </w:tcBorders>
            <w:vAlign w:val="center"/>
          </w:tcPr>
          <w:p w14:paraId="23C9C853" w14:textId="4FDC349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2.9.2.2</w:t>
            </w:r>
          </w:p>
        </w:tc>
        <w:tc>
          <w:tcPr>
            <w:tcW w:w="1710" w:type="dxa"/>
            <w:tcBorders>
              <w:left w:val="single" w:sz="4" w:space="0" w:color="auto"/>
              <w:right w:val="single" w:sz="4" w:space="0" w:color="auto"/>
            </w:tcBorders>
            <w:vAlign w:val="center"/>
          </w:tcPr>
          <w:p w14:paraId="0F16E555" w14:textId="4DDA331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Admisión de los trabajadores de la educación pública dentro del curso.</w:t>
            </w:r>
          </w:p>
        </w:tc>
        <w:tc>
          <w:tcPr>
            <w:tcW w:w="1100" w:type="dxa"/>
            <w:tcBorders>
              <w:left w:val="single" w:sz="4" w:space="0" w:color="auto"/>
              <w:right w:val="single" w:sz="12" w:space="0" w:color="auto"/>
            </w:tcBorders>
            <w:vAlign w:val="center"/>
          </w:tcPr>
          <w:p w14:paraId="7C68A4CC" w14:textId="46E6AF9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Básica</w:t>
            </w:r>
          </w:p>
        </w:tc>
        <w:tc>
          <w:tcPr>
            <w:tcW w:w="1473" w:type="dxa"/>
            <w:tcBorders>
              <w:left w:val="single" w:sz="12" w:space="0" w:color="auto"/>
              <w:right w:val="single" w:sz="4" w:space="0" w:color="auto"/>
            </w:tcBorders>
            <w:vAlign w:val="center"/>
          </w:tcPr>
          <w:p w14:paraId="55872BC8" w14:textId="42263A11" w:rsidR="00FB77FD" w:rsidRPr="00BA7096" w:rsidRDefault="003E11DC" w:rsidP="00FB77FD">
            <w:pPr>
              <w:jc w:val="center"/>
              <w:rPr>
                <w:rFonts w:ascii="Arial" w:hAnsi="Arial" w:cs="Arial"/>
                <w:color w:val="595959"/>
                <w:sz w:val="14"/>
                <w:szCs w:val="14"/>
              </w:rPr>
            </w:pPr>
            <w:r w:rsidRPr="003E11DC">
              <w:rPr>
                <w:rFonts w:ascii="Arial" w:hAnsi="Arial" w:cs="Arial"/>
                <w:color w:val="595959"/>
                <w:sz w:val="14"/>
                <w:szCs w:val="14"/>
              </w:rPr>
              <w:t>La falta de control en el registro limita la participación equitativa del personal</w:t>
            </w:r>
          </w:p>
        </w:tc>
        <w:tc>
          <w:tcPr>
            <w:tcW w:w="1020" w:type="dxa"/>
            <w:tcBorders>
              <w:left w:val="single" w:sz="4" w:space="0" w:color="auto"/>
              <w:right w:val="single" w:sz="4" w:space="0" w:color="auto"/>
            </w:tcBorders>
            <w:vAlign w:val="center"/>
          </w:tcPr>
          <w:p w14:paraId="3DA7734B" w14:textId="256643B4" w:rsidR="00FB77FD" w:rsidRPr="00BA7096" w:rsidRDefault="00FB469E" w:rsidP="00FB77FD">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5BFEE3B4" w14:textId="63A66F82" w:rsidR="00FB77FD" w:rsidRPr="00BA7096" w:rsidRDefault="00FB469E"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C7259F7" w14:textId="1065CF8C" w:rsidR="00FB77FD" w:rsidRPr="00BA7096" w:rsidRDefault="00FB469E"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9F22FF3" w14:textId="0A4BA524" w:rsidR="00FB77FD" w:rsidRPr="00BA7096" w:rsidRDefault="00FB469E"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B26413D" w14:textId="368133BE" w:rsidR="00FB77FD" w:rsidRPr="00BA7096" w:rsidRDefault="00FB469E"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5A19156" w14:textId="4CFE037D" w:rsidR="00FB77FD" w:rsidRPr="00BA7096" w:rsidRDefault="00FB469E"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251515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4AAE3F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AF8D872" w14:textId="68477776"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7945319" w14:textId="47D8B025" w:rsidR="00FB77FD" w:rsidRPr="00BA7096" w:rsidRDefault="00FB469E"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044BD12" w14:textId="48F65F1C" w:rsidR="00FB77FD" w:rsidRPr="00BA7096" w:rsidRDefault="003E11DC" w:rsidP="00FB77FD">
            <w:pPr>
              <w:jc w:val="both"/>
              <w:rPr>
                <w:rFonts w:ascii="Arial" w:hAnsi="Arial" w:cs="Arial"/>
                <w:color w:val="595959"/>
                <w:sz w:val="14"/>
                <w:szCs w:val="14"/>
              </w:rPr>
            </w:pPr>
            <w:r w:rsidRPr="003E11DC">
              <w:rPr>
                <w:rFonts w:ascii="Arial" w:hAnsi="Arial" w:cs="Arial"/>
                <w:color w:val="595959"/>
                <w:sz w:val="14"/>
                <w:szCs w:val="14"/>
              </w:rPr>
              <w:t>Implementar un procedimiento formal de inscripción, validación de registros y control documentado de participantes</w:t>
            </w:r>
          </w:p>
        </w:tc>
      </w:tr>
      <w:tr w:rsidR="00BA7096" w:rsidRPr="00BA7096" w14:paraId="35BD6844" w14:textId="77777777" w:rsidTr="00FA2658">
        <w:trPr>
          <w:trHeight w:val="1077"/>
        </w:trPr>
        <w:tc>
          <w:tcPr>
            <w:tcW w:w="850" w:type="dxa"/>
            <w:tcBorders>
              <w:left w:val="single" w:sz="12" w:space="0" w:color="auto"/>
              <w:right w:val="single" w:sz="4" w:space="0" w:color="auto"/>
            </w:tcBorders>
            <w:vAlign w:val="center"/>
          </w:tcPr>
          <w:p w14:paraId="2C20C154" w14:textId="1AEB944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2.9.2.3</w:t>
            </w:r>
          </w:p>
        </w:tc>
        <w:tc>
          <w:tcPr>
            <w:tcW w:w="1710" w:type="dxa"/>
            <w:tcBorders>
              <w:left w:val="single" w:sz="4" w:space="0" w:color="auto"/>
              <w:right w:val="single" w:sz="4" w:space="0" w:color="auto"/>
            </w:tcBorders>
            <w:vAlign w:val="center"/>
          </w:tcPr>
          <w:p w14:paraId="7FA57380" w14:textId="5AA3CF11"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Impartición del curso de primeros auxilios para docentes.</w:t>
            </w:r>
          </w:p>
        </w:tc>
        <w:tc>
          <w:tcPr>
            <w:tcW w:w="1100" w:type="dxa"/>
            <w:tcBorders>
              <w:left w:val="single" w:sz="4" w:space="0" w:color="auto"/>
              <w:right w:val="single" w:sz="12" w:space="0" w:color="auto"/>
            </w:tcBorders>
            <w:vAlign w:val="center"/>
          </w:tcPr>
          <w:p w14:paraId="094CFA5A" w14:textId="594B9B4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Básica</w:t>
            </w:r>
          </w:p>
        </w:tc>
        <w:tc>
          <w:tcPr>
            <w:tcW w:w="1473" w:type="dxa"/>
            <w:tcBorders>
              <w:left w:val="single" w:sz="12" w:space="0" w:color="auto"/>
              <w:right w:val="single" w:sz="4" w:space="0" w:color="auto"/>
            </w:tcBorders>
            <w:vAlign w:val="center"/>
          </w:tcPr>
          <w:p w14:paraId="692D041E" w14:textId="3C44D10E" w:rsidR="00FB77FD" w:rsidRPr="00BA7096" w:rsidRDefault="00BA6BF8" w:rsidP="00FB77FD">
            <w:pPr>
              <w:jc w:val="center"/>
              <w:rPr>
                <w:rFonts w:ascii="Arial" w:hAnsi="Arial" w:cs="Arial"/>
                <w:color w:val="595959"/>
                <w:sz w:val="14"/>
                <w:szCs w:val="14"/>
              </w:rPr>
            </w:pPr>
            <w:r w:rsidRPr="00BA6BF8">
              <w:rPr>
                <w:rFonts w:ascii="Arial" w:hAnsi="Arial" w:cs="Arial"/>
                <w:color w:val="595959"/>
                <w:sz w:val="14"/>
                <w:szCs w:val="14"/>
              </w:rPr>
              <w:t>La capacitación insuficiente limita la capacidad de respuesta ante emergencias escolares</w:t>
            </w:r>
          </w:p>
        </w:tc>
        <w:tc>
          <w:tcPr>
            <w:tcW w:w="1020" w:type="dxa"/>
            <w:tcBorders>
              <w:left w:val="single" w:sz="4" w:space="0" w:color="auto"/>
              <w:right w:val="single" w:sz="4" w:space="0" w:color="auto"/>
            </w:tcBorders>
            <w:vAlign w:val="center"/>
          </w:tcPr>
          <w:p w14:paraId="7F03E04A" w14:textId="38B8EE5F" w:rsidR="00FB77FD" w:rsidRPr="00BA7096" w:rsidRDefault="0084056E" w:rsidP="00FB77FD">
            <w:pPr>
              <w:jc w:val="center"/>
              <w:rPr>
                <w:rFonts w:ascii="Arial" w:hAnsi="Arial" w:cs="Arial"/>
                <w:color w:val="595959"/>
                <w:sz w:val="14"/>
                <w:szCs w:val="14"/>
              </w:rPr>
            </w:pPr>
            <w:r w:rsidRPr="00BA7096">
              <w:rPr>
                <w:rFonts w:ascii="Arial" w:hAnsi="Arial" w:cs="Arial"/>
                <w:color w:val="595959"/>
                <w:sz w:val="14"/>
                <w:szCs w:val="14"/>
              </w:rPr>
              <w:t>Salud</w:t>
            </w:r>
          </w:p>
        </w:tc>
        <w:tc>
          <w:tcPr>
            <w:tcW w:w="992" w:type="dxa"/>
            <w:tcBorders>
              <w:left w:val="single" w:sz="4" w:space="0" w:color="auto"/>
              <w:right w:val="single" w:sz="4" w:space="0" w:color="auto"/>
            </w:tcBorders>
            <w:vAlign w:val="center"/>
          </w:tcPr>
          <w:p w14:paraId="52C07E94" w14:textId="5276E5FD" w:rsidR="00FB77FD" w:rsidRPr="00BA7096" w:rsidRDefault="0084056E"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DC4CBCF" w14:textId="700D7C4E" w:rsidR="00FB77FD" w:rsidRPr="00BA7096" w:rsidRDefault="0084056E"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41CB8816" w14:textId="7E4B4244" w:rsidR="00FB77FD" w:rsidRPr="00BA7096" w:rsidRDefault="0084056E"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8307D33" w14:textId="0BEC7CC4" w:rsidR="00FB77FD" w:rsidRPr="00BA7096" w:rsidRDefault="0084056E"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373FD2C3" w14:textId="6EA43276" w:rsidR="00FB77FD" w:rsidRPr="00BA7096" w:rsidRDefault="0084056E"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6855663"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44FDBBF" w14:textId="2C30B99A" w:rsidR="00FB77FD" w:rsidRPr="00BA7096" w:rsidRDefault="0084056E"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6AE08AC" w14:textId="3C1959C2"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D8FA9F7"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19895F3" w14:textId="217E805E" w:rsidR="00FB77FD" w:rsidRPr="00BA7096" w:rsidRDefault="00BA6BF8" w:rsidP="00FB77FD">
            <w:pPr>
              <w:jc w:val="both"/>
              <w:rPr>
                <w:rFonts w:ascii="Arial" w:hAnsi="Arial" w:cs="Arial"/>
                <w:color w:val="595959"/>
                <w:sz w:val="14"/>
                <w:szCs w:val="14"/>
              </w:rPr>
            </w:pPr>
            <w:r w:rsidRPr="00BA6BF8">
              <w:rPr>
                <w:rFonts w:ascii="Arial" w:hAnsi="Arial" w:cs="Arial"/>
                <w:color w:val="595959"/>
                <w:sz w:val="14"/>
                <w:szCs w:val="14"/>
              </w:rPr>
              <w:t>Aplicar evaluaciones prácticas, control de asistencia y registro documentado de resultados de aprendizaje</w:t>
            </w:r>
          </w:p>
        </w:tc>
      </w:tr>
      <w:tr w:rsidR="00BA7096" w:rsidRPr="00BA7096" w14:paraId="2BAA4E42" w14:textId="77777777" w:rsidTr="00FE3E57">
        <w:trPr>
          <w:trHeight w:val="1191"/>
        </w:trPr>
        <w:tc>
          <w:tcPr>
            <w:tcW w:w="850" w:type="dxa"/>
            <w:tcBorders>
              <w:left w:val="single" w:sz="12" w:space="0" w:color="auto"/>
              <w:right w:val="single" w:sz="4" w:space="0" w:color="auto"/>
            </w:tcBorders>
            <w:vAlign w:val="center"/>
          </w:tcPr>
          <w:p w14:paraId="3E55BC24" w14:textId="44903C3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2.10.1.1</w:t>
            </w:r>
          </w:p>
        </w:tc>
        <w:tc>
          <w:tcPr>
            <w:tcW w:w="1710" w:type="dxa"/>
            <w:tcBorders>
              <w:left w:val="single" w:sz="4" w:space="0" w:color="auto"/>
              <w:right w:val="single" w:sz="4" w:space="0" w:color="auto"/>
            </w:tcBorders>
            <w:vAlign w:val="center"/>
          </w:tcPr>
          <w:p w14:paraId="7A1F76D5" w14:textId="6C640DBB"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Elaboración y firma de convenios para la realización de prácticas profesionales con empresas y dependencias municipales.</w:t>
            </w:r>
          </w:p>
        </w:tc>
        <w:tc>
          <w:tcPr>
            <w:tcW w:w="1100" w:type="dxa"/>
            <w:tcBorders>
              <w:left w:val="single" w:sz="4" w:space="0" w:color="auto"/>
              <w:right w:val="single" w:sz="12" w:space="0" w:color="auto"/>
            </w:tcBorders>
            <w:vAlign w:val="center"/>
          </w:tcPr>
          <w:p w14:paraId="241ECDB4" w14:textId="556FBEC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Media Superior y Superior</w:t>
            </w:r>
          </w:p>
        </w:tc>
        <w:tc>
          <w:tcPr>
            <w:tcW w:w="1473" w:type="dxa"/>
            <w:tcBorders>
              <w:left w:val="single" w:sz="12" w:space="0" w:color="auto"/>
              <w:right w:val="single" w:sz="4" w:space="0" w:color="auto"/>
            </w:tcBorders>
            <w:vAlign w:val="center"/>
          </w:tcPr>
          <w:p w14:paraId="4CC643D6" w14:textId="2F2048D3" w:rsidR="00FB77FD" w:rsidRPr="00BA7096" w:rsidRDefault="00BA6BF8" w:rsidP="00FB77FD">
            <w:pPr>
              <w:jc w:val="center"/>
              <w:rPr>
                <w:rFonts w:ascii="Arial" w:hAnsi="Arial" w:cs="Arial"/>
                <w:color w:val="595959"/>
                <w:sz w:val="14"/>
                <w:szCs w:val="14"/>
              </w:rPr>
            </w:pPr>
            <w:r w:rsidRPr="00BA6BF8">
              <w:rPr>
                <w:rFonts w:ascii="Arial" w:hAnsi="Arial" w:cs="Arial"/>
                <w:color w:val="595959"/>
                <w:sz w:val="14"/>
                <w:szCs w:val="14"/>
              </w:rPr>
              <w:t>La falta de gestión oportuna limita la formalización de convenios y la colocación de estudiantes</w:t>
            </w:r>
          </w:p>
        </w:tc>
        <w:tc>
          <w:tcPr>
            <w:tcW w:w="1020" w:type="dxa"/>
            <w:tcBorders>
              <w:left w:val="single" w:sz="4" w:space="0" w:color="auto"/>
              <w:right w:val="single" w:sz="4" w:space="0" w:color="auto"/>
            </w:tcBorders>
            <w:vAlign w:val="center"/>
          </w:tcPr>
          <w:p w14:paraId="6D255396" w14:textId="7805B24D" w:rsidR="00FB77FD" w:rsidRPr="00BA7096" w:rsidRDefault="00067833"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C04A272" w14:textId="3FC5FB1F" w:rsidR="00FB77FD" w:rsidRPr="00BA7096" w:rsidRDefault="00067833"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68D8BA1E" w14:textId="354C13EE" w:rsidR="00FB77FD" w:rsidRPr="00BA7096" w:rsidRDefault="00067833"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D68EE68" w14:textId="07789A51" w:rsidR="00FB77FD" w:rsidRPr="00BA7096" w:rsidRDefault="00067833"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1D8EFFFF" w14:textId="5A141C41" w:rsidR="00FB77FD" w:rsidRPr="00BA7096" w:rsidRDefault="00067833"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1FFA8EA" w14:textId="67060414" w:rsidR="00FB77FD" w:rsidRPr="00BA7096" w:rsidRDefault="00067833"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7FFD33B" w14:textId="4428C118"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C573714" w14:textId="6CD75D23" w:rsidR="00FB77FD" w:rsidRPr="00BA7096" w:rsidRDefault="00067833"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8E8E065"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8F54C46"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B92D961" w14:textId="0ABE9ADA" w:rsidR="00FB77FD" w:rsidRPr="00BA7096" w:rsidRDefault="00BA6BF8" w:rsidP="00FB77FD">
            <w:pPr>
              <w:jc w:val="both"/>
              <w:rPr>
                <w:rFonts w:ascii="Arial" w:hAnsi="Arial" w:cs="Arial"/>
                <w:color w:val="595959"/>
                <w:sz w:val="14"/>
                <w:szCs w:val="14"/>
              </w:rPr>
            </w:pPr>
            <w:r w:rsidRPr="00BA6BF8">
              <w:rPr>
                <w:rFonts w:ascii="Arial" w:hAnsi="Arial" w:cs="Arial"/>
                <w:color w:val="595959"/>
                <w:sz w:val="14"/>
                <w:szCs w:val="14"/>
              </w:rPr>
              <w:t>Elaborar proyectos de convenio con revisión jurídica previa, calendarización anual y seguimiento documentado de su formalización</w:t>
            </w:r>
          </w:p>
        </w:tc>
      </w:tr>
      <w:tr w:rsidR="00BA7096" w:rsidRPr="00BA7096" w14:paraId="08D128CC" w14:textId="77777777" w:rsidTr="00FE3E57">
        <w:trPr>
          <w:trHeight w:val="850"/>
        </w:trPr>
        <w:tc>
          <w:tcPr>
            <w:tcW w:w="850" w:type="dxa"/>
            <w:tcBorders>
              <w:left w:val="single" w:sz="12" w:space="0" w:color="auto"/>
              <w:right w:val="single" w:sz="4" w:space="0" w:color="auto"/>
            </w:tcBorders>
            <w:vAlign w:val="center"/>
          </w:tcPr>
          <w:p w14:paraId="3F8902A8" w14:textId="3AF6142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2.10.1.2</w:t>
            </w:r>
          </w:p>
        </w:tc>
        <w:tc>
          <w:tcPr>
            <w:tcW w:w="1710" w:type="dxa"/>
            <w:tcBorders>
              <w:left w:val="single" w:sz="4" w:space="0" w:color="auto"/>
              <w:right w:val="single" w:sz="4" w:space="0" w:color="auto"/>
            </w:tcBorders>
            <w:vAlign w:val="center"/>
          </w:tcPr>
          <w:p w14:paraId="0637C838" w14:textId="0D7124A5"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Vinculación de estudiantes interesados en prácticas profesionales.</w:t>
            </w:r>
          </w:p>
        </w:tc>
        <w:tc>
          <w:tcPr>
            <w:tcW w:w="1100" w:type="dxa"/>
            <w:tcBorders>
              <w:left w:val="single" w:sz="4" w:space="0" w:color="auto"/>
              <w:right w:val="single" w:sz="12" w:space="0" w:color="auto"/>
            </w:tcBorders>
            <w:vAlign w:val="center"/>
          </w:tcPr>
          <w:p w14:paraId="2508B003" w14:textId="4897920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Media Superior y Superior</w:t>
            </w:r>
          </w:p>
        </w:tc>
        <w:tc>
          <w:tcPr>
            <w:tcW w:w="1473" w:type="dxa"/>
            <w:tcBorders>
              <w:left w:val="single" w:sz="12" w:space="0" w:color="auto"/>
              <w:right w:val="single" w:sz="4" w:space="0" w:color="auto"/>
            </w:tcBorders>
            <w:vAlign w:val="center"/>
          </w:tcPr>
          <w:p w14:paraId="5955283F" w14:textId="618B9A20" w:rsidR="00FB77FD" w:rsidRPr="00BA7096" w:rsidRDefault="00C128FF" w:rsidP="00FB77FD">
            <w:pPr>
              <w:jc w:val="center"/>
              <w:rPr>
                <w:rFonts w:ascii="Arial" w:hAnsi="Arial" w:cs="Arial"/>
                <w:color w:val="595959"/>
                <w:sz w:val="14"/>
                <w:szCs w:val="14"/>
              </w:rPr>
            </w:pPr>
            <w:r w:rsidRPr="00C128FF">
              <w:rPr>
                <w:rFonts w:ascii="Arial" w:hAnsi="Arial" w:cs="Arial"/>
                <w:color w:val="595959"/>
                <w:sz w:val="14"/>
                <w:szCs w:val="14"/>
              </w:rPr>
              <w:t>La falta de control en la vinculación limita el aprovechamiento del programa</w:t>
            </w:r>
          </w:p>
        </w:tc>
        <w:tc>
          <w:tcPr>
            <w:tcW w:w="1020" w:type="dxa"/>
            <w:tcBorders>
              <w:left w:val="single" w:sz="4" w:space="0" w:color="auto"/>
              <w:right w:val="single" w:sz="4" w:space="0" w:color="auto"/>
            </w:tcBorders>
            <w:vAlign w:val="center"/>
          </w:tcPr>
          <w:p w14:paraId="32F5EBD4" w14:textId="012F6D93" w:rsidR="00FB77FD" w:rsidRPr="00BA7096" w:rsidRDefault="00024C55"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F64EFEC" w14:textId="6E8F5183" w:rsidR="00FB77FD" w:rsidRPr="00BA7096" w:rsidRDefault="00024C55"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7E54E448" w14:textId="08CC9B0B" w:rsidR="00FB77FD" w:rsidRPr="00BA7096" w:rsidRDefault="00024C55"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9C69D2A" w14:textId="0CB64337" w:rsidR="00FB77FD" w:rsidRPr="00BA7096" w:rsidRDefault="00024C55"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388033C" w14:textId="7984F29E" w:rsidR="00FB77FD" w:rsidRPr="00BA7096" w:rsidRDefault="00024C55"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3F110BA" w14:textId="06BAFAF1" w:rsidR="00FB77FD" w:rsidRPr="00BA7096" w:rsidRDefault="00024C55"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21B9A32" w14:textId="73006CF9"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7F735D9"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1D99CD2"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4622012" w14:textId="4E3994DD" w:rsidR="00FB77FD" w:rsidRPr="00BA7096" w:rsidRDefault="00024C55"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1DDE61A" w14:textId="20992681" w:rsidR="00FB77FD" w:rsidRPr="00BA7096" w:rsidRDefault="00C128FF" w:rsidP="00FB77FD">
            <w:pPr>
              <w:jc w:val="both"/>
              <w:rPr>
                <w:rFonts w:ascii="Arial" w:hAnsi="Arial" w:cs="Arial"/>
                <w:color w:val="595959"/>
                <w:sz w:val="14"/>
                <w:szCs w:val="14"/>
              </w:rPr>
            </w:pPr>
            <w:r w:rsidRPr="00C128FF">
              <w:rPr>
                <w:rFonts w:ascii="Arial" w:hAnsi="Arial" w:cs="Arial"/>
                <w:color w:val="595959"/>
                <w:sz w:val="14"/>
                <w:szCs w:val="14"/>
              </w:rPr>
              <w:t>Implementar un registro formal de aspirantes, control de asignación y seguimiento documentado del proceso</w:t>
            </w:r>
          </w:p>
        </w:tc>
      </w:tr>
      <w:tr w:rsidR="00BA7096" w:rsidRPr="00BA7096" w14:paraId="658CD6F0" w14:textId="77777777" w:rsidTr="00FE3E57">
        <w:trPr>
          <w:trHeight w:val="1020"/>
        </w:trPr>
        <w:tc>
          <w:tcPr>
            <w:tcW w:w="850" w:type="dxa"/>
            <w:tcBorders>
              <w:left w:val="single" w:sz="12" w:space="0" w:color="auto"/>
              <w:right w:val="single" w:sz="4" w:space="0" w:color="auto"/>
            </w:tcBorders>
            <w:vAlign w:val="center"/>
          </w:tcPr>
          <w:p w14:paraId="5B16DA2C" w14:textId="79CADAD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2.10.2.1</w:t>
            </w:r>
          </w:p>
        </w:tc>
        <w:tc>
          <w:tcPr>
            <w:tcW w:w="1710" w:type="dxa"/>
            <w:tcBorders>
              <w:left w:val="single" w:sz="4" w:space="0" w:color="auto"/>
              <w:right w:val="single" w:sz="4" w:space="0" w:color="auto"/>
            </w:tcBorders>
            <w:vAlign w:val="center"/>
          </w:tcPr>
          <w:p w14:paraId="16BCAF71" w14:textId="7639FC9C"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Elaboración y firma de convenios con instituciones educativas para la realización de servicio social.</w:t>
            </w:r>
          </w:p>
        </w:tc>
        <w:tc>
          <w:tcPr>
            <w:tcW w:w="1100" w:type="dxa"/>
            <w:tcBorders>
              <w:left w:val="single" w:sz="4" w:space="0" w:color="auto"/>
              <w:right w:val="single" w:sz="12" w:space="0" w:color="auto"/>
            </w:tcBorders>
            <w:vAlign w:val="center"/>
          </w:tcPr>
          <w:p w14:paraId="5FA33347" w14:textId="299CE7C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Media Superior y Superior</w:t>
            </w:r>
          </w:p>
        </w:tc>
        <w:tc>
          <w:tcPr>
            <w:tcW w:w="1473" w:type="dxa"/>
            <w:tcBorders>
              <w:left w:val="single" w:sz="12" w:space="0" w:color="auto"/>
              <w:right w:val="single" w:sz="4" w:space="0" w:color="auto"/>
            </w:tcBorders>
            <w:vAlign w:val="center"/>
          </w:tcPr>
          <w:p w14:paraId="12F31199" w14:textId="34B75BEC" w:rsidR="00FB77FD" w:rsidRPr="00BA7096" w:rsidRDefault="00C128FF" w:rsidP="00FB77FD">
            <w:pPr>
              <w:jc w:val="center"/>
              <w:rPr>
                <w:rFonts w:ascii="Arial" w:hAnsi="Arial" w:cs="Arial"/>
                <w:color w:val="595959"/>
                <w:sz w:val="14"/>
                <w:szCs w:val="14"/>
              </w:rPr>
            </w:pPr>
            <w:r w:rsidRPr="00C128FF">
              <w:rPr>
                <w:rFonts w:ascii="Arial" w:hAnsi="Arial" w:cs="Arial"/>
                <w:color w:val="595959"/>
                <w:sz w:val="14"/>
                <w:szCs w:val="14"/>
              </w:rPr>
              <w:t>La formalización deficiente de convenios afecta la validez institucional del servicio social</w:t>
            </w:r>
          </w:p>
        </w:tc>
        <w:tc>
          <w:tcPr>
            <w:tcW w:w="1020" w:type="dxa"/>
            <w:tcBorders>
              <w:left w:val="single" w:sz="4" w:space="0" w:color="auto"/>
              <w:right w:val="single" w:sz="4" w:space="0" w:color="auto"/>
            </w:tcBorders>
            <w:vAlign w:val="center"/>
          </w:tcPr>
          <w:p w14:paraId="11F6D627" w14:textId="34C752FD" w:rsidR="00FB77FD" w:rsidRPr="00BA7096" w:rsidRDefault="00FE21BF"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5825927" w14:textId="12426835" w:rsidR="00FB77FD" w:rsidRPr="00BA7096" w:rsidRDefault="00FE21BF"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4A315D8" w14:textId="2C858270" w:rsidR="00FB77FD" w:rsidRPr="00BA7096" w:rsidRDefault="00FE21BF"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6F89CFCA" w14:textId="291A0BAF" w:rsidR="00FB77FD" w:rsidRPr="00BA7096" w:rsidRDefault="00FE21BF"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14F56DCC" w14:textId="6D61E420" w:rsidR="00FB77FD" w:rsidRPr="00BA7096" w:rsidRDefault="00FE21BF"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681F6DD" w14:textId="2F9DA5EE" w:rsidR="00FB77FD" w:rsidRPr="00BA7096" w:rsidRDefault="00FE21BF"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2E84843"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429133A" w14:textId="4DF36869" w:rsidR="00FB77FD" w:rsidRPr="00BA7096" w:rsidRDefault="00FE21BF"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6D3463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239F4B6" w14:textId="415B345E"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46DDB8F" w14:textId="591FB402" w:rsidR="00FB77FD" w:rsidRPr="00BA7096" w:rsidRDefault="00751FB8" w:rsidP="00B6202E">
            <w:pPr>
              <w:jc w:val="both"/>
              <w:rPr>
                <w:rFonts w:ascii="Arial" w:hAnsi="Arial" w:cs="Arial"/>
                <w:color w:val="595959"/>
                <w:sz w:val="14"/>
                <w:szCs w:val="14"/>
              </w:rPr>
            </w:pPr>
            <w:r w:rsidRPr="00751FB8">
              <w:rPr>
                <w:rFonts w:ascii="Arial" w:hAnsi="Arial" w:cs="Arial"/>
                <w:color w:val="595959"/>
                <w:sz w:val="14"/>
                <w:szCs w:val="14"/>
              </w:rPr>
              <w:t>Elaborar convenios con validación jurídica, control de vigencia y seguimiento documentado</w:t>
            </w:r>
          </w:p>
        </w:tc>
      </w:tr>
      <w:tr w:rsidR="00BA7096" w:rsidRPr="00BA7096" w14:paraId="2B769FC1" w14:textId="77777777" w:rsidTr="00BF1B9F">
        <w:trPr>
          <w:trHeight w:val="281"/>
        </w:trPr>
        <w:tc>
          <w:tcPr>
            <w:tcW w:w="850" w:type="dxa"/>
            <w:tcBorders>
              <w:left w:val="single" w:sz="12" w:space="0" w:color="auto"/>
              <w:right w:val="single" w:sz="4" w:space="0" w:color="auto"/>
            </w:tcBorders>
            <w:vAlign w:val="center"/>
          </w:tcPr>
          <w:p w14:paraId="671E94CB" w14:textId="0374A7E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2.10.2.2</w:t>
            </w:r>
          </w:p>
        </w:tc>
        <w:tc>
          <w:tcPr>
            <w:tcW w:w="1710" w:type="dxa"/>
            <w:tcBorders>
              <w:left w:val="single" w:sz="4" w:space="0" w:color="auto"/>
              <w:right w:val="single" w:sz="4" w:space="0" w:color="auto"/>
            </w:tcBorders>
            <w:vAlign w:val="center"/>
          </w:tcPr>
          <w:p w14:paraId="1B3F2742" w14:textId="2D5AA80E"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Vinculación de estudiantes interesados en realizar su servicio social.</w:t>
            </w:r>
          </w:p>
        </w:tc>
        <w:tc>
          <w:tcPr>
            <w:tcW w:w="1100" w:type="dxa"/>
            <w:tcBorders>
              <w:left w:val="single" w:sz="4" w:space="0" w:color="auto"/>
              <w:right w:val="single" w:sz="12" w:space="0" w:color="auto"/>
            </w:tcBorders>
            <w:vAlign w:val="center"/>
          </w:tcPr>
          <w:p w14:paraId="60D1DDF3" w14:textId="09EDF81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Media Superior y Superior</w:t>
            </w:r>
          </w:p>
        </w:tc>
        <w:tc>
          <w:tcPr>
            <w:tcW w:w="1473" w:type="dxa"/>
            <w:tcBorders>
              <w:left w:val="single" w:sz="12" w:space="0" w:color="auto"/>
              <w:right w:val="single" w:sz="4" w:space="0" w:color="auto"/>
            </w:tcBorders>
            <w:vAlign w:val="center"/>
          </w:tcPr>
          <w:p w14:paraId="6E3C9E59" w14:textId="14F55416" w:rsidR="00FB77FD" w:rsidRPr="00BA7096" w:rsidRDefault="00751FB8" w:rsidP="00FB77FD">
            <w:pPr>
              <w:jc w:val="center"/>
              <w:rPr>
                <w:rFonts w:ascii="Arial" w:hAnsi="Arial" w:cs="Arial"/>
                <w:color w:val="595959"/>
                <w:sz w:val="14"/>
                <w:szCs w:val="14"/>
              </w:rPr>
            </w:pPr>
            <w:r w:rsidRPr="00751FB8">
              <w:rPr>
                <w:rFonts w:ascii="Arial" w:hAnsi="Arial" w:cs="Arial"/>
                <w:color w:val="595959"/>
                <w:sz w:val="14"/>
                <w:szCs w:val="14"/>
              </w:rPr>
              <w:t>La asignación inadecuada limita la cobertura del servicio social</w:t>
            </w:r>
          </w:p>
        </w:tc>
        <w:tc>
          <w:tcPr>
            <w:tcW w:w="1020" w:type="dxa"/>
            <w:tcBorders>
              <w:left w:val="single" w:sz="4" w:space="0" w:color="auto"/>
              <w:right w:val="single" w:sz="4" w:space="0" w:color="auto"/>
            </w:tcBorders>
            <w:vAlign w:val="center"/>
          </w:tcPr>
          <w:p w14:paraId="2693ABD4" w14:textId="779FE17C" w:rsidR="00FB77FD" w:rsidRPr="00BA7096" w:rsidRDefault="001A743A"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0A33A249" w14:textId="44E2F3E4" w:rsidR="00FB77FD" w:rsidRPr="00BA7096" w:rsidRDefault="001A743A"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9E57BD2" w14:textId="36FB9395" w:rsidR="00FB77FD" w:rsidRPr="00BA7096" w:rsidRDefault="001A743A"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3CC150E" w14:textId="37077080"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7750BE55" w14:textId="14A6F7BB" w:rsidR="00FB77FD" w:rsidRPr="00BA7096" w:rsidRDefault="001A743A"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FA2B3A5" w14:textId="27574592" w:rsidR="00FB77FD" w:rsidRPr="00BA7096" w:rsidRDefault="001A743A"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FD2A90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FAAE3D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9F33301" w14:textId="71C8192A"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1F871EC" w14:textId="5A14CC67" w:rsidR="00FB77FD" w:rsidRPr="00BA7096" w:rsidRDefault="001A743A"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3374C4A" w14:textId="3796FAF9" w:rsidR="00FB77FD" w:rsidRPr="00751FB8" w:rsidRDefault="00751FB8" w:rsidP="00B6202E">
            <w:pPr>
              <w:jc w:val="both"/>
              <w:rPr>
                <w:rFonts w:ascii="Arial" w:hAnsi="Arial" w:cs="Arial"/>
                <w:color w:val="595959"/>
                <w:sz w:val="14"/>
                <w:szCs w:val="14"/>
              </w:rPr>
            </w:pPr>
            <w:r w:rsidRPr="00751FB8">
              <w:rPr>
                <w:rFonts w:ascii="Arial" w:hAnsi="Arial" w:cs="Arial"/>
                <w:color w:val="595959"/>
                <w:sz w:val="14"/>
                <w:szCs w:val="14"/>
              </w:rPr>
              <w:t>Implementar un proceso formal de asignación, seguimiento del cumplimiento de horas y generación de reportes documentados</w:t>
            </w:r>
          </w:p>
        </w:tc>
      </w:tr>
      <w:tr w:rsidR="00BA7096" w:rsidRPr="00BA7096" w14:paraId="713F3962" w14:textId="77777777" w:rsidTr="00FE3E57">
        <w:trPr>
          <w:trHeight w:val="850"/>
        </w:trPr>
        <w:tc>
          <w:tcPr>
            <w:tcW w:w="850" w:type="dxa"/>
            <w:tcBorders>
              <w:left w:val="single" w:sz="12" w:space="0" w:color="auto"/>
              <w:right w:val="single" w:sz="4" w:space="0" w:color="auto"/>
            </w:tcBorders>
            <w:vAlign w:val="center"/>
          </w:tcPr>
          <w:p w14:paraId="00DB861C" w14:textId="0952ECB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2.11.1.1</w:t>
            </w:r>
          </w:p>
        </w:tc>
        <w:tc>
          <w:tcPr>
            <w:tcW w:w="1710" w:type="dxa"/>
            <w:tcBorders>
              <w:left w:val="single" w:sz="4" w:space="0" w:color="auto"/>
              <w:right w:val="single" w:sz="4" w:space="0" w:color="auto"/>
            </w:tcBorders>
            <w:vAlign w:val="center"/>
          </w:tcPr>
          <w:p w14:paraId="00B48F3B" w14:textId="4D4ED21C"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Elaboración del plan anual de conferencias, foros y exposiciones sobre ciencia, tecnología e innovación.</w:t>
            </w:r>
          </w:p>
        </w:tc>
        <w:tc>
          <w:tcPr>
            <w:tcW w:w="1100" w:type="dxa"/>
            <w:tcBorders>
              <w:left w:val="single" w:sz="4" w:space="0" w:color="auto"/>
              <w:right w:val="single" w:sz="12" w:space="0" w:color="auto"/>
            </w:tcBorders>
            <w:vAlign w:val="center"/>
          </w:tcPr>
          <w:p w14:paraId="29E7809C" w14:textId="63DF628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Media Superior y Superior</w:t>
            </w:r>
          </w:p>
        </w:tc>
        <w:tc>
          <w:tcPr>
            <w:tcW w:w="1473" w:type="dxa"/>
            <w:tcBorders>
              <w:left w:val="single" w:sz="12" w:space="0" w:color="auto"/>
              <w:right w:val="single" w:sz="4" w:space="0" w:color="auto"/>
            </w:tcBorders>
            <w:vAlign w:val="center"/>
          </w:tcPr>
          <w:p w14:paraId="313DAC29" w14:textId="724FD149" w:rsidR="00FB77FD" w:rsidRPr="00BA7096" w:rsidRDefault="00B466CB" w:rsidP="00FB77FD">
            <w:pPr>
              <w:jc w:val="center"/>
              <w:rPr>
                <w:rFonts w:ascii="Arial" w:hAnsi="Arial" w:cs="Arial"/>
                <w:color w:val="595959"/>
                <w:sz w:val="14"/>
                <w:szCs w:val="14"/>
              </w:rPr>
            </w:pPr>
            <w:r w:rsidRPr="00B466CB">
              <w:rPr>
                <w:rFonts w:ascii="Arial" w:hAnsi="Arial" w:cs="Arial"/>
                <w:color w:val="595959"/>
                <w:sz w:val="14"/>
                <w:szCs w:val="14"/>
              </w:rPr>
              <w:t>La planeación deficiente limita la calidad y alcance de los eventos académicos</w:t>
            </w:r>
          </w:p>
        </w:tc>
        <w:tc>
          <w:tcPr>
            <w:tcW w:w="1020" w:type="dxa"/>
            <w:tcBorders>
              <w:left w:val="single" w:sz="4" w:space="0" w:color="auto"/>
              <w:right w:val="single" w:sz="4" w:space="0" w:color="auto"/>
            </w:tcBorders>
            <w:vAlign w:val="center"/>
          </w:tcPr>
          <w:p w14:paraId="26027707" w14:textId="41ECE89B" w:rsidR="00FB77FD" w:rsidRPr="00BA7096" w:rsidRDefault="00532C29"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79D065F" w14:textId="23B2290C" w:rsidR="00FB77FD" w:rsidRPr="00BA7096" w:rsidRDefault="00532C29"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E0A3CE5" w14:textId="51149F8B" w:rsidR="00FB77FD" w:rsidRPr="00BA7096" w:rsidRDefault="00532C29"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19CEFF33" w14:textId="79FACD32"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3521117C" w14:textId="5802CC13" w:rsidR="00FB77FD" w:rsidRPr="00BA7096" w:rsidRDefault="00532C29"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0A8803D" w14:textId="7B573B4D" w:rsidR="00FB77FD" w:rsidRPr="00BA7096" w:rsidRDefault="00532C29"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B4C74D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F2BE772" w14:textId="5C8B010B" w:rsidR="00FB77FD" w:rsidRPr="00BA7096" w:rsidRDefault="00532C29"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25B0438" w14:textId="7CED1D2E"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8BD78EF"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7D5698E" w14:textId="1BE9B9A8" w:rsidR="00FB77FD" w:rsidRPr="00BA7096" w:rsidRDefault="00B466CB" w:rsidP="00B6202E">
            <w:pPr>
              <w:jc w:val="both"/>
              <w:rPr>
                <w:rFonts w:ascii="Arial" w:hAnsi="Arial" w:cs="Arial"/>
                <w:color w:val="595959"/>
                <w:sz w:val="14"/>
                <w:szCs w:val="14"/>
              </w:rPr>
            </w:pPr>
            <w:r w:rsidRPr="00B466CB">
              <w:rPr>
                <w:rFonts w:ascii="Arial" w:hAnsi="Arial" w:cs="Arial"/>
                <w:color w:val="595959"/>
                <w:sz w:val="14"/>
                <w:szCs w:val="14"/>
              </w:rPr>
              <w:t>Diseñar un plan anual con cronograma, estimación presupuestal, responsables definidos y validación institucional documentada</w:t>
            </w:r>
          </w:p>
        </w:tc>
      </w:tr>
      <w:tr w:rsidR="00BA7096" w:rsidRPr="00BA7096" w14:paraId="759ED828" w14:textId="77777777" w:rsidTr="00BF1B9F">
        <w:trPr>
          <w:trHeight w:val="281"/>
        </w:trPr>
        <w:tc>
          <w:tcPr>
            <w:tcW w:w="850" w:type="dxa"/>
            <w:tcBorders>
              <w:left w:val="single" w:sz="12" w:space="0" w:color="auto"/>
              <w:right w:val="single" w:sz="4" w:space="0" w:color="auto"/>
            </w:tcBorders>
            <w:vAlign w:val="center"/>
          </w:tcPr>
          <w:p w14:paraId="21896BC6" w14:textId="0BD38D2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2.11.1.2</w:t>
            </w:r>
          </w:p>
        </w:tc>
        <w:tc>
          <w:tcPr>
            <w:tcW w:w="1710" w:type="dxa"/>
            <w:tcBorders>
              <w:left w:val="single" w:sz="4" w:space="0" w:color="auto"/>
              <w:right w:val="single" w:sz="4" w:space="0" w:color="auto"/>
            </w:tcBorders>
            <w:vAlign w:val="center"/>
          </w:tcPr>
          <w:p w14:paraId="2FF8587B" w14:textId="4DDB5FF8"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Organización y realización de eventos (conferencias, foros o exposiciones) anuales sobre ciencia, tecnología e innovación, en formatos presenciales o virtuales.</w:t>
            </w:r>
          </w:p>
        </w:tc>
        <w:tc>
          <w:tcPr>
            <w:tcW w:w="1100" w:type="dxa"/>
            <w:tcBorders>
              <w:left w:val="single" w:sz="4" w:space="0" w:color="auto"/>
              <w:right w:val="single" w:sz="12" w:space="0" w:color="auto"/>
            </w:tcBorders>
            <w:vAlign w:val="center"/>
          </w:tcPr>
          <w:p w14:paraId="65674072" w14:textId="73FD938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Media Superior y Superior</w:t>
            </w:r>
          </w:p>
        </w:tc>
        <w:tc>
          <w:tcPr>
            <w:tcW w:w="1473" w:type="dxa"/>
            <w:tcBorders>
              <w:left w:val="single" w:sz="12" w:space="0" w:color="auto"/>
              <w:right w:val="single" w:sz="4" w:space="0" w:color="auto"/>
            </w:tcBorders>
            <w:vAlign w:val="center"/>
          </w:tcPr>
          <w:p w14:paraId="4520467B" w14:textId="75C1981C" w:rsidR="00FB77FD" w:rsidRPr="00BA7096" w:rsidRDefault="00F935E2" w:rsidP="00FB77FD">
            <w:pPr>
              <w:jc w:val="center"/>
              <w:rPr>
                <w:rFonts w:ascii="Arial" w:hAnsi="Arial" w:cs="Arial"/>
                <w:color w:val="595959"/>
                <w:sz w:val="14"/>
                <w:szCs w:val="14"/>
              </w:rPr>
            </w:pPr>
            <w:r w:rsidRPr="00F935E2">
              <w:rPr>
                <w:rFonts w:ascii="Arial" w:hAnsi="Arial" w:cs="Arial"/>
                <w:color w:val="595959"/>
                <w:sz w:val="14"/>
                <w:szCs w:val="14"/>
              </w:rPr>
              <w:t>Las fallas logísticas afectan el desarrollo adecuado de los eventos</w:t>
            </w:r>
          </w:p>
        </w:tc>
        <w:tc>
          <w:tcPr>
            <w:tcW w:w="1020" w:type="dxa"/>
            <w:tcBorders>
              <w:left w:val="single" w:sz="4" w:space="0" w:color="auto"/>
              <w:right w:val="single" w:sz="4" w:space="0" w:color="auto"/>
            </w:tcBorders>
            <w:vAlign w:val="center"/>
          </w:tcPr>
          <w:p w14:paraId="023CBA33" w14:textId="39960F82" w:rsidR="00FB77FD" w:rsidRPr="00BA7096" w:rsidRDefault="00787F3F"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EBFDE03" w14:textId="73856EE3" w:rsidR="00FB77FD" w:rsidRPr="00BA7096" w:rsidRDefault="00787F3F"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1B50EBB" w14:textId="4577B62F" w:rsidR="00FB77FD" w:rsidRPr="00BA7096" w:rsidRDefault="00787F3F"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A02ED3C" w14:textId="4953A9ED" w:rsidR="00FB77FD" w:rsidRPr="00BA7096" w:rsidRDefault="00787F3F" w:rsidP="00FB77FD">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4D53CD58" w14:textId="61B1F032" w:rsidR="00FB77FD" w:rsidRPr="00BA7096" w:rsidRDefault="00787F3F"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2F98BCD" w14:textId="66016573" w:rsidR="00FB77FD" w:rsidRPr="00BA7096" w:rsidRDefault="00787F3F"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A75015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5C1B748" w14:textId="5E9DE363" w:rsidR="00FB77FD" w:rsidRPr="00BA7096" w:rsidRDefault="00787F3F"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3A119F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66E56F9"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BBE10FE" w14:textId="63F3FEEF" w:rsidR="00FB77FD" w:rsidRPr="00BA7096" w:rsidRDefault="00F935E2" w:rsidP="00B6202E">
            <w:pPr>
              <w:jc w:val="both"/>
              <w:rPr>
                <w:rFonts w:ascii="Arial" w:hAnsi="Arial" w:cs="Arial"/>
                <w:color w:val="595959"/>
                <w:sz w:val="14"/>
                <w:szCs w:val="14"/>
              </w:rPr>
            </w:pPr>
            <w:r w:rsidRPr="00F935E2">
              <w:rPr>
                <w:rFonts w:ascii="Arial" w:hAnsi="Arial" w:cs="Arial"/>
                <w:color w:val="595959"/>
                <w:sz w:val="14"/>
                <w:szCs w:val="14"/>
              </w:rPr>
              <w:t>Implementar una logística integral con control de proveedores, supervisión operativa, validación de recursos y evidencia documental</w:t>
            </w:r>
          </w:p>
        </w:tc>
      </w:tr>
      <w:tr w:rsidR="00BA7096" w:rsidRPr="00BA7096" w14:paraId="2AF5E93C" w14:textId="77777777" w:rsidTr="00BF1B9F">
        <w:trPr>
          <w:trHeight w:val="281"/>
        </w:trPr>
        <w:tc>
          <w:tcPr>
            <w:tcW w:w="850" w:type="dxa"/>
            <w:tcBorders>
              <w:left w:val="single" w:sz="12" w:space="0" w:color="auto"/>
              <w:right w:val="single" w:sz="4" w:space="0" w:color="auto"/>
            </w:tcBorders>
            <w:vAlign w:val="center"/>
          </w:tcPr>
          <w:p w14:paraId="69D76858" w14:textId="62113AC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2.11.1.3</w:t>
            </w:r>
          </w:p>
        </w:tc>
        <w:tc>
          <w:tcPr>
            <w:tcW w:w="1710" w:type="dxa"/>
            <w:tcBorders>
              <w:left w:val="single" w:sz="4" w:space="0" w:color="auto"/>
              <w:right w:val="single" w:sz="4" w:space="0" w:color="auto"/>
            </w:tcBorders>
            <w:vAlign w:val="center"/>
          </w:tcPr>
          <w:p w14:paraId="07CAF4E1" w14:textId="4A086F4F"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Promoción de los eventos a través de campañas digitales y físicas en instituciones educativas.</w:t>
            </w:r>
          </w:p>
        </w:tc>
        <w:tc>
          <w:tcPr>
            <w:tcW w:w="1100" w:type="dxa"/>
            <w:tcBorders>
              <w:left w:val="single" w:sz="4" w:space="0" w:color="auto"/>
              <w:right w:val="single" w:sz="12" w:space="0" w:color="auto"/>
            </w:tcBorders>
            <w:vAlign w:val="center"/>
          </w:tcPr>
          <w:p w14:paraId="1021075A" w14:textId="40A2F81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Media Superior y Superior</w:t>
            </w:r>
          </w:p>
        </w:tc>
        <w:tc>
          <w:tcPr>
            <w:tcW w:w="1473" w:type="dxa"/>
            <w:tcBorders>
              <w:left w:val="single" w:sz="12" w:space="0" w:color="auto"/>
              <w:right w:val="single" w:sz="4" w:space="0" w:color="auto"/>
            </w:tcBorders>
            <w:vAlign w:val="center"/>
          </w:tcPr>
          <w:p w14:paraId="5E23B03B" w14:textId="6076A104" w:rsidR="00FB77FD" w:rsidRPr="00BA7096" w:rsidRDefault="00F935E2" w:rsidP="00FB77FD">
            <w:pPr>
              <w:jc w:val="center"/>
              <w:rPr>
                <w:rFonts w:ascii="Arial" w:hAnsi="Arial" w:cs="Arial"/>
                <w:color w:val="595959"/>
                <w:sz w:val="14"/>
                <w:szCs w:val="14"/>
              </w:rPr>
            </w:pPr>
            <w:r w:rsidRPr="00F935E2">
              <w:rPr>
                <w:rFonts w:ascii="Arial" w:hAnsi="Arial" w:cs="Arial"/>
                <w:color w:val="595959"/>
                <w:sz w:val="14"/>
                <w:szCs w:val="14"/>
              </w:rPr>
              <w:t>La difusión deficiente limita la asistencia y el impacto institucional</w:t>
            </w:r>
          </w:p>
        </w:tc>
        <w:tc>
          <w:tcPr>
            <w:tcW w:w="1020" w:type="dxa"/>
            <w:tcBorders>
              <w:left w:val="single" w:sz="4" w:space="0" w:color="auto"/>
              <w:right w:val="single" w:sz="4" w:space="0" w:color="auto"/>
            </w:tcBorders>
            <w:vAlign w:val="center"/>
          </w:tcPr>
          <w:p w14:paraId="1A2CAB8A" w14:textId="7546A1F6" w:rsidR="00FB77FD" w:rsidRPr="00BA7096" w:rsidRDefault="001F28E9" w:rsidP="00FB77FD">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3EBD9A62" w14:textId="27691FB2" w:rsidR="00FB77FD" w:rsidRPr="00BA7096" w:rsidRDefault="001F28E9"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0AD885DC" w14:textId="786D1ACE" w:rsidR="00FB77FD" w:rsidRPr="00BA7096" w:rsidRDefault="001F28E9"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F93FDBF" w14:textId="117D8AB2" w:rsidR="00FB77FD" w:rsidRPr="00BA7096" w:rsidRDefault="001F28E9"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B7A6466" w14:textId="1E69CD2D" w:rsidR="00FB77FD" w:rsidRPr="00BA7096" w:rsidRDefault="001F28E9"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016A78FF" w14:textId="5DE4DC72" w:rsidR="00FB77FD" w:rsidRPr="00BA7096" w:rsidRDefault="001F28E9"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CB07D3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9C18C9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13C475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08A9CF2" w14:textId="2FE9F208" w:rsidR="00FB77FD" w:rsidRPr="00BA7096" w:rsidRDefault="001F28E9"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645485E" w14:textId="54193DDF" w:rsidR="00FB77FD" w:rsidRPr="00BA7096" w:rsidRDefault="00F935E2" w:rsidP="00B6202E">
            <w:pPr>
              <w:jc w:val="both"/>
              <w:rPr>
                <w:rFonts w:ascii="Arial" w:hAnsi="Arial" w:cs="Arial"/>
                <w:color w:val="595959"/>
                <w:sz w:val="14"/>
                <w:szCs w:val="14"/>
              </w:rPr>
            </w:pPr>
            <w:r w:rsidRPr="00F935E2">
              <w:rPr>
                <w:rFonts w:ascii="Arial" w:hAnsi="Arial" w:cs="Arial"/>
                <w:color w:val="595959"/>
                <w:sz w:val="14"/>
                <w:szCs w:val="14"/>
              </w:rPr>
              <w:t>Implementar estrategia de difusión con monitoreo de alcance, registro de asistencia y evaluación del impacto</w:t>
            </w:r>
          </w:p>
        </w:tc>
      </w:tr>
      <w:tr w:rsidR="00BA7096" w:rsidRPr="00BA7096" w14:paraId="662CAEB3" w14:textId="77777777" w:rsidTr="00BF1B9F">
        <w:trPr>
          <w:trHeight w:val="281"/>
        </w:trPr>
        <w:tc>
          <w:tcPr>
            <w:tcW w:w="850" w:type="dxa"/>
            <w:tcBorders>
              <w:left w:val="single" w:sz="12" w:space="0" w:color="auto"/>
              <w:right w:val="single" w:sz="4" w:space="0" w:color="auto"/>
            </w:tcBorders>
            <w:vAlign w:val="center"/>
          </w:tcPr>
          <w:p w14:paraId="370172C7" w14:textId="4713CA9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2.12.1.1</w:t>
            </w:r>
          </w:p>
        </w:tc>
        <w:tc>
          <w:tcPr>
            <w:tcW w:w="1710" w:type="dxa"/>
            <w:tcBorders>
              <w:left w:val="single" w:sz="4" w:space="0" w:color="auto"/>
              <w:right w:val="single" w:sz="4" w:space="0" w:color="auto"/>
            </w:tcBorders>
            <w:vAlign w:val="center"/>
          </w:tcPr>
          <w:p w14:paraId="4D9D1DE3" w14:textId="5D4FECF4"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Planeación y gestión de eventos cívicos en escuelas de nivel básico y monumentos históricos.</w:t>
            </w:r>
          </w:p>
        </w:tc>
        <w:tc>
          <w:tcPr>
            <w:tcW w:w="1100" w:type="dxa"/>
            <w:tcBorders>
              <w:left w:val="single" w:sz="4" w:space="0" w:color="auto"/>
              <w:right w:val="single" w:sz="12" w:space="0" w:color="auto"/>
            </w:tcBorders>
            <w:vAlign w:val="center"/>
          </w:tcPr>
          <w:p w14:paraId="1F906AAE" w14:textId="5E422E4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Básica.</w:t>
            </w:r>
          </w:p>
        </w:tc>
        <w:tc>
          <w:tcPr>
            <w:tcW w:w="1473" w:type="dxa"/>
            <w:tcBorders>
              <w:left w:val="single" w:sz="12" w:space="0" w:color="auto"/>
              <w:right w:val="single" w:sz="4" w:space="0" w:color="auto"/>
            </w:tcBorders>
            <w:vAlign w:val="center"/>
          </w:tcPr>
          <w:p w14:paraId="02594731" w14:textId="7A42943C" w:rsidR="00FB77FD" w:rsidRPr="00BA7096" w:rsidRDefault="00561DE6" w:rsidP="00FB77FD">
            <w:pPr>
              <w:jc w:val="center"/>
              <w:rPr>
                <w:rFonts w:ascii="Arial" w:hAnsi="Arial" w:cs="Arial"/>
                <w:color w:val="595959"/>
                <w:sz w:val="14"/>
                <w:szCs w:val="14"/>
              </w:rPr>
            </w:pPr>
            <w:r w:rsidRPr="00561DE6">
              <w:rPr>
                <w:rFonts w:ascii="Arial" w:hAnsi="Arial" w:cs="Arial"/>
                <w:color w:val="595959"/>
                <w:sz w:val="14"/>
                <w:szCs w:val="14"/>
              </w:rPr>
              <w:t>La planeación deficiente afecta la organización de los actos cívicos</w:t>
            </w:r>
          </w:p>
        </w:tc>
        <w:tc>
          <w:tcPr>
            <w:tcW w:w="1020" w:type="dxa"/>
            <w:tcBorders>
              <w:left w:val="single" w:sz="4" w:space="0" w:color="auto"/>
              <w:right w:val="single" w:sz="4" w:space="0" w:color="auto"/>
            </w:tcBorders>
            <w:vAlign w:val="center"/>
          </w:tcPr>
          <w:p w14:paraId="360CDC32" w14:textId="21939D0C" w:rsidR="00FB77FD" w:rsidRPr="00BA7096" w:rsidRDefault="00906FEF" w:rsidP="00FB77FD">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26684941" w14:textId="4310085C" w:rsidR="00FB77FD" w:rsidRPr="00BA7096" w:rsidRDefault="00906FEF"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9CEF9FD" w14:textId="1CAC5C7E" w:rsidR="00FB77FD" w:rsidRPr="00BA7096" w:rsidRDefault="00906FEF"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64591B4D" w14:textId="5E2B86D4"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4979423F" w14:textId="7CC1ABC8" w:rsidR="00FB77FD" w:rsidRPr="00BA7096" w:rsidRDefault="008E1DE5" w:rsidP="00FB77FD">
            <w:pPr>
              <w:jc w:val="center"/>
              <w:rPr>
                <w:rFonts w:ascii="Arial" w:hAnsi="Arial" w:cs="Arial"/>
                <w:color w:val="595959"/>
                <w:sz w:val="14"/>
                <w:szCs w:val="14"/>
              </w:rPr>
            </w:pPr>
            <w:r w:rsidRPr="00BA7096">
              <w:rPr>
                <w:rFonts w:ascii="Arial" w:hAnsi="Arial" w:cs="Arial"/>
                <w:color w:val="595959"/>
                <w:sz w:val="14"/>
                <w:szCs w:val="14"/>
              </w:rPr>
              <w:t xml:space="preserve">Moderado </w:t>
            </w:r>
          </w:p>
        </w:tc>
        <w:tc>
          <w:tcPr>
            <w:tcW w:w="1134" w:type="dxa"/>
            <w:tcBorders>
              <w:left w:val="single" w:sz="4" w:space="0" w:color="auto"/>
              <w:right w:val="single" w:sz="12" w:space="0" w:color="auto"/>
            </w:tcBorders>
            <w:vAlign w:val="center"/>
          </w:tcPr>
          <w:p w14:paraId="4BEF4C98" w14:textId="785B3F4D" w:rsidR="00FB77FD" w:rsidRPr="00BA7096" w:rsidRDefault="008E1DE5"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65A37A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E16436F" w14:textId="09159FD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725C885"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F8A964A" w14:textId="5F986C93" w:rsidR="00FB77FD" w:rsidRPr="00BA7096" w:rsidRDefault="008E1DE5"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2B49E61" w14:textId="53D6E40A" w:rsidR="00FB77FD" w:rsidRPr="00BA7096" w:rsidRDefault="00561DE6" w:rsidP="00B6202E">
            <w:pPr>
              <w:jc w:val="both"/>
              <w:rPr>
                <w:rFonts w:ascii="Arial" w:hAnsi="Arial" w:cs="Arial"/>
                <w:color w:val="595959"/>
                <w:sz w:val="14"/>
                <w:szCs w:val="14"/>
              </w:rPr>
            </w:pPr>
            <w:r w:rsidRPr="00561DE6">
              <w:rPr>
                <w:rFonts w:ascii="Arial" w:hAnsi="Arial" w:cs="Arial"/>
                <w:color w:val="595959"/>
                <w:sz w:val="14"/>
                <w:szCs w:val="14"/>
              </w:rPr>
              <w:t>Establecer calendario oficial, asignar responsables, realizar revisión logística previa y documentar la planeación</w:t>
            </w:r>
          </w:p>
        </w:tc>
      </w:tr>
      <w:tr w:rsidR="00BA7096" w:rsidRPr="00BA7096" w14:paraId="527F8A10" w14:textId="77777777" w:rsidTr="00BF1B9F">
        <w:trPr>
          <w:trHeight w:val="281"/>
        </w:trPr>
        <w:tc>
          <w:tcPr>
            <w:tcW w:w="850" w:type="dxa"/>
            <w:tcBorders>
              <w:left w:val="single" w:sz="12" w:space="0" w:color="auto"/>
              <w:right w:val="single" w:sz="4" w:space="0" w:color="auto"/>
            </w:tcBorders>
            <w:vAlign w:val="center"/>
          </w:tcPr>
          <w:p w14:paraId="5B370376" w14:textId="2BF600E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2.12.1.2</w:t>
            </w:r>
          </w:p>
        </w:tc>
        <w:tc>
          <w:tcPr>
            <w:tcW w:w="1710" w:type="dxa"/>
            <w:tcBorders>
              <w:left w:val="single" w:sz="4" w:space="0" w:color="auto"/>
              <w:right w:val="single" w:sz="4" w:space="0" w:color="auto"/>
            </w:tcBorders>
            <w:vAlign w:val="center"/>
          </w:tcPr>
          <w:p w14:paraId="688CAF10" w14:textId="178D9714"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Realización y ejecución de ceremonias cívicas en escuelas de nivel básico y monumentos históricos.</w:t>
            </w:r>
          </w:p>
        </w:tc>
        <w:tc>
          <w:tcPr>
            <w:tcW w:w="1100" w:type="dxa"/>
            <w:tcBorders>
              <w:left w:val="single" w:sz="4" w:space="0" w:color="auto"/>
              <w:right w:val="single" w:sz="12" w:space="0" w:color="auto"/>
            </w:tcBorders>
            <w:vAlign w:val="center"/>
          </w:tcPr>
          <w:p w14:paraId="7824F9E9" w14:textId="2DE9A91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Básica.</w:t>
            </w:r>
          </w:p>
        </w:tc>
        <w:tc>
          <w:tcPr>
            <w:tcW w:w="1473" w:type="dxa"/>
            <w:tcBorders>
              <w:left w:val="single" w:sz="12" w:space="0" w:color="auto"/>
              <w:right w:val="single" w:sz="4" w:space="0" w:color="auto"/>
            </w:tcBorders>
            <w:vAlign w:val="center"/>
          </w:tcPr>
          <w:p w14:paraId="3D945E93" w14:textId="481D0109" w:rsidR="00FB77FD" w:rsidRPr="00BA7096" w:rsidRDefault="00956A0B" w:rsidP="00FB77FD">
            <w:pPr>
              <w:jc w:val="center"/>
              <w:rPr>
                <w:rFonts w:ascii="Arial" w:hAnsi="Arial" w:cs="Arial"/>
                <w:color w:val="595959"/>
                <w:sz w:val="14"/>
                <w:szCs w:val="14"/>
              </w:rPr>
            </w:pPr>
            <w:r w:rsidRPr="00956A0B">
              <w:rPr>
                <w:rFonts w:ascii="Arial" w:hAnsi="Arial" w:cs="Arial"/>
                <w:color w:val="595959"/>
                <w:sz w:val="14"/>
                <w:szCs w:val="14"/>
              </w:rPr>
              <w:t>Las incidencias operativas afectan la imagen institucional</w:t>
            </w:r>
          </w:p>
        </w:tc>
        <w:tc>
          <w:tcPr>
            <w:tcW w:w="1020" w:type="dxa"/>
            <w:tcBorders>
              <w:left w:val="single" w:sz="4" w:space="0" w:color="auto"/>
              <w:right w:val="single" w:sz="4" w:space="0" w:color="auto"/>
            </w:tcBorders>
            <w:vAlign w:val="center"/>
          </w:tcPr>
          <w:p w14:paraId="7FFCFBD9" w14:textId="628FBAB0" w:rsidR="00FB77FD" w:rsidRPr="00BA7096" w:rsidRDefault="00E62613" w:rsidP="00FB77FD">
            <w:pPr>
              <w:jc w:val="center"/>
              <w:rPr>
                <w:rFonts w:ascii="Arial" w:hAnsi="Arial" w:cs="Arial"/>
                <w:color w:val="595959"/>
                <w:sz w:val="14"/>
                <w:szCs w:val="14"/>
              </w:rPr>
            </w:pPr>
            <w:r w:rsidRPr="00BA7096">
              <w:rPr>
                <w:rFonts w:ascii="Arial" w:hAnsi="Arial" w:cs="Arial"/>
                <w:color w:val="595959"/>
                <w:sz w:val="14"/>
                <w:szCs w:val="14"/>
              </w:rPr>
              <w:t xml:space="preserve">Imagen </w:t>
            </w:r>
          </w:p>
        </w:tc>
        <w:tc>
          <w:tcPr>
            <w:tcW w:w="992" w:type="dxa"/>
            <w:tcBorders>
              <w:left w:val="single" w:sz="4" w:space="0" w:color="auto"/>
              <w:right w:val="single" w:sz="4" w:space="0" w:color="auto"/>
            </w:tcBorders>
            <w:vAlign w:val="center"/>
          </w:tcPr>
          <w:p w14:paraId="2756BADB" w14:textId="688915FF" w:rsidR="00FB77FD" w:rsidRPr="00BA7096" w:rsidRDefault="00E62613"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454B2353" w14:textId="68E8FE27" w:rsidR="00FB77FD" w:rsidRPr="00BA7096" w:rsidRDefault="00E62613"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E96F0BB" w14:textId="6A266678" w:rsidR="00FB77FD" w:rsidRPr="00BA7096" w:rsidRDefault="00E62613" w:rsidP="00FB77FD">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2F9E1E03" w14:textId="30399C02" w:rsidR="00FB77FD" w:rsidRPr="00BA7096" w:rsidRDefault="00E62613" w:rsidP="00FB77FD">
            <w:pPr>
              <w:jc w:val="center"/>
              <w:rPr>
                <w:rFonts w:ascii="Arial" w:hAnsi="Arial" w:cs="Arial"/>
                <w:color w:val="595959"/>
                <w:sz w:val="14"/>
                <w:szCs w:val="14"/>
              </w:rPr>
            </w:pPr>
            <w:r w:rsidRPr="00BA7096">
              <w:rPr>
                <w:rFonts w:ascii="Arial" w:hAnsi="Arial" w:cs="Arial"/>
                <w:color w:val="595959"/>
                <w:sz w:val="14"/>
                <w:szCs w:val="14"/>
              </w:rPr>
              <w:t xml:space="preserve">Moderado </w:t>
            </w:r>
          </w:p>
        </w:tc>
        <w:tc>
          <w:tcPr>
            <w:tcW w:w="1134" w:type="dxa"/>
            <w:tcBorders>
              <w:left w:val="single" w:sz="4" w:space="0" w:color="auto"/>
              <w:right w:val="single" w:sz="12" w:space="0" w:color="auto"/>
            </w:tcBorders>
            <w:vAlign w:val="center"/>
          </w:tcPr>
          <w:p w14:paraId="5FF2181A" w14:textId="1CE952E7" w:rsidR="00FB77FD" w:rsidRPr="00BA7096" w:rsidRDefault="00E62613"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593946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9B22AE2"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32401A8" w14:textId="4E6C0321"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76076E7" w14:textId="3E1E3685" w:rsidR="00FB77FD" w:rsidRPr="00BA7096" w:rsidRDefault="00E62613"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5ABE52E9" w14:textId="52929B3A" w:rsidR="00FB77FD" w:rsidRPr="00BA7096" w:rsidRDefault="00956A0B" w:rsidP="00B6202E">
            <w:pPr>
              <w:jc w:val="both"/>
              <w:rPr>
                <w:rFonts w:ascii="Arial" w:hAnsi="Arial" w:cs="Arial"/>
                <w:color w:val="595959"/>
                <w:sz w:val="14"/>
                <w:szCs w:val="14"/>
              </w:rPr>
            </w:pPr>
            <w:r w:rsidRPr="00956A0B">
              <w:rPr>
                <w:rFonts w:ascii="Arial" w:hAnsi="Arial" w:cs="Arial"/>
                <w:color w:val="595959"/>
                <w:sz w:val="14"/>
                <w:szCs w:val="14"/>
              </w:rPr>
              <w:t>Aplicar protocolo cívico formal, supervisión en sitio, control de asistencia y registro documental del evento</w:t>
            </w:r>
          </w:p>
        </w:tc>
      </w:tr>
      <w:tr w:rsidR="00BA7096" w:rsidRPr="00BA7096" w14:paraId="7FF034E2" w14:textId="77777777" w:rsidTr="00BF1B9F">
        <w:trPr>
          <w:trHeight w:val="281"/>
        </w:trPr>
        <w:tc>
          <w:tcPr>
            <w:tcW w:w="850" w:type="dxa"/>
            <w:tcBorders>
              <w:left w:val="single" w:sz="12" w:space="0" w:color="auto"/>
              <w:right w:val="single" w:sz="4" w:space="0" w:color="auto"/>
            </w:tcBorders>
            <w:vAlign w:val="center"/>
          </w:tcPr>
          <w:p w14:paraId="01E0645A" w14:textId="7808B47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2.12.2.1</w:t>
            </w:r>
          </w:p>
        </w:tc>
        <w:tc>
          <w:tcPr>
            <w:tcW w:w="1710" w:type="dxa"/>
            <w:tcBorders>
              <w:left w:val="single" w:sz="4" w:space="0" w:color="auto"/>
              <w:right w:val="single" w:sz="4" w:space="0" w:color="auto"/>
            </w:tcBorders>
            <w:vAlign w:val="center"/>
          </w:tcPr>
          <w:p w14:paraId="187690B0" w14:textId="0101172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Planificación de pláticas sobre temas de problemática social.</w:t>
            </w:r>
          </w:p>
        </w:tc>
        <w:tc>
          <w:tcPr>
            <w:tcW w:w="1100" w:type="dxa"/>
            <w:tcBorders>
              <w:left w:val="single" w:sz="4" w:space="0" w:color="auto"/>
              <w:right w:val="single" w:sz="12" w:space="0" w:color="auto"/>
            </w:tcBorders>
            <w:vAlign w:val="center"/>
          </w:tcPr>
          <w:p w14:paraId="17996810" w14:textId="21E1CA7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Básica.</w:t>
            </w:r>
          </w:p>
        </w:tc>
        <w:tc>
          <w:tcPr>
            <w:tcW w:w="1473" w:type="dxa"/>
            <w:tcBorders>
              <w:left w:val="single" w:sz="12" w:space="0" w:color="auto"/>
              <w:right w:val="single" w:sz="4" w:space="0" w:color="auto"/>
            </w:tcBorders>
            <w:vAlign w:val="center"/>
          </w:tcPr>
          <w:p w14:paraId="7339FA29" w14:textId="1CBA4F43" w:rsidR="00FB77FD" w:rsidRPr="00BA7096" w:rsidRDefault="00956A0B" w:rsidP="00FB77FD">
            <w:pPr>
              <w:jc w:val="center"/>
              <w:rPr>
                <w:rFonts w:ascii="Arial" w:hAnsi="Arial" w:cs="Arial"/>
                <w:color w:val="595959"/>
                <w:sz w:val="14"/>
                <w:szCs w:val="14"/>
              </w:rPr>
            </w:pPr>
            <w:r w:rsidRPr="00956A0B">
              <w:rPr>
                <w:rFonts w:ascii="Arial" w:hAnsi="Arial" w:cs="Arial"/>
                <w:color w:val="595959"/>
                <w:sz w:val="14"/>
                <w:szCs w:val="14"/>
              </w:rPr>
              <w:t>La falta de diagnóstico limita la pertinencia de los contenidos</w:t>
            </w:r>
          </w:p>
        </w:tc>
        <w:tc>
          <w:tcPr>
            <w:tcW w:w="1020" w:type="dxa"/>
            <w:tcBorders>
              <w:left w:val="single" w:sz="4" w:space="0" w:color="auto"/>
              <w:right w:val="single" w:sz="4" w:space="0" w:color="auto"/>
            </w:tcBorders>
            <w:vAlign w:val="center"/>
          </w:tcPr>
          <w:p w14:paraId="123EFA9F" w14:textId="711F6778" w:rsidR="00FB77FD" w:rsidRPr="00BA7096" w:rsidRDefault="00A61F00"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52165D4" w14:textId="46CC3932" w:rsidR="00FB77FD" w:rsidRPr="00BA7096" w:rsidRDefault="00A61F00"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D4C351B" w14:textId="43E014EA" w:rsidR="00FB77FD" w:rsidRPr="00BA7096" w:rsidRDefault="00A61F00"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2F9E2467" w14:textId="27C5CA27"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60E743DB" w14:textId="6731DFAF" w:rsidR="00FB77FD" w:rsidRPr="00BA7096" w:rsidRDefault="00A61F00"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3230A7E" w14:textId="53316947" w:rsidR="00FB77FD" w:rsidRPr="00BA7096" w:rsidRDefault="00A61F00"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25646C3"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2E56928" w14:textId="29A0BB83" w:rsidR="00FB77FD" w:rsidRPr="00BA7096" w:rsidRDefault="00A61F00"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5FFCD7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17B29D3" w14:textId="42D39239"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D004F55" w14:textId="40427DEE" w:rsidR="00FB77FD" w:rsidRPr="00BA7096" w:rsidRDefault="00956A0B" w:rsidP="00B6202E">
            <w:pPr>
              <w:jc w:val="both"/>
              <w:rPr>
                <w:rFonts w:ascii="Arial" w:hAnsi="Arial" w:cs="Arial"/>
                <w:color w:val="595959"/>
                <w:sz w:val="14"/>
                <w:szCs w:val="14"/>
              </w:rPr>
            </w:pPr>
            <w:r w:rsidRPr="00956A0B">
              <w:rPr>
                <w:rFonts w:ascii="Arial" w:hAnsi="Arial" w:cs="Arial"/>
                <w:color w:val="595959"/>
                <w:sz w:val="14"/>
                <w:szCs w:val="14"/>
              </w:rPr>
              <w:t>Realizar diagnóstico previo, validar contenidos, coordinar con autoridades escolares y documentar el proceso</w:t>
            </w:r>
          </w:p>
        </w:tc>
      </w:tr>
      <w:tr w:rsidR="00BA7096" w:rsidRPr="00BA7096" w14:paraId="13B9F9A4" w14:textId="77777777" w:rsidTr="00BF1B9F">
        <w:trPr>
          <w:trHeight w:val="281"/>
        </w:trPr>
        <w:tc>
          <w:tcPr>
            <w:tcW w:w="850" w:type="dxa"/>
            <w:tcBorders>
              <w:left w:val="single" w:sz="12" w:space="0" w:color="auto"/>
              <w:right w:val="single" w:sz="4" w:space="0" w:color="auto"/>
            </w:tcBorders>
            <w:vAlign w:val="center"/>
          </w:tcPr>
          <w:p w14:paraId="3D29CD78" w14:textId="6E214A3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2.12.2.2</w:t>
            </w:r>
          </w:p>
        </w:tc>
        <w:tc>
          <w:tcPr>
            <w:tcW w:w="1710" w:type="dxa"/>
            <w:tcBorders>
              <w:left w:val="single" w:sz="4" w:space="0" w:color="auto"/>
              <w:right w:val="single" w:sz="4" w:space="0" w:color="auto"/>
            </w:tcBorders>
            <w:vAlign w:val="center"/>
          </w:tcPr>
          <w:p w14:paraId="07BC48BE" w14:textId="0E29FA0A"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Impartición de pláticas sobre temas de problemática social.</w:t>
            </w:r>
          </w:p>
        </w:tc>
        <w:tc>
          <w:tcPr>
            <w:tcW w:w="1100" w:type="dxa"/>
            <w:tcBorders>
              <w:left w:val="single" w:sz="4" w:space="0" w:color="auto"/>
              <w:right w:val="single" w:sz="12" w:space="0" w:color="auto"/>
            </w:tcBorders>
            <w:vAlign w:val="center"/>
          </w:tcPr>
          <w:p w14:paraId="5D3F53D3" w14:textId="7B6A14D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Básica.</w:t>
            </w:r>
          </w:p>
        </w:tc>
        <w:tc>
          <w:tcPr>
            <w:tcW w:w="1473" w:type="dxa"/>
            <w:tcBorders>
              <w:left w:val="single" w:sz="12" w:space="0" w:color="auto"/>
              <w:right w:val="single" w:sz="4" w:space="0" w:color="auto"/>
            </w:tcBorders>
            <w:vAlign w:val="center"/>
          </w:tcPr>
          <w:p w14:paraId="617FA556" w14:textId="7EFCC0F6" w:rsidR="00FB77FD" w:rsidRPr="00BA7096" w:rsidRDefault="00732896" w:rsidP="00FB77FD">
            <w:pPr>
              <w:jc w:val="center"/>
              <w:rPr>
                <w:rFonts w:ascii="Arial" w:hAnsi="Arial" w:cs="Arial"/>
                <w:color w:val="595959"/>
                <w:sz w:val="14"/>
                <w:szCs w:val="14"/>
              </w:rPr>
            </w:pPr>
            <w:r w:rsidRPr="00732896">
              <w:rPr>
                <w:rFonts w:ascii="Arial" w:hAnsi="Arial" w:cs="Arial"/>
                <w:color w:val="595959"/>
                <w:sz w:val="14"/>
                <w:szCs w:val="14"/>
              </w:rPr>
              <w:t>La baja participación limita el impacto de las pláticas</w:t>
            </w:r>
          </w:p>
        </w:tc>
        <w:tc>
          <w:tcPr>
            <w:tcW w:w="1020" w:type="dxa"/>
            <w:tcBorders>
              <w:left w:val="single" w:sz="4" w:space="0" w:color="auto"/>
              <w:right w:val="single" w:sz="4" w:space="0" w:color="auto"/>
            </w:tcBorders>
            <w:vAlign w:val="center"/>
          </w:tcPr>
          <w:p w14:paraId="78F6AC5B" w14:textId="2AB1F27B" w:rsidR="00FB77FD" w:rsidRPr="00BA7096" w:rsidRDefault="00AC0F24"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2A3F1047" w14:textId="69AE4749" w:rsidR="00FB77FD" w:rsidRPr="00BA7096" w:rsidRDefault="00AC0F24"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06038F3" w14:textId="74D927AB" w:rsidR="00FB77FD" w:rsidRPr="00BA7096" w:rsidRDefault="00AC0F24"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675B538" w14:textId="009BA8DD" w:rsidR="00FB77FD" w:rsidRPr="00BA7096" w:rsidRDefault="00AC0F24"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CB5F13F" w14:textId="5FC0EA85" w:rsidR="00FB77FD" w:rsidRPr="00BA7096" w:rsidRDefault="00AC0F24"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AF4D7CD" w14:textId="0CE73F5C" w:rsidR="00FB77FD" w:rsidRPr="00BA7096" w:rsidRDefault="00AC0F24"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E07AC1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762A9C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F19126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FE51AEA" w14:textId="1E766226" w:rsidR="00FB77FD" w:rsidRPr="00BA7096" w:rsidRDefault="00AC0F24"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346871C" w14:textId="5198985F" w:rsidR="00FB77FD" w:rsidRPr="00BA7096" w:rsidRDefault="00732896" w:rsidP="00B6202E">
            <w:pPr>
              <w:jc w:val="both"/>
              <w:rPr>
                <w:rFonts w:ascii="Arial" w:hAnsi="Arial" w:cs="Arial"/>
                <w:color w:val="595959"/>
                <w:sz w:val="14"/>
                <w:szCs w:val="14"/>
              </w:rPr>
            </w:pPr>
            <w:r w:rsidRPr="00732896">
              <w:rPr>
                <w:rFonts w:ascii="Arial" w:hAnsi="Arial" w:cs="Arial"/>
                <w:color w:val="595959"/>
                <w:sz w:val="14"/>
                <w:szCs w:val="14"/>
              </w:rPr>
              <w:t>La baja participación limita el impacto de las pláticas</w:t>
            </w:r>
          </w:p>
        </w:tc>
      </w:tr>
      <w:tr w:rsidR="00BA7096" w:rsidRPr="00BA7096" w14:paraId="79C6EB0F" w14:textId="77777777" w:rsidTr="00BF1B9F">
        <w:trPr>
          <w:trHeight w:val="281"/>
        </w:trPr>
        <w:tc>
          <w:tcPr>
            <w:tcW w:w="850" w:type="dxa"/>
            <w:tcBorders>
              <w:left w:val="single" w:sz="12" w:space="0" w:color="auto"/>
              <w:right w:val="single" w:sz="4" w:space="0" w:color="auto"/>
            </w:tcBorders>
            <w:vAlign w:val="center"/>
          </w:tcPr>
          <w:p w14:paraId="60AAD275" w14:textId="2FAE79B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2.13.1.1</w:t>
            </w:r>
          </w:p>
        </w:tc>
        <w:tc>
          <w:tcPr>
            <w:tcW w:w="1710" w:type="dxa"/>
            <w:tcBorders>
              <w:left w:val="single" w:sz="4" w:space="0" w:color="auto"/>
              <w:right w:val="single" w:sz="4" w:space="0" w:color="auto"/>
            </w:tcBorders>
            <w:vAlign w:val="center"/>
          </w:tcPr>
          <w:p w14:paraId="1458B018" w14:textId="537F18E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Elaboración del padrón de instituciones públicas prioritarias de educación básica.</w:t>
            </w:r>
          </w:p>
        </w:tc>
        <w:tc>
          <w:tcPr>
            <w:tcW w:w="1100" w:type="dxa"/>
            <w:tcBorders>
              <w:left w:val="single" w:sz="4" w:space="0" w:color="auto"/>
              <w:right w:val="single" w:sz="12" w:space="0" w:color="auto"/>
            </w:tcBorders>
            <w:vAlign w:val="center"/>
          </w:tcPr>
          <w:p w14:paraId="2968372D" w14:textId="4DEAFFB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1E198481" w14:textId="2F074037" w:rsidR="00FB77FD" w:rsidRPr="00BA7096" w:rsidRDefault="008D3D57" w:rsidP="00FB77FD">
            <w:pPr>
              <w:jc w:val="center"/>
              <w:rPr>
                <w:rFonts w:ascii="Arial" w:hAnsi="Arial" w:cs="Arial"/>
                <w:color w:val="595959"/>
                <w:sz w:val="14"/>
                <w:szCs w:val="14"/>
              </w:rPr>
            </w:pPr>
            <w:r w:rsidRPr="008D3D57">
              <w:rPr>
                <w:rFonts w:ascii="Arial" w:hAnsi="Arial" w:cs="Arial"/>
                <w:color w:val="595959"/>
                <w:sz w:val="14"/>
                <w:szCs w:val="14"/>
              </w:rPr>
              <w:t>La falta de actualización del padrón institucional puede generar una selección inadecuada de beneficiarios</w:t>
            </w:r>
          </w:p>
        </w:tc>
        <w:tc>
          <w:tcPr>
            <w:tcW w:w="1020" w:type="dxa"/>
            <w:tcBorders>
              <w:left w:val="single" w:sz="4" w:space="0" w:color="auto"/>
              <w:right w:val="single" w:sz="4" w:space="0" w:color="auto"/>
            </w:tcBorders>
            <w:vAlign w:val="center"/>
          </w:tcPr>
          <w:p w14:paraId="53FD0375" w14:textId="2AB1E4EE"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2C7A7AFE" w14:textId="41AD8F43" w:rsidR="00FB77FD" w:rsidRPr="00BA7096" w:rsidRDefault="00B42E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1CD33CB" w14:textId="30AAAD09" w:rsidR="00FB77FD" w:rsidRPr="00BA7096" w:rsidRDefault="00B42EFD"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6848E48F" w14:textId="246A8981"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4F753EDB" w14:textId="0AC7A8B8" w:rsidR="00FB77FD" w:rsidRPr="00BA7096" w:rsidRDefault="0047554F"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FF92987" w14:textId="31584813" w:rsidR="00FB77FD" w:rsidRPr="00BA7096" w:rsidRDefault="0047554F"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4BB154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82D3571" w14:textId="22D1CD1B" w:rsidR="00FB77FD" w:rsidRPr="00BA7096" w:rsidRDefault="0047554F"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967FD4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56D5739" w14:textId="1A9BAB28"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EB82741" w14:textId="2DA7AAC2" w:rsidR="00FB77FD" w:rsidRPr="00FF7763" w:rsidRDefault="00FF7763" w:rsidP="00B6202E">
            <w:pPr>
              <w:jc w:val="both"/>
              <w:rPr>
                <w:rFonts w:ascii="Arial" w:hAnsi="Arial" w:cs="Arial"/>
                <w:color w:val="595959"/>
                <w:sz w:val="14"/>
                <w:szCs w:val="14"/>
              </w:rPr>
            </w:pPr>
            <w:r w:rsidRPr="00FF7763">
              <w:rPr>
                <w:rFonts w:ascii="Arial" w:hAnsi="Arial" w:cs="Arial"/>
                <w:color w:val="595959"/>
                <w:sz w:val="14"/>
                <w:szCs w:val="14"/>
              </w:rPr>
              <w:t>Actualizar la base de datos institucional mediante un proceso periódico de validación y depuración de información</w:t>
            </w:r>
          </w:p>
        </w:tc>
      </w:tr>
      <w:tr w:rsidR="00BA7096" w:rsidRPr="00BA7096" w14:paraId="62251ADC" w14:textId="77777777" w:rsidTr="00BF1B9F">
        <w:trPr>
          <w:trHeight w:val="281"/>
        </w:trPr>
        <w:tc>
          <w:tcPr>
            <w:tcW w:w="850" w:type="dxa"/>
            <w:tcBorders>
              <w:left w:val="single" w:sz="12" w:space="0" w:color="auto"/>
              <w:right w:val="single" w:sz="4" w:space="0" w:color="auto"/>
            </w:tcBorders>
            <w:vAlign w:val="center"/>
          </w:tcPr>
          <w:p w14:paraId="5F34A7CB" w14:textId="4B616A0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2.13.1.2</w:t>
            </w:r>
          </w:p>
        </w:tc>
        <w:tc>
          <w:tcPr>
            <w:tcW w:w="1710" w:type="dxa"/>
            <w:tcBorders>
              <w:left w:val="single" w:sz="4" w:space="0" w:color="auto"/>
              <w:right w:val="single" w:sz="4" w:space="0" w:color="auto"/>
            </w:tcBorders>
            <w:vAlign w:val="center"/>
          </w:tcPr>
          <w:p w14:paraId="0215EEA4" w14:textId="732E2247"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Impartición de talleres académicos para fortalecer las capacidades de los alumnos.</w:t>
            </w:r>
          </w:p>
        </w:tc>
        <w:tc>
          <w:tcPr>
            <w:tcW w:w="1100" w:type="dxa"/>
            <w:tcBorders>
              <w:left w:val="single" w:sz="4" w:space="0" w:color="auto"/>
              <w:right w:val="single" w:sz="12" w:space="0" w:color="auto"/>
            </w:tcBorders>
            <w:vAlign w:val="center"/>
          </w:tcPr>
          <w:p w14:paraId="1E70BF87" w14:textId="4BE5E86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66706F7E" w14:textId="6B68D942" w:rsidR="00FB77FD" w:rsidRPr="00BA7096" w:rsidRDefault="0059414B" w:rsidP="00FB77FD">
            <w:pPr>
              <w:jc w:val="center"/>
              <w:rPr>
                <w:rFonts w:ascii="Arial" w:hAnsi="Arial" w:cs="Arial"/>
                <w:color w:val="595959"/>
                <w:sz w:val="14"/>
                <w:szCs w:val="14"/>
              </w:rPr>
            </w:pPr>
            <w:r w:rsidRPr="0059414B">
              <w:rPr>
                <w:rFonts w:ascii="Arial" w:hAnsi="Arial" w:cs="Arial"/>
                <w:color w:val="595959"/>
                <w:sz w:val="14"/>
                <w:szCs w:val="14"/>
              </w:rPr>
              <w:t>La baja cobertura en talleres reduce el impacto en el desarrollo académico de los estudiantes</w:t>
            </w:r>
          </w:p>
        </w:tc>
        <w:tc>
          <w:tcPr>
            <w:tcW w:w="1020" w:type="dxa"/>
            <w:tcBorders>
              <w:left w:val="single" w:sz="4" w:space="0" w:color="auto"/>
              <w:right w:val="single" w:sz="4" w:space="0" w:color="auto"/>
            </w:tcBorders>
            <w:vAlign w:val="center"/>
          </w:tcPr>
          <w:p w14:paraId="02721044" w14:textId="5A3A2DC6" w:rsidR="00FB77FD" w:rsidRPr="00BA7096" w:rsidRDefault="0047554F"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CE6ABDC" w14:textId="504A8621" w:rsidR="00FB77FD" w:rsidRPr="00BA7096" w:rsidRDefault="0047554F"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85C08BD" w14:textId="1C15965D" w:rsidR="00FB77FD" w:rsidRPr="00BA7096" w:rsidRDefault="0047554F"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DC82822" w14:textId="6FF779F4" w:rsidR="00FB77FD" w:rsidRPr="00BA7096" w:rsidRDefault="0047554F"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2B86249" w14:textId="6690F09B" w:rsidR="00FB77FD" w:rsidRPr="00BA7096" w:rsidRDefault="0047554F"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69F84BB" w14:textId="1F892FDD" w:rsidR="00FB77FD" w:rsidRPr="00BA7096" w:rsidRDefault="0047554F"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0B3B74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98BD5B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493D2E3"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60E016A" w14:textId="6CFDE236" w:rsidR="00FB77FD" w:rsidRPr="00BA7096" w:rsidRDefault="0047554F"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2592D20" w14:textId="0FA8478B" w:rsidR="00FB77FD" w:rsidRPr="00BA7096" w:rsidRDefault="0059414B" w:rsidP="00B6202E">
            <w:pPr>
              <w:jc w:val="both"/>
              <w:rPr>
                <w:rFonts w:ascii="Arial" w:hAnsi="Arial" w:cs="Arial"/>
                <w:color w:val="595959"/>
                <w:sz w:val="14"/>
                <w:szCs w:val="14"/>
              </w:rPr>
            </w:pPr>
            <w:r w:rsidRPr="0059414B">
              <w:rPr>
                <w:rFonts w:ascii="Arial" w:hAnsi="Arial" w:cs="Arial"/>
                <w:color w:val="595959"/>
                <w:sz w:val="14"/>
                <w:szCs w:val="14"/>
              </w:rPr>
              <w:t>Calendarizar sesiones, realizar registro de participantes y evaluar los resultados para ampliar la cobertura</w:t>
            </w:r>
          </w:p>
        </w:tc>
      </w:tr>
      <w:tr w:rsidR="00BA7096" w:rsidRPr="00BA7096" w14:paraId="3D001494" w14:textId="77777777" w:rsidTr="00BF1B9F">
        <w:trPr>
          <w:trHeight w:val="281"/>
        </w:trPr>
        <w:tc>
          <w:tcPr>
            <w:tcW w:w="850" w:type="dxa"/>
            <w:tcBorders>
              <w:left w:val="single" w:sz="12" w:space="0" w:color="auto"/>
              <w:right w:val="single" w:sz="4" w:space="0" w:color="auto"/>
            </w:tcBorders>
            <w:vAlign w:val="center"/>
          </w:tcPr>
          <w:p w14:paraId="44845C0A" w14:textId="4E1216A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2.13.1.3</w:t>
            </w:r>
          </w:p>
        </w:tc>
        <w:tc>
          <w:tcPr>
            <w:tcW w:w="1710" w:type="dxa"/>
            <w:tcBorders>
              <w:left w:val="single" w:sz="4" w:space="0" w:color="auto"/>
              <w:right w:val="single" w:sz="4" w:space="0" w:color="auto"/>
            </w:tcBorders>
            <w:vAlign w:val="center"/>
          </w:tcPr>
          <w:p w14:paraId="24CBB79D" w14:textId="26FAFC73"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Desarrollo de talleres artísticos (música, pintura, etc.) que estimulen la creatividad de los alumnos.</w:t>
            </w:r>
          </w:p>
        </w:tc>
        <w:tc>
          <w:tcPr>
            <w:tcW w:w="1100" w:type="dxa"/>
            <w:tcBorders>
              <w:left w:val="single" w:sz="4" w:space="0" w:color="auto"/>
              <w:right w:val="single" w:sz="12" w:space="0" w:color="auto"/>
            </w:tcBorders>
            <w:vAlign w:val="center"/>
          </w:tcPr>
          <w:p w14:paraId="364FBC8E" w14:textId="05B3991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2C01681B" w14:textId="687640D1" w:rsidR="00FB77FD" w:rsidRPr="00BA7096" w:rsidRDefault="0059414B" w:rsidP="00FB77FD">
            <w:pPr>
              <w:jc w:val="center"/>
              <w:rPr>
                <w:rFonts w:ascii="Arial" w:hAnsi="Arial" w:cs="Arial"/>
                <w:color w:val="595959"/>
                <w:sz w:val="14"/>
                <w:szCs w:val="14"/>
              </w:rPr>
            </w:pPr>
            <w:r w:rsidRPr="0059414B">
              <w:rPr>
                <w:rFonts w:ascii="Arial" w:hAnsi="Arial" w:cs="Arial"/>
                <w:color w:val="595959"/>
                <w:sz w:val="14"/>
                <w:szCs w:val="14"/>
              </w:rPr>
              <w:t>La falta de participación reduce el impacto en el desarrollo creativo de los alumnos</w:t>
            </w:r>
          </w:p>
        </w:tc>
        <w:tc>
          <w:tcPr>
            <w:tcW w:w="1020" w:type="dxa"/>
            <w:tcBorders>
              <w:left w:val="single" w:sz="4" w:space="0" w:color="auto"/>
              <w:right w:val="single" w:sz="4" w:space="0" w:color="auto"/>
            </w:tcBorders>
            <w:vAlign w:val="center"/>
          </w:tcPr>
          <w:p w14:paraId="4D03A973" w14:textId="510E9724" w:rsidR="00FB77FD" w:rsidRPr="00BA7096" w:rsidRDefault="00E7362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20889239" w14:textId="4AA27249" w:rsidR="00FB77FD" w:rsidRPr="00BA7096" w:rsidRDefault="00E7362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25E4855" w14:textId="33B012D6" w:rsidR="00FB77FD" w:rsidRPr="00BA7096" w:rsidRDefault="00E7362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609C47C" w14:textId="0684367D" w:rsidR="00FB77FD" w:rsidRPr="00BA7096" w:rsidRDefault="00E7362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FC3C08F" w14:textId="00392F02" w:rsidR="00FB77FD" w:rsidRPr="00BA7096" w:rsidRDefault="00E7362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3BEFCED" w14:textId="0A9B2465" w:rsidR="00FB77FD" w:rsidRPr="00BA7096" w:rsidRDefault="00E7362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0F9D4C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B65D25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C42C526"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891F41B" w14:textId="7CCFDE06" w:rsidR="00FB77FD" w:rsidRPr="00BA7096" w:rsidRDefault="00E7362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224E9D95" w14:textId="18288DBC" w:rsidR="00FB77FD" w:rsidRPr="00BA7096" w:rsidRDefault="0059414B" w:rsidP="00B6202E">
            <w:pPr>
              <w:jc w:val="both"/>
              <w:rPr>
                <w:rFonts w:ascii="Arial" w:hAnsi="Arial" w:cs="Arial"/>
                <w:color w:val="595959"/>
                <w:sz w:val="14"/>
                <w:szCs w:val="14"/>
              </w:rPr>
            </w:pPr>
            <w:r w:rsidRPr="0059414B">
              <w:rPr>
                <w:rFonts w:ascii="Arial" w:hAnsi="Arial" w:cs="Arial"/>
                <w:color w:val="595959"/>
                <w:sz w:val="14"/>
                <w:szCs w:val="14"/>
              </w:rPr>
              <w:t>Establecer un calendario anual de actividades y llevar control de asistencia para fomentar la participación</w:t>
            </w:r>
          </w:p>
        </w:tc>
      </w:tr>
      <w:tr w:rsidR="00BA7096" w:rsidRPr="00BA7096" w14:paraId="69B4AA6A" w14:textId="77777777" w:rsidTr="00BF1B9F">
        <w:trPr>
          <w:trHeight w:val="281"/>
        </w:trPr>
        <w:tc>
          <w:tcPr>
            <w:tcW w:w="850" w:type="dxa"/>
            <w:tcBorders>
              <w:left w:val="single" w:sz="12" w:space="0" w:color="auto"/>
              <w:right w:val="single" w:sz="4" w:space="0" w:color="auto"/>
            </w:tcBorders>
            <w:vAlign w:val="center"/>
          </w:tcPr>
          <w:p w14:paraId="47223520" w14:textId="56044AD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2.13.1.4</w:t>
            </w:r>
          </w:p>
        </w:tc>
        <w:tc>
          <w:tcPr>
            <w:tcW w:w="1710" w:type="dxa"/>
            <w:tcBorders>
              <w:left w:val="single" w:sz="4" w:space="0" w:color="auto"/>
              <w:right w:val="single" w:sz="4" w:space="0" w:color="auto"/>
            </w:tcBorders>
            <w:vAlign w:val="center"/>
          </w:tcPr>
          <w:p w14:paraId="065CF1C8" w14:textId="7DB6F064"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Impartición de clases de apoyo a alumnos focalizados en edad escolar (primaria)</w:t>
            </w:r>
          </w:p>
        </w:tc>
        <w:tc>
          <w:tcPr>
            <w:tcW w:w="1100" w:type="dxa"/>
            <w:tcBorders>
              <w:left w:val="single" w:sz="4" w:space="0" w:color="auto"/>
              <w:right w:val="single" w:sz="12" w:space="0" w:color="auto"/>
            </w:tcBorders>
            <w:vAlign w:val="center"/>
          </w:tcPr>
          <w:p w14:paraId="36B44160" w14:textId="6E311C9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3C3CD0CC" w14:textId="0E4AA3BF" w:rsidR="00FB77FD" w:rsidRPr="00BA7096" w:rsidRDefault="0059414B" w:rsidP="00FB77FD">
            <w:pPr>
              <w:jc w:val="center"/>
              <w:rPr>
                <w:rFonts w:ascii="Arial" w:hAnsi="Arial" w:cs="Arial"/>
                <w:color w:val="595959"/>
                <w:sz w:val="14"/>
                <w:szCs w:val="14"/>
              </w:rPr>
            </w:pPr>
            <w:r w:rsidRPr="0059414B">
              <w:rPr>
                <w:rFonts w:ascii="Arial" w:hAnsi="Arial" w:cs="Arial"/>
                <w:color w:val="595959"/>
                <w:sz w:val="14"/>
                <w:szCs w:val="14"/>
              </w:rPr>
              <w:t>La detección insuficiente limita la atención oportuna a estudiantes con rezago</w:t>
            </w:r>
          </w:p>
        </w:tc>
        <w:tc>
          <w:tcPr>
            <w:tcW w:w="1020" w:type="dxa"/>
            <w:tcBorders>
              <w:left w:val="single" w:sz="4" w:space="0" w:color="auto"/>
              <w:right w:val="single" w:sz="4" w:space="0" w:color="auto"/>
            </w:tcBorders>
            <w:vAlign w:val="center"/>
          </w:tcPr>
          <w:p w14:paraId="0423028C" w14:textId="21908D7F" w:rsidR="00FB77FD" w:rsidRPr="00BA7096" w:rsidRDefault="00FF57FA"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E255F91" w14:textId="137E62C4" w:rsidR="00FB77FD" w:rsidRPr="00BA7096" w:rsidRDefault="00FF57FA"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AD02C0C" w14:textId="0B05FADB" w:rsidR="00FB77FD" w:rsidRPr="00BA7096" w:rsidRDefault="00FF57FA"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6F369130" w14:textId="69EC6A07" w:rsidR="00FB77FD" w:rsidRPr="00BA7096" w:rsidRDefault="00FF57FA"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B6CCD8F" w14:textId="5EFB8BB9" w:rsidR="00FB77FD" w:rsidRPr="00BA7096" w:rsidRDefault="00FF57FA"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816A8D0" w14:textId="7DA0ECA7" w:rsidR="00FB77FD" w:rsidRPr="00BA7096" w:rsidRDefault="00FF57FA"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857007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CB8B077" w14:textId="21A3C4D2" w:rsidR="00FB77FD" w:rsidRPr="00BA7096" w:rsidRDefault="00FF57FA"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4568EA8" w14:textId="2DF4314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7ABC389"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3792607" w14:textId="63A375C8" w:rsidR="00FB77FD" w:rsidRPr="00BA7096" w:rsidRDefault="008F20AD" w:rsidP="00B6202E">
            <w:pPr>
              <w:jc w:val="both"/>
              <w:rPr>
                <w:rFonts w:ascii="Arial" w:hAnsi="Arial" w:cs="Arial"/>
                <w:color w:val="595959"/>
                <w:sz w:val="14"/>
                <w:szCs w:val="14"/>
              </w:rPr>
            </w:pPr>
            <w:r w:rsidRPr="008F20AD">
              <w:rPr>
                <w:rFonts w:ascii="Arial" w:hAnsi="Arial" w:cs="Arial"/>
                <w:color w:val="595959"/>
                <w:sz w:val="14"/>
                <w:szCs w:val="14"/>
              </w:rPr>
              <w:t>Establecer mecanismos de detección en coordinación con directivos y docentes para identificar oportunamente a los alumnos</w:t>
            </w:r>
          </w:p>
        </w:tc>
      </w:tr>
      <w:tr w:rsidR="00BA7096" w:rsidRPr="00BA7096" w14:paraId="0C90C472" w14:textId="77777777" w:rsidTr="00BF1B9F">
        <w:trPr>
          <w:trHeight w:val="281"/>
        </w:trPr>
        <w:tc>
          <w:tcPr>
            <w:tcW w:w="850" w:type="dxa"/>
            <w:tcBorders>
              <w:left w:val="single" w:sz="12" w:space="0" w:color="auto"/>
              <w:right w:val="single" w:sz="4" w:space="0" w:color="auto"/>
            </w:tcBorders>
            <w:vAlign w:val="center"/>
          </w:tcPr>
          <w:p w14:paraId="52FA9679" w14:textId="6D21EAC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2.13.2.1</w:t>
            </w:r>
          </w:p>
        </w:tc>
        <w:tc>
          <w:tcPr>
            <w:tcW w:w="1710" w:type="dxa"/>
            <w:tcBorders>
              <w:left w:val="single" w:sz="4" w:space="0" w:color="auto"/>
              <w:right w:val="single" w:sz="4" w:space="0" w:color="auto"/>
            </w:tcBorders>
            <w:vAlign w:val="center"/>
          </w:tcPr>
          <w:p w14:paraId="726B845C" w14:textId="493890C3"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Impartición de clases deportivas a los alumnos de las instituciones públicas prioritarias, para favorecer la activación física.</w:t>
            </w:r>
          </w:p>
        </w:tc>
        <w:tc>
          <w:tcPr>
            <w:tcW w:w="1100" w:type="dxa"/>
            <w:tcBorders>
              <w:left w:val="single" w:sz="4" w:space="0" w:color="auto"/>
              <w:right w:val="single" w:sz="12" w:space="0" w:color="auto"/>
            </w:tcBorders>
            <w:vAlign w:val="center"/>
          </w:tcPr>
          <w:p w14:paraId="21C1A68C" w14:textId="1A1652C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1D1F1CB5" w14:textId="2456CC74" w:rsidR="00FB77FD" w:rsidRPr="00BA7096" w:rsidRDefault="008F20AD" w:rsidP="00FB77FD">
            <w:pPr>
              <w:jc w:val="center"/>
              <w:rPr>
                <w:rFonts w:ascii="Arial" w:hAnsi="Arial" w:cs="Arial"/>
                <w:color w:val="595959"/>
                <w:sz w:val="14"/>
                <w:szCs w:val="14"/>
              </w:rPr>
            </w:pPr>
            <w:r w:rsidRPr="008F20AD">
              <w:rPr>
                <w:rFonts w:ascii="Arial" w:hAnsi="Arial" w:cs="Arial"/>
                <w:color w:val="595959"/>
                <w:sz w:val="14"/>
                <w:szCs w:val="14"/>
              </w:rPr>
              <w:t>La discontinuidad reduce los beneficios en la activación física de los alumnos</w:t>
            </w:r>
          </w:p>
        </w:tc>
        <w:tc>
          <w:tcPr>
            <w:tcW w:w="1020" w:type="dxa"/>
            <w:tcBorders>
              <w:left w:val="single" w:sz="4" w:space="0" w:color="auto"/>
              <w:right w:val="single" w:sz="4" w:space="0" w:color="auto"/>
            </w:tcBorders>
            <w:vAlign w:val="center"/>
          </w:tcPr>
          <w:p w14:paraId="4D9D090B" w14:textId="734C907E" w:rsidR="00FB77FD" w:rsidRPr="00BA7096" w:rsidRDefault="00B80F2A" w:rsidP="00FB77FD">
            <w:pPr>
              <w:jc w:val="center"/>
              <w:rPr>
                <w:rFonts w:ascii="Arial" w:hAnsi="Arial" w:cs="Arial"/>
                <w:color w:val="595959"/>
                <w:sz w:val="14"/>
                <w:szCs w:val="14"/>
              </w:rPr>
            </w:pPr>
            <w:r w:rsidRPr="00BA7096">
              <w:rPr>
                <w:rFonts w:ascii="Arial" w:hAnsi="Arial" w:cs="Arial"/>
                <w:color w:val="595959"/>
                <w:sz w:val="14"/>
                <w:szCs w:val="14"/>
              </w:rPr>
              <w:t>Salud</w:t>
            </w:r>
          </w:p>
        </w:tc>
        <w:tc>
          <w:tcPr>
            <w:tcW w:w="992" w:type="dxa"/>
            <w:tcBorders>
              <w:left w:val="single" w:sz="4" w:space="0" w:color="auto"/>
              <w:right w:val="single" w:sz="4" w:space="0" w:color="auto"/>
            </w:tcBorders>
            <w:vAlign w:val="center"/>
          </w:tcPr>
          <w:p w14:paraId="1C70DB2B" w14:textId="5B0B4363" w:rsidR="00FB77FD" w:rsidRPr="00BA7096" w:rsidRDefault="00B80F2A"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094B0E0" w14:textId="66E4AEE0" w:rsidR="00FB77FD" w:rsidRPr="00BA7096" w:rsidRDefault="00B80F2A"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3525A50" w14:textId="70FE95A2" w:rsidR="00FB77FD" w:rsidRPr="00BA7096" w:rsidRDefault="00B80F2A"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95FA035" w14:textId="2F15E926" w:rsidR="00FB77FD" w:rsidRPr="00BA7096" w:rsidRDefault="00B80F2A"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0491CF60" w14:textId="1D032B92" w:rsidR="00FB77FD" w:rsidRPr="00BA7096" w:rsidRDefault="00B80F2A"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8CD393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419CF2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D2DA80C"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B949EC4" w14:textId="1DAB323E" w:rsidR="00FB77FD" w:rsidRPr="00BA7096" w:rsidRDefault="00B80F2A"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F9B86D6" w14:textId="2E2A7186" w:rsidR="00FB77FD" w:rsidRPr="00BA7096" w:rsidRDefault="008F20AD" w:rsidP="00B6202E">
            <w:pPr>
              <w:jc w:val="both"/>
              <w:rPr>
                <w:rFonts w:ascii="Arial" w:hAnsi="Arial" w:cs="Arial"/>
                <w:color w:val="595959"/>
                <w:sz w:val="14"/>
                <w:szCs w:val="14"/>
              </w:rPr>
            </w:pPr>
            <w:r w:rsidRPr="008F20AD">
              <w:rPr>
                <w:rFonts w:ascii="Arial" w:hAnsi="Arial" w:cs="Arial"/>
                <w:color w:val="595959"/>
                <w:sz w:val="14"/>
                <w:szCs w:val="14"/>
              </w:rPr>
              <w:t>Calendarizar sesiones deportivas con registro de asistencia para asegurar la continuidad</w:t>
            </w:r>
          </w:p>
        </w:tc>
      </w:tr>
      <w:tr w:rsidR="00BA7096" w:rsidRPr="00BA7096" w14:paraId="572EE100" w14:textId="77777777" w:rsidTr="00BF1B9F">
        <w:trPr>
          <w:trHeight w:val="281"/>
        </w:trPr>
        <w:tc>
          <w:tcPr>
            <w:tcW w:w="850" w:type="dxa"/>
            <w:tcBorders>
              <w:left w:val="single" w:sz="12" w:space="0" w:color="auto"/>
              <w:right w:val="single" w:sz="4" w:space="0" w:color="auto"/>
            </w:tcBorders>
            <w:vAlign w:val="center"/>
          </w:tcPr>
          <w:p w14:paraId="28CCF0E7" w14:textId="65731A4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2.13.2.2</w:t>
            </w:r>
          </w:p>
        </w:tc>
        <w:tc>
          <w:tcPr>
            <w:tcW w:w="1710" w:type="dxa"/>
            <w:tcBorders>
              <w:left w:val="single" w:sz="4" w:space="0" w:color="auto"/>
              <w:right w:val="single" w:sz="4" w:space="0" w:color="auto"/>
            </w:tcBorders>
            <w:vAlign w:val="center"/>
          </w:tcPr>
          <w:p w14:paraId="59429D31" w14:textId="0BC4CCAD"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Evaluación visual a niños en edad escolar primaria.</w:t>
            </w:r>
          </w:p>
        </w:tc>
        <w:tc>
          <w:tcPr>
            <w:tcW w:w="1100" w:type="dxa"/>
            <w:tcBorders>
              <w:left w:val="single" w:sz="4" w:space="0" w:color="auto"/>
              <w:right w:val="single" w:sz="12" w:space="0" w:color="auto"/>
            </w:tcBorders>
            <w:vAlign w:val="center"/>
          </w:tcPr>
          <w:p w14:paraId="6B954162" w14:textId="17ECAE0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57FA2B9C" w14:textId="618E9A57" w:rsidR="00FB77FD" w:rsidRPr="00BA7096" w:rsidRDefault="008F20AD" w:rsidP="00FB77FD">
            <w:pPr>
              <w:jc w:val="center"/>
              <w:rPr>
                <w:rFonts w:ascii="Arial" w:hAnsi="Arial" w:cs="Arial"/>
                <w:color w:val="595959"/>
                <w:sz w:val="14"/>
                <w:szCs w:val="14"/>
              </w:rPr>
            </w:pPr>
            <w:r w:rsidRPr="008F20AD">
              <w:rPr>
                <w:rFonts w:ascii="Arial" w:hAnsi="Arial" w:cs="Arial"/>
                <w:color w:val="595959"/>
                <w:sz w:val="14"/>
                <w:szCs w:val="14"/>
              </w:rPr>
              <w:t>La falta de diagnósticos adecuados retrasa la canalización de los casos detectados</w:t>
            </w:r>
          </w:p>
        </w:tc>
        <w:tc>
          <w:tcPr>
            <w:tcW w:w="1020" w:type="dxa"/>
            <w:tcBorders>
              <w:left w:val="single" w:sz="4" w:space="0" w:color="auto"/>
              <w:right w:val="single" w:sz="4" w:space="0" w:color="auto"/>
            </w:tcBorders>
            <w:vAlign w:val="center"/>
          </w:tcPr>
          <w:p w14:paraId="3367E5CD" w14:textId="05A1072D" w:rsidR="00FB77FD" w:rsidRPr="00BA7096" w:rsidRDefault="00873F57" w:rsidP="00FB77FD">
            <w:pPr>
              <w:jc w:val="center"/>
              <w:rPr>
                <w:rFonts w:ascii="Arial" w:hAnsi="Arial" w:cs="Arial"/>
                <w:color w:val="595959"/>
                <w:sz w:val="14"/>
                <w:szCs w:val="14"/>
              </w:rPr>
            </w:pPr>
            <w:r w:rsidRPr="00BA7096">
              <w:rPr>
                <w:rFonts w:ascii="Arial" w:hAnsi="Arial" w:cs="Arial"/>
                <w:color w:val="595959"/>
                <w:sz w:val="14"/>
                <w:szCs w:val="14"/>
              </w:rPr>
              <w:t>Salud</w:t>
            </w:r>
          </w:p>
        </w:tc>
        <w:tc>
          <w:tcPr>
            <w:tcW w:w="992" w:type="dxa"/>
            <w:tcBorders>
              <w:left w:val="single" w:sz="4" w:space="0" w:color="auto"/>
              <w:right w:val="single" w:sz="4" w:space="0" w:color="auto"/>
            </w:tcBorders>
            <w:vAlign w:val="center"/>
          </w:tcPr>
          <w:p w14:paraId="33E7B30E" w14:textId="6DE9D25C" w:rsidR="00FB77FD" w:rsidRPr="00BA7096" w:rsidRDefault="00B34CF4"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ACCE1CC" w14:textId="3B22F427" w:rsidR="00FB77FD" w:rsidRPr="00BA7096" w:rsidRDefault="00B34CF4"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0FF346B" w14:textId="2D892AD7"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598A9029" w14:textId="0F98034A" w:rsidR="00FB77FD" w:rsidRPr="00BA7096" w:rsidRDefault="00B34CF4"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3C963F1" w14:textId="20BD3763" w:rsidR="00FB77FD" w:rsidRPr="00BA7096" w:rsidRDefault="00B34CF4"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00BDAD5"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1D705C0" w14:textId="16028F3C" w:rsidR="00FB77FD" w:rsidRPr="00BA7096" w:rsidRDefault="00B34CF4"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10497E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8453EA3" w14:textId="3E439A0B"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3809707" w14:textId="6E32DD76" w:rsidR="00FB77FD" w:rsidRPr="00BA7096" w:rsidRDefault="00443954" w:rsidP="00B6202E">
            <w:pPr>
              <w:jc w:val="both"/>
              <w:rPr>
                <w:rFonts w:ascii="Arial" w:hAnsi="Arial" w:cs="Arial"/>
                <w:color w:val="595959"/>
                <w:sz w:val="14"/>
                <w:szCs w:val="14"/>
              </w:rPr>
            </w:pPr>
            <w:r w:rsidRPr="00443954">
              <w:rPr>
                <w:rFonts w:ascii="Arial" w:hAnsi="Arial" w:cs="Arial"/>
                <w:color w:val="595959"/>
                <w:sz w:val="14"/>
                <w:szCs w:val="14"/>
              </w:rPr>
              <w:t>Implementar jornadas con registro clínico y canalización formal de los casos detectados</w:t>
            </w:r>
          </w:p>
        </w:tc>
      </w:tr>
      <w:tr w:rsidR="00BA7096" w:rsidRPr="00BA7096" w14:paraId="1819BBED" w14:textId="77777777" w:rsidTr="00BF1B9F">
        <w:trPr>
          <w:trHeight w:val="281"/>
        </w:trPr>
        <w:tc>
          <w:tcPr>
            <w:tcW w:w="850" w:type="dxa"/>
            <w:tcBorders>
              <w:left w:val="single" w:sz="12" w:space="0" w:color="auto"/>
              <w:right w:val="single" w:sz="4" w:space="0" w:color="auto"/>
            </w:tcBorders>
            <w:vAlign w:val="center"/>
          </w:tcPr>
          <w:p w14:paraId="3C7AA7B3" w14:textId="6DDC868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2.13.2.3</w:t>
            </w:r>
          </w:p>
        </w:tc>
        <w:tc>
          <w:tcPr>
            <w:tcW w:w="1710" w:type="dxa"/>
            <w:tcBorders>
              <w:left w:val="single" w:sz="4" w:space="0" w:color="auto"/>
              <w:right w:val="single" w:sz="4" w:space="0" w:color="auto"/>
            </w:tcBorders>
            <w:vAlign w:val="center"/>
          </w:tcPr>
          <w:p w14:paraId="48804AAE" w14:textId="4021AFED"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Realización de tamizajes de salud en niños para identificar necesidades físicas.</w:t>
            </w:r>
          </w:p>
        </w:tc>
        <w:tc>
          <w:tcPr>
            <w:tcW w:w="1100" w:type="dxa"/>
            <w:tcBorders>
              <w:left w:val="single" w:sz="4" w:space="0" w:color="auto"/>
              <w:right w:val="single" w:sz="12" w:space="0" w:color="auto"/>
            </w:tcBorders>
            <w:vAlign w:val="center"/>
          </w:tcPr>
          <w:p w14:paraId="7CBDC814" w14:textId="6766EAA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bottom w:val="single" w:sz="4" w:space="0" w:color="auto"/>
              <w:right w:val="single" w:sz="4" w:space="0" w:color="auto"/>
            </w:tcBorders>
            <w:vAlign w:val="center"/>
          </w:tcPr>
          <w:p w14:paraId="17B1A36D" w14:textId="766BD806" w:rsidR="00FB77FD" w:rsidRPr="00BA7096" w:rsidRDefault="00443954" w:rsidP="00FB77FD">
            <w:pPr>
              <w:jc w:val="center"/>
              <w:rPr>
                <w:rFonts w:ascii="Arial" w:hAnsi="Arial" w:cs="Arial"/>
                <w:color w:val="595959"/>
                <w:sz w:val="14"/>
                <w:szCs w:val="14"/>
              </w:rPr>
            </w:pPr>
            <w:r w:rsidRPr="00443954">
              <w:rPr>
                <w:rFonts w:ascii="Arial" w:hAnsi="Arial" w:cs="Arial"/>
                <w:color w:val="595959"/>
                <w:sz w:val="14"/>
                <w:szCs w:val="14"/>
              </w:rPr>
              <w:t>La detección tardía limita la intervención oportuna en la salud de los niños</w:t>
            </w:r>
          </w:p>
        </w:tc>
        <w:tc>
          <w:tcPr>
            <w:tcW w:w="1020" w:type="dxa"/>
            <w:tcBorders>
              <w:left w:val="single" w:sz="4" w:space="0" w:color="auto"/>
              <w:bottom w:val="single" w:sz="4" w:space="0" w:color="auto"/>
              <w:right w:val="single" w:sz="4" w:space="0" w:color="auto"/>
            </w:tcBorders>
            <w:vAlign w:val="center"/>
          </w:tcPr>
          <w:p w14:paraId="14D73F54" w14:textId="0156BCA9" w:rsidR="00FB77FD" w:rsidRPr="00BA7096" w:rsidRDefault="005002D9" w:rsidP="00FB77FD">
            <w:pPr>
              <w:jc w:val="center"/>
              <w:rPr>
                <w:rFonts w:ascii="Arial" w:hAnsi="Arial" w:cs="Arial"/>
                <w:color w:val="595959"/>
                <w:sz w:val="14"/>
                <w:szCs w:val="14"/>
              </w:rPr>
            </w:pPr>
            <w:r w:rsidRPr="00BA7096">
              <w:rPr>
                <w:rFonts w:ascii="Arial" w:hAnsi="Arial" w:cs="Arial"/>
                <w:color w:val="595959"/>
                <w:sz w:val="14"/>
                <w:szCs w:val="14"/>
              </w:rPr>
              <w:t>Salud</w:t>
            </w:r>
          </w:p>
        </w:tc>
        <w:tc>
          <w:tcPr>
            <w:tcW w:w="992" w:type="dxa"/>
            <w:tcBorders>
              <w:left w:val="single" w:sz="4" w:space="0" w:color="auto"/>
              <w:bottom w:val="single" w:sz="4" w:space="0" w:color="auto"/>
              <w:right w:val="single" w:sz="4" w:space="0" w:color="auto"/>
            </w:tcBorders>
            <w:vAlign w:val="center"/>
          </w:tcPr>
          <w:p w14:paraId="20A52BDF" w14:textId="0FBC3B08" w:rsidR="00FB77FD" w:rsidRPr="00BA7096" w:rsidRDefault="005002D9"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bottom w:val="single" w:sz="4" w:space="0" w:color="auto"/>
              <w:right w:val="single" w:sz="4" w:space="0" w:color="auto"/>
            </w:tcBorders>
            <w:vAlign w:val="center"/>
          </w:tcPr>
          <w:p w14:paraId="7B90BFE2" w14:textId="14D4954D" w:rsidR="00FB77FD" w:rsidRPr="00BA7096" w:rsidRDefault="005002D9"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bottom w:val="single" w:sz="4" w:space="0" w:color="auto"/>
              <w:right w:val="single" w:sz="4" w:space="0" w:color="auto"/>
            </w:tcBorders>
            <w:vAlign w:val="center"/>
          </w:tcPr>
          <w:p w14:paraId="7B1E31F1" w14:textId="77766AAC" w:rsidR="00FB77FD" w:rsidRPr="00BA7096" w:rsidRDefault="005002D9"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bottom w:val="single" w:sz="4" w:space="0" w:color="auto"/>
              <w:right w:val="single" w:sz="4" w:space="0" w:color="auto"/>
            </w:tcBorders>
            <w:vAlign w:val="center"/>
          </w:tcPr>
          <w:p w14:paraId="506ED9AB" w14:textId="27E7526D" w:rsidR="00FB77FD" w:rsidRPr="00BA7096" w:rsidRDefault="005002D9"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bottom w:val="single" w:sz="4" w:space="0" w:color="auto"/>
              <w:right w:val="single" w:sz="12" w:space="0" w:color="auto"/>
            </w:tcBorders>
            <w:vAlign w:val="center"/>
          </w:tcPr>
          <w:p w14:paraId="47A15D59" w14:textId="6C81A125" w:rsidR="00FB77FD" w:rsidRPr="00BA7096" w:rsidRDefault="005002D9"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bottom w:val="single" w:sz="4" w:space="0" w:color="auto"/>
              <w:right w:val="single" w:sz="4" w:space="0" w:color="auto"/>
            </w:tcBorders>
            <w:vAlign w:val="center"/>
          </w:tcPr>
          <w:p w14:paraId="1486EC36"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bottom w:val="single" w:sz="4" w:space="0" w:color="auto"/>
              <w:right w:val="single" w:sz="4" w:space="0" w:color="auto"/>
            </w:tcBorders>
            <w:vAlign w:val="center"/>
          </w:tcPr>
          <w:p w14:paraId="17209508" w14:textId="44100AF7" w:rsidR="00FB77FD" w:rsidRPr="00BA7096" w:rsidRDefault="005002D9"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bottom w:val="single" w:sz="4" w:space="0" w:color="auto"/>
              <w:right w:val="single" w:sz="4" w:space="0" w:color="auto"/>
            </w:tcBorders>
            <w:vAlign w:val="center"/>
          </w:tcPr>
          <w:p w14:paraId="58021D56"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bottom w:val="single" w:sz="4" w:space="0" w:color="auto"/>
              <w:right w:val="single" w:sz="12" w:space="0" w:color="auto"/>
            </w:tcBorders>
            <w:vAlign w:val="center"/>
          </w:tcPr>
          <w:p w14:paraId="642C4661" w14:textId="3802F65F"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194E4C9" w14:textId="51A24088" w:rsidR="00FB77FD" w:rsidRPr="00BA7096" w:rsidRDefault="00443954" w:rsidP="00B6202E">
            <w:pPr>
              <w:jc w:val="both"/>
              <w:rPr>
                <w:rFonts w:ascii="Arial" w:hAnsi="Arial" w:cs="Arial"/>
                <w:color w:val="595959"/>
                <w:sz w:val="14"/>
                <w:szCs w:val="14"/>
              </w:rPr>
            </w:pPr>
            <w:r w:rsidRPr="00443954">
              <w:rPr>
                <w:rFonts w:ascii="Arial" w:hAnsi="Arial" w:cs="Arial"/>
                <w:color w:val="595959"/>
                <w:sz w:val="14"/>
                <w:szCs w:val="14"/>
              </w:rPr>
              <w:t>Aplicar pruebas sistemáticas, control de resultados y seguimiento a casos prioritarios</w:t>
            </w:r>
          </w:p>
        </w:tc>
      </w:tr>
      <w:tr w:rsidR="00BA7096" w:rsidRPr="00BA7096" w14:paraId="0B5E2C9E" w14:textId="77777777" w:rsidTr="00BF1B9F">
        <w:trPr>
          <w:trHeight w:val="281"/>
        </w:trPr>
        <w:tc>
          <w:tcPr>
            <w:tcW w:w="850" w:type="dxa"/>
            <w:tcBorders>
              <w:left w:val="single" w:sz="12" w:space="0" w:color="auto"/>
              <w:right w:val="single" w:sz="4" w:space="0" w:color="auto"/>
            </w:tcBorders>
            <w:vAlign w:val="center"/>
          </w:tcPr>
          <w:p w14:paraId="2E4B42D3" w14:textId="724483B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2.13.2.4</w:t>
            </w:r>
          </w:p>
        </w:tc>
        <w:tc>
          <w:tcPr>
            <w:tcW w:w="1710" w:type="dxa"/>
            <w:tcBorders>
              <w:left w:val="single" w:sz="4" w:space="0" w:color="auto"/>
              <w:right w:val="single" w:sz="4" w:space="0" w:color="auto"/>
            </w:tcBorders>
            <w:vAlign w:val="center"/>
          </w:tcPr>
          <w:p w14:paraId="184F5652" w14:textId="1EE8D94F"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 xml:space="preserve">Ponencias para fomentar el desarrollo integral de niños en edad escolar  (primaria) * Higiene personal, sexualidad infantil, obesidad </w:t>
            </w:r>
            <w:proofErr w:type="spellStart"/>
            <w:r w:rsidRPr="00BA7096">
              <w:rPr>
                <w:rFonts w:ascii="Arial" w:hAnsi="Arial" w:cs="Arial"/>
                <w:color w:val="595959"/>
                <w:sz w:val="14"/>
                <w:szCs w:val="14"/>
              </w:rPr>
              <w:t>y</w:t>
            </w:r>
            <w:proofErr w:type="spellEnd"/>
            <w:r w:rsidRPr="00BA7096">
              <w:rPr>
                <w:rFonts w:ascii="Arial" w:hAnsi="Arial" w:cs="Arial"/>
                <w:color w:val="595959"/>
                <w:sz w:val="14"/>
                <w:szCs w:val="14"/>
              </w:rPr>
              <w:t xml:space="preserve"> infección respiratoria aguda (gripe)</w:t>
            </w:r>
          </w:p>
        </w:tc>
        <w:tc>
          <w:tcPr>
            <w:tcW w:w="1100" w:type="dxa"/>
            <w:tcBorders>
              <w:left w:val="single" w:sz="4" w:space="0" w:color="auto"/>
              <w:right w:val="single" w:sz="12" w:space="0" w:color="auto"/>
            </w:tcBorders>
            <w:vAlign w:val="center"/>
          </w:tcPr>
          <w:p w14:paraId="36AF4E13" w14:textId="08311F5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4EF11BD2" w14:textId="11E15DCC" w:rsidR="00FB77FD" w:rsidRPr="00BA7096" w:rsidRDefault="005121FE" w:rsidP="00FB77FD">
            <w:pPr>
              <w:jc w:val="center"/>
              <w:rPr>
                <w:rFonts w:ascii="Arial" w:hAnsi="Arial" w:cs="Arial"/>
                <w:color w:val="595959"/>
                <w:sz w:val="14"/>
                <w:szCs w:val="14"/>
              </w:rPr>
            </w:pPr>
            <w:r w:rsidRPr="005121FE">
              <w:rPr>
                <w:rFonts w:ascii="Arial" w:hAnsi="Arial" w:cs="Arial"/>
                <w:color w:val="595959"/>
                <w:sz w:val="14"/>
                <w:szCs w:val="14"/>
              </w:rPr>
              <w:t>Contenidos inadecuados reducen el impacto formativo en los alumnos</w:t>
            </w:r>
          </w:p>
        </w:tc>
        <w:tc>
          <w:tcPr>
            <w:tcW w:w="1020" w:type="dxa"/>
            <w:tcBorders>
              <w:left w:val="single" w:sz="4" w:space="0" w:color="auto"/>
              <w:right w:val="single" w:sz="4" w:space="0" w:color="auto"/>
            </w:tcBorders>
            <w:vAlign w:val="center"/>
          </w:tcPr>
          <w:p w14:paraId="306F36D5" w14:textId="5060092C" w:rsidR="00FB77FD" w:rsidRPr="00BA7096" w:rsidRDefault="0016427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0AC378A9" w14:textId="2CFD7885" w:rsidR="00FB77FD" w:rsidRPr="00BA7096" w:rsidRDefault="0016427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5F9B971" w14:textId="3BCEB8A8" w:rsidR="00FB77FD" w:rsidRPr="00BA7096" w:rsidRDefault="0016427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B7C6A44" w14:textId="00E2151B"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2776CDEC" w14:textId="10576E37" w:rsidR="00FB77FD" w:rsidRPr="00BA7096" w:rsidRDefault="0016427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615243C" w14:textId="279C4291" w:rsidR="00FB77FD" w:rsidRPr="00BA7096" w:rsidRDefault="0016427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41BDA41"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B90BBE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A84F038" w14:textId="05C4795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9007EBF" w14:textId="30B28F91" w:rsidR="00FB77FD" w:rsidRPr="00BA7096" w:rsidRDefault="0016427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30B162A" w14:textId="265070EA" w:rsidR="00FB77FD" w:rsidRPr="00BA7096" w:rsidRDefault="005121FE" w:rsidP="00B6202E">
            <w:pPr>
              <w:jc w:val="both"/>
              <w:rPr>
                <w:rFonts w:ascii="Arial" w:hAnsi="Arial" w:cs="Arial"/>
                <w:color w:val="595959"/>
                <w:sz w:val="14"/>
                <w:szCs w:val="14"/>
              </w:rPr>
            </w:pPr>
            <w:r w:rsidRPr="005121FE">
              <w:rPr>
                <w:rFonts w:ascii="Arial" w:hAnsi="Arial" w:cs="Arial"/>
                <w:color w:val="595959"/>
                <w:sz w:val="14"/>
                <w:szCs w:val="14"/>
              </w:rPr>
              <w:t>Validar el contenido a impartir, registrar asistencia y realizar evaluación posterior</w:t>
            </w:r>
          </w:p>
        </w:tc>
      </w:tr>
      <w:tr w:rsidR="00BA7096" w:rsidRPr="00BA7096" w14:paraId="394CA746" w14:textId="77777777" w:rsidTr="00BF1B9F">
        <w:trPr>
          <w:trHeight w:val="281"/>
        </w:trPr>
        <w:tc>
          <w:tcPr>
            <w:tcW w:w="850" w:type="dxa"/>
            <w:tcBorders>
              <w:left w:val="single" w:sz="12" w:space="0" w:color="auto"/>
              <w:right w:val="single" w:sz="4" w:space="0" w:color="auto"/>
            </w:tcBorders>
            <w:vAlign w:val="center"/>
          </w:tcPr>
          <w:p w14:paraId="36E2577B" w14:textId="5F8BC78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2.13.3.1</w:t>
            </w:r>
          </w:p>
        </w:tc>
        <w:tc>
          <w:tcPr>
            <w:tcW w:w="1710" w:type="dxa"/>
            <w:tcBorders>
              <w:left w:val="single" w:sz="4" w:space="0" w:color="auto"/>
              <w:right w:val="single" w:sz="4" w:space="0" w:color="auto"/>
            </w:tcBorders>
            <w:vAlign w:val="center"/>
          </w:tcPr>
          <w:p w14:paraId="2442D85C" w14:textId="1071B8F2"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Recepción y registro de solicitudes de mantenimiento en equipos e instalaciones educativas.</w:t>
            </w:r>
          </w:p>
        </w:tc>
        <w:tc>
          <w:tcPr>
            <w:tcW w:w="1100" w:type="dxa"/>
            <w:tcBorders>
              <w:left w:val="single" w:sz="4" w:space="0" w:color="auto"/>
              <w:right w:val="single" w:sz="12" w:space="0" w:color="auto"/>
            </w:tcBorders>
            <w:vAlign w:val="center"/>
          </w:tcPr>
          <w:p w14:paraId="3373109F" w14:textId="75D0D2E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60517D60" w14:textId="7B210734" w:rsidR="00FB77FD" w:rsidRPr="00BA7096" w:rsidRDefault="00BC5555" w:rsidP="00FB77FD">
            <w:pPr>
              <w:jc w:val="center"/>
              <w:rPr>
                <w:rFonts w:ascii="Arial" w:hAnsi="Arial" w:cs="Arial"/>
                <w:color w:val="595959"/>
                <w:sz w:val="14"/>
                <w:szCs w:val="14"/>
              </w:rPr>
            </w:pPr>
            <w:r w:rsidRPr="00BC5555">
              <w:rPr>
                <w:rFonts w:ascii="Arial" w:hAnsi="Arial" w:cs="Arial"/>
                <w:color w:val="595959"/>
                <w:sz w:val="14"/>
                <w:szCs w:val="14"/>
              </w:rPr>
              <w:t>La falta de control en registros retrasa la atención de necesidades</w:t>
            </w:r>
          </w:p>
        </w:tc>
        <w:tc>
          <w:tcPr>
            <w:tcW w:w="1020" w:type="dxa"/>
            <w:tcBorders>
              <w:left w:val="single" w:sz="4" w:space="0" w:color="auto"/>
              <w:right w:val="single" w:sz="4" w:space="0" w:color="auto"/>
            </w:tcBorders>
            <w:vAlign w:val="center"/>
          </w:tcPr>
          <w:p w14:paraId="3143AF02" w14:textId="7B75755D" w:rsidR="00FB77FD" w:rsidRPr="00BA7096" w:rsidRDefault="00873B20" w:rsidP="00FB77FD">
            <w:pPr>
              <w:jc w:val="center"/>
              <w:rPr>
                <w:rFonts w:ascii="Arial" w:hAnsi="Arial" w:cs="Arial"/>
                <w:color w:val="595959"/>
                <w:sz w:val="14"/>
                <w:szCs w:val="14"/>
              </w:rPr>
            </w:pPr>
            <w:r w:rsidRPr="00BA7096">
              <w:rPr>
                <w:rFonts w:ascii="Arial" w:hAnsi="Arial" w:cs="Arial"/>
                <w:color w:val="595959"/>
                <w:sz w:val="14"/>
                <w:szCs w:val="14"/>
              </w:rPr>
              <w:t xml:space="preserve">Servicios </w:t>
            </w:r>
          </w:p>
        </w:tc>
        <w:tc>
          <w:tcPr>
            <w:tcW w:w="992" w:type="dxa"/>
            <w:tcBorders>
              <w:left w:val="single" w:sz="4" w:space="0" w:color="auto"/>
              <w:right w:val="single" w:sz="4" w:space="0" w:color="auto"/>
            </w:tcBorders>
            <w:vAlign w:val="center"/>
          </w:tcPr>
          <w:p w14:paraId="0C9D9F1F" w14:textId="4CE260AA" w:rsidR="00FB77FD" w:rsidRPr="00BA7096" w:rsidRDefault="00873B20"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5EE0F01" w14:textId="541E66D3" w:rsidR="00FB77FD" w:rsidRPr="00BA7096" w:rsidRDefault="00873B20"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8C24951" w14:textId="32261DB7"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51992BD2" w14:textId="7FDCAEF3" w:rsidR="00FB77FD" w:rsidRPr="00BA7096" w:rsidRDefault="00873B20"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AB80C59" w14:textId="5EBA0304" w:rsidR="00FB77FD" w:rsidRPr="00BA7096" w:rsidRDefault="004D475A"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1BE7FBC"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4371B20" w14:textId="25B79198"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1186D92"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13056CE" w14:textId="2112A62B" w:rsidR="00FB77FD" w:rsidRPr="00BA7096" w:rsidRDefault="004D475A"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367ECB5E" w14:textId="07F72E73" w:rsidR="00FB77FD" w:rsidRPr="00BA7096" w:rsidRDefault="00BC5555" w:rsidP="00B6202E">
            <w:pPr>
              <w:jc w:val="both"/>
              <w:rPr>
                <w:rFonts w:ascii="Arial" w:hAnsi="Arial" w:cs="Arial"/>
                <w:color w:val="595959"/>
                <w:sz w:val="14"/>
                <w:szCs w:val="14"/>
              </w:rPr>
            </w:pPr>
            <w:r w:rsidRPr="00BC5555">
              <w:rPr>
                <w:rFonts w:ascii="Arial" w:hAnsi="Arial" w:cs="Arial"/>
                <w:color w:val="595959"/>
                <w:sz w:val="14"/>
                <w:szCs w:val="14"/>
              </w:rPr>
              <w:t>Implementar metodología de seguimiento mediante folios de solicitud</w:t>
            </w:r>
          </w:p>
        </w:tc>
      </w:tr>
      <w:tr w:rsidR="00BA7096" w:rsidRPr="00BA7096" w14:paraId="7C970717" w14:textId="77777777" w:rsidTr="00BF1B9F">
        <w:trPr>
          <w:trHeight w:val="281"/>
        </w:trPr>
        <w:tc>
          <w:tcPr>
            <w:tcW w:w="850" w:type="dxa"/>
            <w:tcBorders>
              <w:left w:val="single" w:sz="12" w:space="0" w:color="auto"/>
              <w:right w:val="single" w:sz="4" w:space="0" w:color="auto"/>
            </w:tcBorders>
            <w:vAlign w:val="center"/>
          </w:tcPr>
          <w:p w14:paraId="4CB9EA5E" w14:textId="67381AE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2.13.3.2</w:t>
            </w:r>
          </w:p>
        </w:tc>
        <w:tc>
          <w:tcPr>
            <w:tcW w:w="1710" w:type="dxa"/>
            <w:tcBorders>
              <w:left w:val="single" w:sz="4" w:space="0" w:color="auto"/>
              <w:right w:val="single" w:sz="4" w:space="0" w:color="auto"/>
            </w:tcBorders>
            <w:vAlign w:val="center"/>
          </w:tcPr>
          <w:p w14:paraId="1360EBFF" w14:textId="6E6DA753"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Elaboración de diagnósticos para identificar las necesidades de mantenimiento.</w:t>
            </w:r>
          </w:p>
        </w:tc>
        <w:tc>
          <w:tcPr>
            <w:tcW w:w="1100" w:type="dxa"/>
            <w:tcBorders>
              <w:left w:val="single" w:sz="4" w:space="0" w:color="auto"/>
              <w:right w:val="single" w:sz="12" w:space="0" w:color="auto"/>
            </w:tcBorders>
            <w:vAlign w:val="center"/>
          </w:tcPr>
          <w:p w14:paraId="084A52EF" w14:textId="7FB901F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3BCD8D52" w14:textId="754D901B" w:rsidR="00FB77FD" w:rsidRPr="00BA7096" w:rsidRDefault="00BC5555" w:rsidP="00FB77FD">
            <w:pPr>
              <w:jc w:val="center"/>
              <w:rPr>
                <w:rFonts w:ascii="Arial" w:hAnsi="Arial" w:cs="Arial"/>
                <w:color w:val="595959"/>
                <w:sz w:val="14"/>
                <w:szCs w:val="14"/>
              </w:rPr>
            </w:pPr>
            <w:r w:rsidRPr="00BC5555">
              <w:rPr>
                <w:rFonts w:ascii="Arial" w:hAnsi="Arial" w:cs="Arial"/>
                <w:color w:val="595959"/>
                <w:sz w:val="14"/>
                <w:szCs w:val="14"/>
              </w:rPr>
              <w:t>Diagnósticos deficientes afectan la calidad de las acciones de mantenimiento</w:t>
            </w:r>
          </w:p>
        </w:tc>
        <w:tc>
          <w:tcPr>
            <w:tcW w:w="1020" w:type="dxa"/>
            <w:tcBorders>
              <w:left w:val="single" w:sz="4" w:space="0" w:color="auto"/>
              <w:right w:val="single" w:sz="4" w:space="0" w:color="auto"/>
            </w:tcBorders>
            <w:vAlign w:val="center"/>
          </w:tcPr>
          <w:p w14:paraId="16D2DFB7" w14:textId="3A78E397" w:rsidR="00FB77FD" w:rsidRPr="00BA7096" w:rsidRDefault="00551E38" w:rsidP="00FB77FD">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6A2B104F" w14:textId="475390CB" w:rsidR="00FB77FD" w:rsidRPr="00BA7096" w:rsidRDefault="00551E38"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811CF2E" w14:textId="22AFEB42" w:rsidR="00FB77FD" w:rsidRPr="00BA7096" w:rsidRDefault="00551E38"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7A005A88" w14:textId="198B4D6E"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1E0F91A9" w14:textId="10F06691" w:rsidR="00FB77FD" w:rsidRPr="00BA7096" w:rsidRDefault="00CD4A1C"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68559392" w14:textId="3C344794" w:rsidR="00FB77FD" w:rsidRPr="00BA7096" w:rsidRDefault="00CD4A1C"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60B494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A078262" w14:textId="3CAAD2D4" w:rsidR="00FB77FD" w:rsidRPr="00BA7096" w:rsidRDefault="00CD4A1C"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D21D606"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61C77A6"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D27027C" w14:textId="65B846F1" w:rsidR="00FB77FD" w:rsidRPr="00BA7096" w:rsidRDefault="00BC5555" w:rsidP="00B6202E">
            <w:pPr>
              <w:jc w:val="both"/>
              <w:rPr>
                <w:rFonts w:ascii="Arial" w:hAnsi="Arial" w:cs="Arial"/>
                <w:color w:val="595959"/>
                <w:sz w:val="14"/>
                <w:szCs w:val="14"/>
              </w:rPr>
            </w:pPr>
            <w:r w:rsidRPr="00BC5555">
              <w:rPr>
                <w:rFonts w:ascii="Arial" w:hAnsi="Arial" w:cs="Arial"/>
                <w:color w:val="595959"/>
                <w:sz w:val="14"/>
                <w:szCs w:val="14"/>
              </w:rPr>
              <w:t>Elaborar diagnóstico técnico formal con validación previa a la intervención</w:t>
            </w:r>
          </w:p>
        </w:tc>
      </w:tr>
      <w:tr w:rsidR="00BA7096" w:rsidRPr="00BA7096" w14:paraId="35B93EE2" w14:textId="77777777" w:rsidTr="00BF1B9F">
        <w:trPr>
          <w:trHeight w:val="281"/>
        </w:trPr>
        <w:tc>
          <w:tcPr>
            <w:tcW w:w="850" w:type="dxa"/>
            <w:tcBorders>
              <w:left w:val="single" w:sz="12" w:space="0" w:color="auto"/>
              <w:right w:val="single" w:sz="4" w:space="0" w:color="auto"/>
            </w:tcBorders>
            <w:vAlign w:val="center"/>
          </w:tcPr>
          <w:p w14:paraId="48F7F876" w14:textId="778CCF9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2.13.3.3</w:t>
            </w:r>
          </w:p>
        </w:tc>
        <w:tc>
          <w:tcPr>
            <w:tcW w:w="1710" w:type="dxa"/>
            <w:tcBorders>
              <w:left w:val="single" w:sz="4" w:space="0" w:color="auto"/>
              <w:right w:val="single" w:sz="4" w:space="0" w:color="auto"/>
            </w:tcBorders>
            <w:vAlign w:val="center"/>
          </w:tcPr>
          <w:p w14:paraId="6C03B17D" w14:textId="7003FD7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Aplicación de servicios de mantenimiento preventivo y correctivo.</w:t>
            </w:r>
          </w:p>
        </w:tc>
        <w:tc>
          <w:tcPr>
            <w:tcW w:w="1100" w:type="dxa"/>
            <w:tcBorders>
              <w:left w:val="single" w:sz="4" w:space="0" w:color="auto"/>
              <w:right w:val="single" w:sz="12" w:space="0" w:color="auto"/>
            </w:tcBorders>
            <w:vAlign w:val="center"/>
          </w:tcPr>
          <w:p w14:paraId="64BCF474" w14:textId="641F879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1BC7B44D" w14:textId="28D0F0B7" w:rsidR="00FB77FD" w:rsidRPr="00BA7096" w:rsidRDefault="00F4375E" w:rsidP="00FB77FD">
            <w:pPr>
              <w:jc w:val="center"/>
              <w:rPr>
                <w:rFonts w:ascii="Arial" w:hAnsi="Arial" w:cs="Arial"/>
                <w:color w:val="595959"/>
                <w:sz w:val="14"/>
                <w:szCs w:val="14"/>
              </w:rPr>
            </w:pPr>
            <w:r w:rsidRPr="00F4375E">
              <w:rPr>
                <w:rFonts w:ascii="Arial" w:hAnsi="Arial" w:cs="Arial"/>
                <w:color w:val="595959"/>
                <w:sz w:val="14"/>
                <w:szCs w:val="14"/>
              </w:rPr>
              <w:t>La falta de supervisión compromete la integridad de las instalaciones</w:t>
            </w:r>
          </w:p>
        </w:tc>
        <w:tc>
          <w:tcPr>
            <w:tcW w:w="1020" w:type="dxa"/>
            <w:tcBorders>
              <w:left w:val="single" w:sz="4" w:space="0" w:color="auto"/>
              <w:right w:val="single" w:sz="4" w:space="0" w:color="auto"/>
            </w:tcBorders>
            <w:vAlign w:val="center"/>
          </w:tcPr>
          <w:p w14:paraId="16D5D406" w14:textId="54EAF64B" w:rsidR="00FB77FD" w:rsidRPr="00BA7096" w:rsidRDefault="00BE1CC9" w:rsidP="00FB77FD">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6AD80BD7" w14:textId="15D79CF0" w:rsidR="00FB77FD" w:rsidRPr="00BA7096" w:rsidRDefault="00BE1CC9"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6488978" w14:textId="191D4D2F" w:rsidR="00FB77FD" w:rsidRPr="00BA7096" w:rsidRDefault="00BE1CC9"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A9D364A" w14:textId="21A74A7F" w:rsidR="00FB77FD" w:rsidRPr="00BA7096" w:rsidRDefault="00BE1CC9" w:rsidP="00FB77FD">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23CA7E4C" w14:textId="456D909E" w:rsidR="00FB77FD" w:rsidRPr="00BA7096" w:rsidRDefault="00B04688"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2370CD51" w14:textId="2EC50EAF" w:rsidR="00FB77FD" w:rsidRPr="00BA7096" w:rsidRDefault="00B04688"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98173B8"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64124C6" w14:textId="58D129A3" w:rsidR="00FB77FD" w:rsidRPr="00BA7096" w:rsidRDefault="00B04688"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C2C8BFB" w14:textId="1F590C52"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4030409"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2BE9DD2" w14:textId="180D56C0" w:rsidR="00FB77FD" w:rsidRPr="00BA7096" w:rsidRDefault="00F4375E" w:rsidP="00B6202E">
            <w:pPr>
              <w:jc w:val="both"/>
              <w:rPr>
                <w:rFonts w:ascii="Arial" w:hAnsi="Arial" w:cs="Arial"/>
                <w:color w:val="595959"/>
                <w:sz w:val="14"/>
                <w:szCs w:val="14"/>
              </w:rPr>
            </w:pPr>
            <w:r w:rsidRPr="00F4375E">
              <w:rPr>
                <w:rFonts w:ascii="Arial" w:hAnsi="Arial" w:cs="Arial"/>
                <w:color w:val="595959"/>
                <w:sz w:val="14"/>
                <w:szCs w:val="14"/>
              </w:rPr>
              <w:t>Programar trabajos con supervisión técnica y control de cumplimiento</w:t>
            </w:r>
          </w:p>
        </w:tc>
      </w:tr>
      <w:tr w:rsidR="00BA7096" w:rsidRPr="00BA7096" w14:paraId="303BFF67" w14:textId="77777777" w:rsidTr="00BF1B9F">
        <w:trPr>
          <w:trHeight w:val="281"/>
        </w:trPr>
        <w:tc>
          <w:tcPr>
            <w:tcW w:w="850" w:type="dxa"/>
            <w:tcBorders>
              <w:left w:val="single" w:sz="12" w:space="0" w:color="auto"/>
              <w:right w:val="single" w:sz="4" w:space="0" w:color="auto"/>
            </w:tcBorders>
            <w:vAlign w:val="center"/>
          </w:tcPr>
          <w:p w14:paraId="1EAE236B" w14:textId="28A158B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2.13.4.1</w:t>
            </w:r>
          </w:p>
        </w:tc>
        <w:tc>
          <w:tcPr>
            <w:tcW w:w="1710" w:type="dxa"/>
            <w:tcBorders>
              <w:left w:val="single" w:sz="4" w:space="0" w:color="auto"/>
              <w:right w:val="single" w:sz="4" w:space="0" w:color="auto"/>
            </w:tcBorders>
            <w:vAlign w:val="center"/>
          </w:tcPr>
          <w:p w14:paraId="19918602" w14:textId="50D61CEE"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Elaboración de un padrón de alumnos con problemas socioemocionales detectados por maestros.</w:t>
            </w:r>
          </w:p>
        </w:tc>
        <w:tc>
          <w:tcPr>
            <w:tcW w:w="1100" w:type="dxa"/>
            <w:tcBorders>
              <w:left w:val="single" w:sz="4" w:space="0" w:color="auto"/>
              <w:right w:val="single" w:sz="12" w:space="0" w:color="auto"/>
            </w:tcBorders>
            <w:vAlign w:val="center"/>
          </w:tcPr>
          <w:p w14:paraId="7ECEAECC" w14:textId="4120C13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5A14D187" w14:textId="560568FD" w:rsidR="00FB77FD" w:rsidRPr="00BA7096" w:rsidRDefault="00F4375E" w:rsidP="00FB77FD">
            <w:pPr>
              <w:jc w:val="center"/>
              <w:rPr>
                <w:rFonts w:ascii="Arial" w:hAnsi="Arial" w:cs="Arial"/>
                <w:color w:val="595959"/>
                <w:sz w:val="14"/>
                <w:szCs w:val="14"/>
              </w:rPr>
            </w:pPr>
            <w:r w:rsidRPr="00F4375E">
              <w:rPr>
                <w:rFonts w:ascii="Arial" w:hAnsi="Arial" w:cs="Arial"/>
                <w:color w:val="595959"/>
                <w:sz w:val="14"/>
                <w:szCs w:val="14"/>
              </w:rPr>
              <w:t>La información incompleta limita la atención adecuada</w:t>
            </w:r>
          </w:p>
        </w:tc>
        <w:tc>
          <w:tcPr>
            <w:tcW w:w="1020" w:type="dxa"/>
            <w:tcBorders>
              <w:left w:val="single" w:sz="4" w:space="0" w:color="auto"/>
              <w:right w:val="single" w:sz="4" w:space="0" w:color="auto"/>
            </w:tcBorders>
            <w:vAlign w:val="center"/>
          </w:tcPr>
          <w:p w14:paraId="6BB706FA" w14:textId="4B6B9597" w:rsidR="00FB77FD" w:rsidRPr="00BA7096" w:rsidRDefault="00952FF5"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79383FA" w14:textId="5A1CB95A" w:rsidR="00FB77FD" w:rsidRPr="00BA7096" w:rsidRDefault="007C003C"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13B0209" w14:textId="4FE33017" w:rsidR="00FB77FD" w:rsidRPr="00BA7096" w:rsidRDefault="007C003C"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6FC9E28B" w14:textId="1D1E1591" w:rsidR="00FB77FD" w:rsidRPr="00BA7096" w:rsidRDefault="007C003C"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6891159" w14:textId="6C9819FB" w:rsidR="00FB77FD" w:rsidRPr="00BA7096" w:rsidRDefault="007C003C"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BC4F16C" w14:textId="3D688980" w:rsidR="00FB77FD" w:rsidRPr="00BA7096" w:rsidRDefault="007C003C"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D6E7E53"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2F0F192" w14:textId="6E6FDAAC" w:rsidR="00FB77FD" w:rsidRPr="00BA7096" w:rsidRDefault="007C003C"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0704973"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EBEB1B1" w14:textId="3B0AA46A"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4B3C93C" w14:textId="0C385F0C" w:rsidR="00FB77FD" w:rsidRPr="00BA7096" w:rsidRDefault="00F4375E" w:rsidP="00B6202E">
            <w:pPr>
              <w:jc w:val="both"/>
              <w:rPr>
                <w:rFonts w:ascii="Arial" w:hAnsi="Arial" w:cs="Arial"/>
                <w:color w:val="595959"/>
                <w:sz w:val="14"/>
                <w:szCs w:val="14"/>
              </w:rPr>
            </w:pPr>
            <w:r w:rsidRPr="00F4375E">
              <w:rPr>
                <w:rFonts w:ascii="Arial" w:hAnsi="Arial" w:cs="Arial"/>
                <w:color w:val="595959"/>
                <w:sz w:val="14"/>
                <w:szCs w:val="14"/>
              </w:rPr>
              <w:t>Aplicar diagnóstico escolar y actualizar periódicamente el padrón</w:t>
            </w:r>
          </w:p>
        </w:tc>
      </w:tr>
      <w:tr w:rsidR="00BA7096" w:rsidRPr="00BA7096" w14:paraId="22376491" w14:textId="77777777" w:rsidTr="00BF1B9F">
        <w:trPr>
          <w:trHeight w:val="281"/>
        </w:trPr>
        <w:tc>
          <w:tcPr>
            <w:tcW w:w="850" w:type="dxa"/>
            <w:tcBorders>
              <w:left w:val="single" w:sz="12" w:space="0" w:color="auto"/>
              <w:right w:val="single" w:sz="4" w:space="0" w:color="auto"/>
            </w:tcBorders>
            <w:vAlign w:val="center"/>
          </w:tcPr>
          <w:p w14:paraId="08C1EEF5" w14:textId="20A1EE6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2.13.4.2</w:t>
            </w:r>
          </w:p>
        </w:tc>
        <w:tc>
          <w:tcPr>
            <w:tcW w:w="1710" w:type="dxa"/>
            <w:tcBorders>
              <w:left w:val="single" w:sz="4" w:space="0" w:color="auto"/>
              <w:right w:val="single" w:sz="4" w:space="0" w:color="auto"/>
            </w:tcBorders>
            <w:vAlign w:val="center"/>
          </w:tcPr>
          <w:p w14:paraId="12F8ECFF" w14:textId="7F444D9E"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Atención personalizada a alumnos, maestros y padres de familia con necesidades focalizadas.</w:t>
            </w:r>
          </w:p>
        </w:tc>
        <w:tc>
          <w:tcPr>
            <w:tcW w:w="1100" w:type="dxa"/>
            <w:tcBorders>
              <w:left w:val="single" w:sz="4" w:space="0" w:color="auto"/>
              <w:right w:val="single" w:sz="12" w:space="0" w:color="auto"/>
            </w:tcBorders>
            <w:vAlign w:val="center"/>
          </w:tcPr>
          <w:p w14:paraId="72A8AAC1" w14:textId="7A62A2E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149307DE" w14:textId="1876F8B2" w:rsidR="00FB77FD" w:rsidRPr="00BA7096" w:rsidRDefault="000200FF" w:rsidP="00FB77FD">
            <w:pPr>
              <w:jc w:val="center"/>
              <w:rPr>
                <w:rFonts w:ascii="Arial" w:hAnsi="Arial" w:cs="Arial"/>
                <w:color w:val="595959"/>
                <w:sz w:val="14"/>
                <w:szCs w:val="14"/>
              </w:rPr>
            </w:pPr>
            <w:r w:rsidRPr="000200FF">
              <w:rPr>
                <w:rFonts w:ascii="Arial" w:hAnsi="Arial" w:cs="Arial"/>
                <w:color w:val="595959"/>
                <w:sz w:val="14"/>
                <w:szCs w:val="14"/>
              </w:rPr>
              <w:t>La falta de seguimiento reduce la efectividad de las intervenciones</w:t>
            </w:r>
          </w:p>
        </w:tc>
        <w:tc>
          <w:tcPr>
            <w:tcW w:w="1020" w:type="dxa"/>
            <w:tcBorders>
              <w:left w:val="single" w:sz="4" w:space="0" w:color="auto"/>
              <w:right w:val="single" w:sz="4" w:space="0" w:color="auto"/>
            </w:tcBorders>
            <w:vAlign w:val="center"/>
          </w:tcPr>
          <w:p w14:paraId="67A18EBC" w14:textId="12903024" w:rsidR="00FB77FD" w:rsidRPr="00BA7096" w:rsidRDefault="007C003C"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BEDC040" w14:textId="061CE0A8" w:rsidR="00FB77FD" w:rsidRPr="00BA7096" w:rsidRDefault="007C003C"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AF53E0E" w14:textId="0DA1539D" w:rsidR="00FB77FD" w:rsidRPr="00BA7096" w:rsidRDefault="007C003C"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1D5A5AA8" w14:textId="65A2B304" w:rsidR="00FB77FD" w:rsidRPr="00BA7096" w:rsidRDefault="007C003C"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FD85C20" w14:textId="68E57394" w:rsidR="00FB77FD" w:rsidRPr="00BA7096" w:rsidRDefault="007C003C"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424821C" w14:textId="210961EF" w:rsidR="00FB77FD" w:rsidRPr="00BA7096" w:rsidRDefault="007C003C"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7A05E3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E4B28FC" w14:textId="7FFEBEF9" w:rsidR="00FB77FD" w:rsidRPr="00BA7096" w:rsidRDefault="007C003C"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47056E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4C32328" w14:textId="73153308"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D286855" w14:textId="21AAED6A" w:rsidR="00FB77FD" w:rsidRPr="00BA7096" w:rsidRDefault="000200FF" w:rsidP="00B6202E">
            <w:pPr>
              <w:jc w:val="both"/>
              <w:rPr>
                <w:rFonts w:ascii="Arial" w:hAnsi="Arial" w:cs="Arial"/>
                <w:color w:val="595959"/>
                <w:sz w:val="14"/>
                <w:szCs w:val="14"/>
              </w:rPr>
            </w:pPr>
            <w:r w:rsidRPr="000200FF">
              <w:rPr>
                <w:rFonts w:ascii="Arial" w:hAnsi="Arial" w:cs="Arial"/>
                <w:color w:val="595959"/>
                <w:sz w:val="14"/>
                <w:szCs w:val="14"/>
              </w:rPr>
              <w:t>Implementar plan de intervención individual con control de seguimiento</w:t>
            </w:r>
          </w:p>
        </w:tc>
      </w:tr>
      <w:tr w:rsidR="00BA7096" w:rsidRPr="00BA7096" w14:paraId="44CD88FA" w14:textId="77777777" w:rsidTr="00BF1B9F">
        <w:trPr>
          <w:trHeight w:val="281"/>
        </w:trPr>
        <w:tc>
          <w:tcPr>
            <w:tcW w:w="850" w:type="dxa"/>
            <w:tcBorders>
              <w:left w:val="single" w:sz="12" w:space="0" w:color="auto"/>
              <w:right w:val="single" w:sz="4" w:space="0" w:color="auto"/>
            </w:tcBorders>
            <w:vAlign w:val="center"/>
          </w:tcPr>
          <w:p w14:paraId="4219C06E" w14:textId="35115A1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2.13.4.3</w:t>
            </w:r>
          </w:p>
        </w:tc>
        <w:tc>
          <w:tcPr>
            <w:tcW w:w="1710" w:type="dxa"/>
            <w:tcBorders>
              <w:left w:val="single" w:sz="4" w:space="0" w:color="auto"/>
              <w:right w:val="single" w:sz="4" w:space="0" w:color="auto"/>
            </w:tcBorders>
            <w:vAlign w:val="center"/>
          </w:tcPr>
          <w:p w14:paraId="70F806D0" w14:textId="75BA88F5"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Impartición de pláticas sobre temas como violencia intrafamiliar, adicciones y Bullying (acoso)).</w:t>
            </w:r>
          </w:p>
        </w:tc>
        <w:tc>
          <w:tcPr>
            <w:tcW w:w="1100" w:type="dxa"/>
            <w:tcBorders>
              <w:left w:val="single" w:sz="4" w:space="0" w:color="auto"/>
              <w:right w:val="single" w:sz="12" w:space="0" w:color="auto"/>
            </w:tcBorders>
            <w:vAlign w:val="center"/>
          </w:tcPr>
          <w:p w14:paraId="762A4502" w14:textId="1025265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4EA649D9" w14:textId="744A60CA" w:rsidR="00FB77FD" w:rsidRPr="00BA7096" w:rsidRDefault="000664B8" w:rsidP="00FB77FD">
            <w:pPr>
              <w:jc w:val="center"/>
              <w:rPr>
                <w:rFonts w:ascii="Arial" w:hAnsi="Arial" w:cs="Arial"/>
                <w:color w:val="595959"/>
                <w:sz w:val="14"/>
                <w:szCs w:val="14"/>
              </w:rPr>
            </w:pPr>
            <w:r w:rsidRPr="000664B8">
              <w:rPr>
                <w:rFonts w:ascii="Arial" w:hAnsi="Arial" w:cs="Arial"/>
                <w:color w:val="595959"/>
                <w:sz w:val="14"/>
                <w:szCs w:val="14"/>
              </w:rPr>
              <w:t>La falta de asistencia limita el impacto del programa</w:t>
            </w:r>
          </w:p>
        </w:tc>
        <w:tc>
          <w:tcPr>
            <w:tcW w:w="1020" w:type="dxa"/>
            <w:tcBorders>
              <w:left w:val="single" w:sz="4" w:space="0" w:color="auto"/>
              <w:right w:val="single" w:sz="4" w:space="0" w:color="auto"/>
            </w:tcBorders>
            <w:vAlign w:val="center"/>
          </w:tcPr>
          <w:p w14:paraId="5C6BE7DE" w14:textId="24340F4F" w:rsidR="00FB77FD" w:rsidRPr="00BA7096" w:rsidRDefault="00600B08"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2AB07EA" w14:textId="7FAD5643" w:rsidR="00FB77FD" w:rsidRPr="00BA7096" w:rsidRDefault="00600B08"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65B74CC" w14:textId="0F7C9654" w:rsidR="00FB77FD" w:rsidRPr="00BA7096" w:rsidRDefault="00600B08"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D9C9950" w14:textId="7FBAB164" w:rsidR="00FB77FD" w:rsidRPr="00BA7096" w:rsidRDefault="00600B08"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BB27EC8" w14:textId="719C9A7B" w:rsidR="00FB77FD" w:rsidRPr="00BA7096" w:rsidRDefault="00600B08"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9B6ADFF" w14:textId="679F8706" w:rsidR="00FB77FD" w:rsidRPr="00BA7096" w:rsidRDefault="00600B08"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03E0CB2"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779C236"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51C5846" w14:textId="57AC2ECA"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B735A49" w14:textId="6E0BEDA2" w:rsidR="00FB77FD" w:rsidRPr="00BA7096" w:rsidRDefault="00600B08"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635B68BA" w14:textId="5ABC32FE" w:rsidR="00FB77FD" w:rsidRPr="00BA7096" w:rsidRDefault="000664B8" w:rsidP="00B6202E">
            <w:pPr>
              <w:jc w:val="both"/>
              <w:rPr>
                <w:rFonts w:ascii="Arial" w:hAnsi="Arial" w:cs="Arial"/>
                <w:color w:val="595959"/>
                <w:sz w:val="14"/>
                <w:szCs w:val="14"/>
              </w:rPr>
            </w:pPr>
            <w:r w:rsidRPr="000664B8">
              <w:rPr>
                <w:rFonts w:ascii="Arial" w:hAnsi="Arial" w:cs="Arial"/>
                <w:color w:val="595959"/>
                <w:sz w:val="14"/>
                <w:szCs w:val="14"/>
              </w:rPr>
              <w:t>Realizar convocatoria formal y registro de participación</w:t>
            </w:r>
          </w:p>
        </w:tc>
      </w:tr>
      <w:tr w:rsidR="00BA7096" w:rsidRPr="00BA7096" w14:paraId="5AB3FB61" w14:textId="77777777" w:rsidTr="00BF1B9F">
        <w:trPr>
          <w:trHeight w:val="281"/>
        </w:trPr>
        <w:tc>
          <w:tcPr>
            <w:tcW w:w="850" w:type="dxa"/>
            <w:tcBorders>
              <w:left w:val="single" w:sz="12" w:space="0" w:color="auto"/>
              <w:right w:val="single" w:sz="4" w:space="0" w:color="auto"/>
            </w:tcBorders>
            <w:vAlign w:val="center"/>
          </w:tcPr>
          <w:p w14:paraId="1C0CBDC2" w14:textId="7C3C19C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2.13.4.4</w:t>
            </w:r>
          </w:p>
        </w:tc>
        <w:tc>
          <w:tcPr>
            <w:tcW w:w="1710" w:type="dxa"/>
            <w:tcBorders>
              <w:left w:val="single" w:sz="4" w:space="0" w:color="auto"/>
              <w:right w:val="single" w:sz="4" w:space="0" w:color="auto"/>
            </w:tcBorders>
            <w:vAlign w:val="center"/>
          </w:tcPr>
          <w:p w14:paraId="2FD87446" w14:textId="28B639D8"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Impartición del taller de escuela para padres</w:t>
            </w:r>
          </w:p>
        </w:tc>
        <w:tc>
          <w:tcPr>
            <w:tcW w:w="1100" w:type="dxa"/>
            <w:tcBorders>
              <w:left w:val="single" w:sz="4" w:space="0" w:color="auto"/>
              <w:right w:val="single" w:sz="12" w:space="0" w:color="auto"/>
            </w:tcBorders>
            <w:vAlign w:val="center"/>
          </w:tcPr>
          <w:p w14:paraId="1DF16F22" w14:textId="71D5D6D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Desarrollo del Contexto Educativo</w:t>
            </w:r>
          </w:p>
        </w:tc>
        <w:tc>
          <w:tcPr>
            <w:tcW w:w="1473" w:type="dxa"/>
            <w:tcBorders>
              <w:left w:val="single" w:sz="12" w:space="0" w:color="auto"/>
              <w:right w:val="single" w:sz="4" w:space="0" w:color="auto"/>
            </w:tcBorders>
            <w:vAlign w:val="center"/>
          </w:tcPr>
          <w:p w14:paraId="52412CB0" w14:textId="30079A36" w:rsidR="00FB77FD" w:rsidRPr="00BA7096" w:rsidRDefault="002846EA" w:rsidP="00FB77FD">
            <w:pPr>
              <w:jc w:val="center"/>
              <w:rPr>
                <w:rFonts w:ascii="Arial" w:hAnsi="Arial" w:cs="Arial"/>
                <w:color w:val="595959"/>
                <w:sz w:val="14"/>
                <w:szCs w:val="14"/>
              </w:rPr>
            </w:pPr>
            <w:r w:rsidRPr="00BA7096">
              <w:rPr>
                <w:rFonts w:ascii="Arial" w:hAnsi="Arial" w:cs="Arial"/>
                <w:color w:val="595959"/>
                <w:sz w:val="14"/>
                <w:szCs w:val="14"/>
              </w:rPr>
              <w:t>Baja participación de padres de familia</w:t>
            </w:r>
          </w:p>
        </w:tc>
        <w:tc>
          <w:tcPr>
            <w:tcW w:w="1020" w:type="dxa"/>
            <w:tcBorders>
              <w:left w:val="single" w:sz="4" w:space="0" w:color="auto"/>
              <w:right w:val="single" w:sz="4" w:space="0" w:color="auto"/>
            </w:tcBorders>
            <w:vAlign w:val="center"/>
          </w:tcPr>
          <w:p w14:paraId="295C44C4" w14:textId="0E182FD4" w:rsidR="00FB77FD" w:rsidRPr="00BA7096" w:rsidRDefault="002846EA"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53C6CB19" w14:textId="118F42ED" w:rsidR="00FB77FD" w:rsidRPr="00BA7096" w:rsidRDefault="002846EA"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0C6A6B42" w14:textId="76EA7A87" w:rsidR="00FB77FD" w:rsidRPr="00BA7096" w:rsidRDefault="002846EA"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9A1690A" w14:textId="5EE8E80B" w:rsidR="00FB77FD" w:rsidRPr="00BA7096" w:rsidRDefault="002846EA"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04788F6" w14:textId="436A8FA8" w:rsidR="00FB77FD" w:rsidRPr="00BA7096" w:rsidRDefault="002846EA"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035E2787" w14:textId="5DB27327" w:rsidR="00FB77FD" w:rsidRPr="00BA7096" w:rsidRDefault="002846EA"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E1F17B8"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9DDD818"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EB7D9EC"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E301E55" w14:textId="21F89170" w:rsidR="00FB77FD" w:rsidRPr="00BA7096" w:rsidRDefault="002846EA"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3708766D" w14:textId="6520F771" w:rsidR="00FB77FD" w:rsidRPr="00BA7096" w:rsidRDefault="002846EA" w:rsidP="00B6202E">
            <w:pPr>
              <w:jc w:val="both"/>
              <w:rPr>
                <w:rFonts w:ascii="Arial" w:hAnsi="Arial" w:cs="Arial"/>
                <w:color w:val="595959"/>
                <w:sz w:val="14"/>
                <w:szCs w:val="14"/>
              </w:rPr>
            </w:pPr>
            <w:r w:rsidRPr="00BA7096">
              <w:rPr>
                <w:rFonts w:ascii="Arial" w:hAnsi="Arial" w:cs="Arial"/>
                <w:color w:val="595959"/>
                <w:sz w:val="14"/>
                <w:szCs w:val="14"/>
              </w:rPr>
              <w:t>Realizar una convocatoria formal con registro de participación</w:t>
            </w:r>
          </w:p>
        </w:tc>
      </w:tr>
      <w:tr w:rsidR="00BA7096" w:rsidRPr="00BA7096" w14:paraId="347AAFBB" w14:textId="77777777" w:rsidTr="00BF1B9F">
        <w:trPr>
          <w:trHeight w:val="281"/>
        </w:trPr>
        <w:tc>
          <w:tcPr>
            <w:tcW w:w="850" w:type="dxa"/>
            <w:tcBorders>
              <w:left w:val="single" w:sz="12" w:space="0" w:color="auto"/>
              <w:right w:val="single" w:sz="4" w:space="0" w:color="auto"/>
            </w:tcBorders>
            <w:vAlign w:val="center"/>
          </w:tcPr>
          <w:p w14:paraId="45BF9287" w14:textId="339F682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2.14.1.1</w:t>
            </w:r>
          </w:p>
        </w:tc>
        <w:tc>
          <w:tcPr>
            <w:tcW w:w="1710" w:type="dxa"/>
            <w:tcBorders>
              <w:left w:val="single" w:sz="4" w:space="0" w:color="auto"/>
              <w:right w:val="single" w:sz="4" w:space="0" w:color="auto"/>
            </w:tcBorders>
            <w:vAlign w:val="center"/>
          </w:tcPr>
          <w:p w14:paraId="61651A29" w14:textId="056C1BDB"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Elaboración de un plan anual de mejoramiento de infraestructura y equipamiento de las Unidades Deportivas.</w:t>
            </w:r>
          </w:p>
        </w:tc>
        <w:tc>
          <w:tcPr>
            <w:tcW w:w="1100" w:type="dxa"/>
            <w:tcBorders>
              <w:left w:val="single" w:sz="4" w:space="0" w:color="auto"/>
              <w:right w:val="single" w:sz="12" w:space="0" w:color="auto"/>
            </w:tcBorders>
            <w:vAlign w:val="center"/>
          </w:tcPr>
          <w:p w14:paraId="7EA97DEB" w14:textId="1F75590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Deportes</w:t>
            </w:r>
          </w:p>
        </w:tc>
        <w:tc>
          <w:tcPr>
            <w:tcW w:w="1473" w:type="dxa"/>
            <w:tcBorders>
              <w:left w:val="single" w:sz="12" w:space="0" w:color="auto"/>
              <w:right w:val="single" w:sz="4" w:space="0" w:color="auto"/>
            </w:tcBorders>
            <w:vAlign w:val="center"/>
          </w:tcPr>
          <w:p w14:paraId="47509735" w14:textId="40FE9224" w:rsidR="00FB77FD" w:rsidRPr="00BA7096" w:rsidRDefault="00170354" w:rsidP="00FB77FD">
            <w:pPr>
              <w:jc w:val="center"/>
              <w:rPr>
                <w:rFonts w:ascii="Arial" w:hAnsi="Arial" w:cs="Arial"/>
                <w:color w:val="595959"/>
                <w:sz w:val="14"/>
                <w:szCs w:val="14"/>
              </w:rPr>
            </w:pPr>
            <w:r w:rsidRPr="00170354">
              <w:rPr>
                <w:rFonts w:ascii="Arial" w:hAnsi="Arial" w:cs="Arial"/>
                <w:color w:val="595959"/>
                <w:sz w:val="14"/>
                <w:szCs w:val="14"/>
              </w:rPr>
              <w:t>La falta de un diagnóstico técnico estructurado limita la correcta asignación de recursos y priorización de intervenciones</w:t>
            </w:r>
          </w:p>
        </w:tc>
        <w:tc>
          <w:tcPr>
            <w:tcW w:w="1020" w:type="dxa"/>
            <w:tcBorders>
              <w:left w:val="single" w:sz="4" w:space="0" w:color="auto"/>
              <w:right w:val="single" w:sz="4" w:space="0" w:color="auto"/>
            </w:tcBorders>
            <w:vAlign w:val="center"/>
          </w:tcPr>
          <w:p w14:paraId="79C5A963" w14:textId="64A8C7AE" w:rsidR="00FB77FD" w:rsidRPr="00BA7096" w:rsidRDefault="00B141B2" w:rsidP="00FB77FD">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2F0032B4" w14:textId="3C73C70E" w:rsidR="00FB77FD" w:rsidRPr="00BA7096" w:rsidRDefault="00B141B2"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5A5E10F" w14:textId="71D15869" w:rsidR="00FB77FD" w:rsidRPr="00BA7096" w:rsidRDefault="00B141B2"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37B7C2BC" w14:textId="23AD9991"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1FB66850" w14:textId="242F99C3" w:rsidR="00FB77FD" w:rsidRPr="00BA7096" w:rsidRDefault="00B141B2"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3CC7983" w14:textId="3BCAA223" w:rsidR="00FB77FD" w:rsidRPr="00BA7096" w:rsidRDefault="00B141B2"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65E762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0E673CE" w14:textId="43B68C35" w:rsidR="00FB77FD" w:rsidRPr="00BA7096" w:rsidRDefault="00C71B70"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3F578EF" w14:textId="5C20ABBC"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B2D2D29"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F2A4A8C" w14:textId="554A83E2" w:rsidR="00FB77FD" w:rsidRPr="00BA7096" w:rsidRDefault="000516EE" w:rsidP="00B6202E">
            <w:pPr>
              <w:jc w:val="both"/>
              <w:rPr>
                <w:rFonts w:ascii="Arial" w:hAnsi="Arial" w:cs="Arial"/>
                <w:color w:val="595959"/>
                <w:sz w:val="14"/>
                <w:szCs w:val="14"/>
              </w:rPr>
            </w:pPr>
            <w:r w:rsidRPr="000516EE">
              <w:rPr>
                <w:rFonts w:ascii="Arial" w:hAnsi="Arial" w:cs="Arial"/>
                <w:color w:val="595959"/>
                <w:sz w:val="14"/>
                <w:szCs w:val="14"/>
              </w:rPr>
              <w:t>Realizar un diagnóstico técnico previo que permita establecer una priorización documentada y contar con validación presupuestal</w:t>
            </w:r>
          </w:p>
        </w:tc>
      </w:tr>
      <w:tr w:rsidR="00BA7096" w:rsidRPr="00BA7096" w14:paraId="7DDBB787" w14:textId="77777777" w:rsidTr="00672E60">
        <w:trPr>
          <w:trHeight w:val="907"/>
        </w:trPr>
        <w:tc>
          <w:tcPr>
            <w:tcW w:w="850" w:type="dxa"/>
            <w:tcBorders>
              <w:left w:val="single" w:sz="12" w:space="0" w:color="auto"/>
              <w:right w:val="single" w:sz="4" w:space="0" w:color="auto"/>
            </w:tcBorders>
            <w:vAlign w:val="center"/>
          </w:tcPr>
          <w:p w14:paraId="61B46EBA" w14:textId="73E6464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2.14.1.2</w:t>
            </w:r>
          </w:p>
        </w:tc>
        <w:tc>
          <w:tcPr>
            <w:tcW w:w="1710" w:type="dxa"/>
            <w:tcBorders>
              <w:left w:val="single" w:sz="4" w:space="0" w:color="auto"/>
              <w:right w:val="single" w:sz="4" w:space="0" w:color="auto"/>
            </w:tcBorders>
            <w:vAlign w:val="center"/>
          </w:tcPr>
          <w:p w14:paraId="6208AE95" w14:textId="6422E39D"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Implementación de mejoras estructurales y/o equipamiento en las Unidades Deportivas.</w:t>
            </w:r>
          </w:p>
        </w:tc>
        <w:tc>
          <w:tcPr>
            <w:tcW w:w="1100" w:type="dxa"/>
            <w:tcBorders>
              <w:left w:val="single" w:sz="4" w:space="0" w:color="auto"/>
              <w:right w:val="single" w:sz="12" w:space="0" w:color="auto"/>
            </w:tcBorders>
            <w:vAlign w:val="center"/>
          </w:tcPr>
          <w:p w14:paraId="021E823E" w14:textId="2982E55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Deportes</w:t>
            </w:r>
          </w:p>
        </w:tc>
        <w:tc>
          <w:tcPr>
            <w:tcW w:w="1473" w:type="dxa"/>
            <w:tcBorders>
              <w:left w:val="single" w:sz="12" w:space="0" w:color="auto"/>
              <w:bottom w:val="single" w:sz="4" w:space="0" w:color="auto"/>
              <w:right w:val="single" w:sz="4" w:space="0" w:color="auto"/>
            </w:tcBorders>
            <w:vAlign w:val="center"/>
          </w:tcPr>
          <w:p w14:paraId="67773E84" w14:textId="2F61E3FB" w:rsidR="00FB77FD" w:rsidRPr="00BA7096" w:rsidRDefault="000516EE" w:rsidP="00FB77FD">
            <w:pPr>
              <w:jc w:val="center"/>
              <w:rPr>
                <w:rFonts w:ascii="Arial" w:hAnsi="Arial" w:cs="Arial"/>
                <w:color w:val="595959"/>
                <w:sz w:val="14"/>
                <w:szCs w:val="14"/>
              </w:rPr>
            </w:pPr>
            <w:r w:rsidRPr="000516EE">
              <w:rPr>
                <w:rFonts w:ascii="Arial" w:hAnsi="Arial" w:cs="Arial"/>
                <w:color w:val="595959"/>
                <w:sz w:val="14"/>
                <w:szCs w:val="14"/>
              </w:rPr>
              <w:t>La falta de control en la ejecución compromete la calidad y durabilidad de las intervenciones</w:t>
            </w:r>
          </w:p>
        </w:tc>
        <w:tc>
          <w:tcPr>
            <w:tcW w:w="1020" w:type="dxa"/>
            <w:tcBorders>
              <w:left w:val="single" w:sz="4" w:space="0" w:color="auto"/>
              <w:bottom w:val="single" w:sz="4" w:space="0" w:color="auto"/>
              <w:right w:val="single" w:sz="4" w:space="0" w:color="auto"/>
            </w:tcBorders>
            <w:vAlign w:val="center"/>
          </w:tcPr>
          <w:p w14:paraId="64A63E6C" w14:textId="6DA20B70" w:rsidR="00FB77FD" w:rsidRPr="00BA7096" w:rsidRDefault="004146D4" w:rsidP="00FB77FD">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bottom w:val="single" w:sz="4" w:space="0" w:color="auto"/>
              <w:right w:val="single" w:sz="4" w:space="0" w:color="auto"/>
            </w:tcBorders>
            <w:vAlign w:val="center"/>
          </w:tcPr>
          <w:p w14:paraId="58B5985D" w14:textId="581A315C" w:rsidR="00FB77FD" w:rsidRPr="00BA7096" w:rsidRDefault="0092136B"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bottom w:val="single" w:sz="4" w:space="0" w:color="auto"/>
              <w:right w:val="single" w:sz="4" w:space="0" w:color="auto"/>
            </w:tcBorders>
            <w:vAlign w:val="center"/>
          </w:tcPr>
          <w:p w14:paraId="49A30D8A" w14:textId="6A1F145B" w:rsidR="00FB77FD" w:rsidRPr="00BA7096" w:rsidRDefault="0092136B"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bottom w:val="single" w:sz="4" w:space="0" w:color="auto"/>
              <w:right w:val="single" w:sz="4" w:space="0" w:color="auto"/>
            </w:tcBorders>
            <w:vAlign w:val="center"/>
          </w:tcPr>
          <w:p w14:paraId="0F4B343D" w14:textId="42CA2FD1" w:rsidR="00FB77FD" w:rsidRPr="00BA7096" w:rsidRDefault="0092136B" w:rsidP="00FB77FD">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bottom w:val="single" w:sz="4" w:space="0" w:color="auto"/>
              <w:right w:val="single" w:sz="4" w:space="0" w:color="auto"/>
            </w:tcBorders>
            <w:vAlign w:val="center"/>
          </w:tcPr>
          <w:p w14:paraId="531FB81D" w14:textId="475F6335" w:rsidR="00FB77FD" w:rsidRPr="00BA7096" w:rsidRDefault="0092136B"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bottom w:val="single" w:sz="4" w:space="0" w:color="auto"/>
              <w:right w:val="single" w:sz="12" w:space="0" w:color="auto"/>
            </w:tcBorders>
            <w:vAlign w:val="center"/>
          </w:tcPr>
          <w:p w14:paraId="02E713F8" w14:textId="77DF4E0A" w:rsidR="00FB77FD" w:rsidRPr="00BA7096" w:rsidRDefault="0092136B"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bottom w:val="single" w:sz="4" w:space="0" w:color="auto"/>
              <w:right w:val="single" w:sz="4" w:space="0" w:color="auto"/>
            </w:tcBorders>
            <w:vAlign w:val="center"/>
          </w:tcPr>
          <w:p w14:paraId="75F5C5F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bottom w:val="single" w:sz="4" w:space="0" w:color="auto"/>
              <w:right w:val="single" w:sz="4" w:space="0" w:color="auto"/>
            </w:tcBorders>
            <w:vAlign w:val="center"/>
          </w:tcPr>
          <w:p w14:paraId="70B98441" w14:textId="4CC1D5AF" w:rsidR="00FB77FD" w:rsidRPr="00BA7096" w:rsidRDefault="0092136B"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bottom w:val="single" w:sz="4" w:space="0" w:color="auto"/>
              <w:right w:val="single" w:sz="4" w:space="0" w:color="auto"/>
            </w:tcBorders>
            <w:vAlign w:val="center"/>
          </w:tcPr>
          <w:p w14:paraId="1813A06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bottom w:val="single" w:sz="4" w:space="0" w:color="auto"/>
              <w:right w:val="single" w:sz="12" w:space="0" w:color="auto"/>
            </w:tcBorders>
            <w:vAlign w:val="center"/>
          </w:tcPr>
          <w:p w14:paraId="43FE8EAD"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7B46036" w14:textId="3F75F7DA" w:rsidR="00FB77FD" w:rsidRPr="00BA7096" w:rsidRDefault="000516EE" w:rsidP="00B6202E">
            <w:pPr>
              <w:jc w:val="both"/>
              <w:rPr>
                <w:rFonts w:ascii="Arial" w:hAnsi="Arial" w:cs="Arial"/>
                <w:color w:val="595959"/>
                <w:sz w:val="14"/>
                <w:szCs w:val="14"/>
              </w:rPr>
            </w:pPr>
            <w:r w:rsidRPr="000516EE">
              <w:rPr>
                <w:rFonts w:ascii="Arial" w:hAnsi="Arial" w:cs="Arial"/>
                <w:color w:val="595959"/>
                <w:sz w:val="14"/>
                <w:szCs w:val="14"/>
              </w:rPr>
              <w:t>Realizar supervisión de obra con control de calidad y verificación física antes de la recepción</w:t>
            </w:r>
          </w:p>
        </w:tc>
      </w:tr>
      <w:tr w:rsidR="00BA7096" w:rsidRPr="00BA7096" w14:paraId="4574C1F5" w14:textId="77777777" w:rsidTr="00672E60">
        <w:trPr>
          <w:trHeight w:val="1134"/>
        </w:trPr>
        <w:tc>
          <w:tcPr>
            <w:tcW w:w="850" w:type="dxa"/>
            <w:tcBorders>
              <w:left w:val="single" w:sz="12" w:space="0" w:color="auto"/>
              <w:right w:val="single" w:sz="4" w:space="0" w:color="auto"/>
            </w:tcBorders>
            <w:vAlign w:val="center"/>
          </w:tcPr>
          <w:p w14:paraId="711CB3EB" w14:textId="1DA5E6C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2.14.1.3</w:t>
            </w:r>
          </w:p>
        </w:tc>
        <w:tc>
          <w:tcPr>
            <w:tcW w:w="1710" w:type="dxa"/>
            <w:tcBorders>
              <w:left w:val="single" w:sz="4" w:space="0" w:color="auto"/>
              <w:right w:val="single" w:sz="4" w:space="0" w:color="auto"/>
            </w:tcBorders>
            <w:vAlign w:val="center"/>
          </w:tcPr>
          <w:p w14:paraId="752F4491" w14:textId="0092E013"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Rehabilitación de áreas deportivas municipales y trazado de canchas en instalaciones municipales y escuelas de educación básica.</w:t>
            </w:r>
          </w:p>
        </w:tc>
        <w:tc>
          <w:tcPr>
            <w:tcW w:w="1100" w:type="dxa"/>
            <w:tcBorders>
              <w:left w:val="single" w:sz="4" w:space="0" w:color="auto"/>
              <w:right w:val="single" w:sz="12" w:space="0" w:color="auto"/>
            </w:tcBorders>
            <w:vAlign w:val="center"/>
          </w:tcPr>
          <w:p w14:paraId="316654CE" w14:textId="1DAAD77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Deportes</w:t>
            </w:r>
          </w:p>
        </w:tc>
        <w:tc>
          <w:tcPr>
            <w:tcW w:w="1473" w:type="dxa"/>
            <w:tcBorders>
              <w:left w:val="single" w:sz="12" w:space="0" w:color="auto"/>
              <w:right w:val="single" w:sz="4" w:space="0" w:color="auto"/>
            </w:tcBorders>
            <w:vAlign w:val="center"/>
          </w:tcPr>
          <w:p w14:paraId="3DD02C7E" w14:textId="75C9CDF4" w:rsidR="00FB77FD" w:rsidRPr="00BA7096" w:rsidRDefault="00BA7B92" w:rsidP="00FB77FD">
            <w:pPr>
              <w:jc w:val="center"/>
              <w:rPr>
                <w:rFonts w:ascii="Arial" w:hAnsi="Arial" w:cs="Arial"/>
                <w:color w:val="595959"/>
                <w:sz w:val="14"/>
                <w:szCs w:val="14"/>
              </w:rPr>
            </w:pPr>
            <w:r w:rsidRPr="00BA7B92">
              <w:rPr>
                <w:rFonts w:ascii="Arial" w:hAnsi="Arial" w:cs="Arial"/>
                <w:color w:val="595959"/>
                <w:sz w:val="14"/>
                <w:szCs w:val="14"/>
              </w:rPr>
              <w:t>La ejecución inadecuada de obras puede derivar en condiciones inseguras para la población usuaria</w:t>
            </w:r>
          </w:p>
        </w:tc>
        <w:tc>
          <w:tcPr>
            <w:tcW w:w="1020" w:type="dxa"/>
            <w:tcBorders>
              <w:left w:val="single" w:sz="4" w:space="0" w:color="auto"/>
              <w:right w:val="single" w:sz="4" w:space="0" w:color="auto"/>
            </w:tcBorders>
            <w:vAlign w:val="center"/>
          </w:tcPr>
          <w:p w14:paraId="7647A673" w14:textId="5B351CF6" w:rsidR="00FB77FD" w:rsidRPr="00BA7096" w:rsidRDefault="001E10D1" w:rsidP="00FB77FD">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35C99153" w14:textId="05E5105D" w:rsidR="00FB77FD" w:rsidRPr="00BA7096" w:rsidRDefault="001E10D1"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0D8E742" w14:textId="3F46E279" w:rsidR="00FB77FD" w:rsidRPr="00BA7096" w:rsidRDefault="001E10D1"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C2C9B1A" w14:textId="6B18D393"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06472345" w14:textId="5EC90451" w:rsidR="00FB77FD" w:rsidRPr="00BA7096" w:rsidRDefault="001E10D1"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7220B40D" w14:textId="24C35417" w:rsidR="00FB77FD" w:rsidRPr="00BA7096" w:rsidRDefault="001E10D1"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BA85A72"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4A2ADD8" w14:textId="747DB837" w:rsidR="00FB77FD" w:rsidRPr="00BA7096" w:rsidRDefault="001E10D1"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FF3F6A2"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D49836A" w14:textId="19FFFE2D"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84335D2" w14:textId="1C690BC8" w:rsidR="00FB77FD" w:rsidRPr="00BA7096" w:rsidRDefault="00BA7B92" w:rsidP="00B6202E">
            <w:pPr>
              <w:jc w:val="both"/>
              <w:rPr>
                <w:rFonts w:ascii="Arial" w:hAnsi="Arial" w:cs="Arial"/>
                <w:color w:val="595959"/>
                <w:sz w:val="14"/>
                <w:szCs w:val="14"/>
              </w:rPr>
            </w:pPr>
            <w:r w:rsidRPr="00BA7B92">
              <w:rPr>
                <w:rFonts w:ascii="Arial" w:hAnsi="Arial" w:cs="Arial"/>
                <w:color w:val="595959"/>
                <w:sz w:val="14"/>
                <w:szCs w:val="14"/>
              </w:rPr>
              <w:t>Realizar supervisión en sitio y validar condiciones de seguridad antes de su uso</w:t>
            </w:r>
          </w:p>
        </w:tc>
      </w:tr>
      <w:tr w:rsidR="00BA7096" w:rsidRPr="00BA7096" w14:paraId="2444D420" w14:textId="77777777" w:rsidTr="00BF1B9F">
        <w:trPr>
          <w:trHeight w:val="281"/>
        </w:trPr>
        <w:tc>
          <w:tcPr>
            <w:tcW w:w="850" w:type="dxa"/>
            <w:tcBorders>
              <w:left w:val="single" w:sz="12" w:space="0" w:color="auto"/>
              <w:right w:val="single" w:sz="4" w:space="0" w:color="auto"/>
            </w:tcBorders>
            <w:vAlign w:val="center"/>
          </w:tcPr>
          <w:p w14:paraId="2B41B9D5" w14:textId="3E191AF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2.15.1.1</w:t>
            </w:r>
          </w:p>
        </w:tc>
        <w:tc>
          <w:tcPr>
            <w:tcW w:w="1710" w:type="dxa"/>
            <w:tcBorders>
              <w:left w:val="single" w:sz="4" w:space="0" w:color="auto"/>
              <w:right w:val="single" w:sz="4" w:space="0" w:color="auto"/>
            </w:tcBorders>
            <w:vAlign w:val="center"/>
          </w:tcPr>
          <w:p w14:paraId="1382F474" w14:textId="642D660A"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Elaborar un diagnóstico de las necesidades deportivas.</w:t>
            </w:r>
          </w:p>
        </w:tc>
        <w:tc>
          <w:tcPr>
            <w:tcW w:w="1100" w:type="dxa"/>
            <w:tcBorders>
              <w:left w:val="single" w:sz="4" w:space="0" w:color="auto"/>
              <w:right w:val="single" w:sz="12" w:space="0" w:color="auto"/>
            </w:tcBorders>
            <w:vAlign w:val="center"/>
          </w:tcPr>
          <w:p w14:paraId="21E8B1FA" w14:textId="3CB0750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Deportes</w:t>
            </w:r>
          </w:p>
        </w:tc>
        <w:tc>
          <w:tcPr>
            <w:tcW w:w="1473" w:type="dxa"/>
            <w:tcBorders>
              <w:left w:val="single" w:sz="12" w:space="0" w:color="auto"/>
              <w:right w:val="single" w:sz="4" w:space="0" w:color="auto"/>
            </w:tcBorders>
            <w:vAlign w:val="center"/>
          </w:tcPr>
          <w:p w14:paraId="77008142" w14:textId="4DF07197" w:rsidR="00FB77FD" w:rsidRPr="00BA7096" w:rsidRDefault="00BA7B92" w:rsidP="00FB77FD">
            <w:pPr>
              <w:jc w:val="center"/>
              <w:rPr>
                <w:rFonts w:ascii="Arial" w:hAnsi="Arial" w:cs="Arial"/>
                <w:color w:val="595959"/>
                <w:sz w:val="14"/>
                <w:szCs w:val="14"/>
              </w:rPr>
            </w:pPr>
            <w:r w:rsidRPr="00BA7B92">
              <w:rPr>
                <w:rFonts w:ascii="Arial" w:hAnsi="Arial" w:cs="Arial"/>
                <w:color w:val="595959"/>
                <w:sz w:val="14"/>
                <w:szCs w:val="14"/>
              </w:rPr>
              <w:t>La falta de información integral limita la correcta asignación de apoyos</w:t>
            </w:r>
          </w:p>
        </w:tc>
        <w:tc>
          <w:tcPr>
            <w:tcW w:w="1020" w:type="dxa"/>
            <w:tcBorders>
              <w:left w:val="single" w:sz="4" w:space="0" w:color="auto"/>
              <w:right w:val="single" w:sz="4" w:space="0" w:color="auto"/>
            </w:tcBorders>
            <w:vAlign w:val="center"/>
          </w:tcPr>
          <w:p w14:paraId="696BBF14" w14:textId="4FFF5086" w:rsidR="00FB77FD" w:rsidRPr="00BA7096" w:rsidRDefault="00996100"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58E5714" w14:textId="7EDFE4E5" w:rsidR="00FB77FD" w:rsidRPr="00BA7096" w:rsidRDefault="00996100"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0AF7AED" w14:textId="03E52150" w:rsidR="00FB77FD" w:rsidRPr="00BA7096" w:rsidRDefault="00996100"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070B95B7" w14:textId="7DAB6A67"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627B491F" w14:textId="5628FF94" w:rsidR="00FB77FD" w:rsidRPr="00BA7096" w:rsidRDefault="00D01E1B"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EB11A95" w14:textId="0D48B447" w:rsidR="00FB77FD" w:rsidRPr="00BA7096" w:rsidRDefault="00D01E1B"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B558451"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AC20E7C" w14:textId="3938AD42" w:rsidR="00FB77FD" w:rsidRPr="00BA7096" w:rsidRDefault="00D01E1B"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1B29CF1"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C3B80A0" w14:textId="063B9F0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1C24102" w14:textId="5500B157" w:rsidR="00FB77FD" w:rsidRPr="00BA7096" w:rsidRDefault="00BA7B92" w:rsidP="00B6202E">
            <w:pPr>
              <w:jc w:val="both"/>
              <w:rPr>
                <w:rFonts w:ascii="Arial" w:hAnsi="Arial" w:cs="Arial"/>
                <w:color w:val="595959"/>
                <w:sz w:val="14"/>
                <w:szCs w:val="14"/>
              </w:rPr>
            </w:pPr>
            <w:r w:rsidRPr="00BA7B92">
              <w:rPr>
                <w:rFonts w:ascii="Arial" w:hAnsi="Arial" w:cs="Arial"/>
                <w:color w:val="595959"/>
                <w:sz w:val="14"/>
                <w:szCs w:val="14"/>
              </w:rPr>
              <w:t>Realizar un levantamiento formal de información y validar institucionalmente los resultados</w:t>
            </w:r>
          </w:p>
        </w:tc>
      </w:tr>
      <w:tr w:rsidR="00BA7096" w:rsidRPr="00BA7096" w14:paraId="1E9FA88C" w14:textId="77777777" w:rsidTr="00F02BFD">
        <w:trPr>
          <w:trHeight w:val="907"/>
        </w:trPr>
        <w:tc>
          <w:tcPr>
            <w:tcW w:w="850" w:type="dxa"/>
            <w:tcBorders>
              <w:left w:val="single" w:sz="12" w:space="0" w:color="auto"/>
              <w:right w:val="single" w:sz="4" w:space="0" w:color="auto"/>
            </w:tcBorders>
            <w:vAlign w:val="center"/>
          </w:tcPr>
          <w:p w14:paraId="7F8AA6C3" w14:textId="5886A73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2.15.1.2</w:t>
            </w:r>
          </w:p>
        </w:tc>
        <w:tc>
          <w:tcPr>
            <w:tcW w:w="1710" w:type="dxa"/>
            <w:tcBorders>
              <w:left w:val="single" w:sz="4" w:space="0" w:color="auto"/>
              <w:right w:val="single" w:sz="4" w:space="0" w:color="auto"/>
            </w:tcBorders>
            <w:vAlign w:val="center"/>
          </w:tcPr>
          <w:p w14:paraId="052C9090" w14:textId="40C9FE17"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Establecer brigadas y torneos deportivos en escuelas y espacios públicos de las colonias y comunidades rurales.</w:t>
            </w:r>
          </w:p>
        </w:tc>
        <w:tc>
          <w:tcPr>
            <w:tcW w:w="1100" w:type="dxa"/>
            <w:tcBorders>
              <w:left w:val="single" w:sz="4" w:space="0" w:color="auto"/>
              <w:right w:val="single" w:sz="12" w:space="0" w:color="auto"/>
            </w:tcBorders>
            <w:vAlign w:val="center"/>
          </w:tcPr>
          <w:p w14:paraId="19B29265" w14:textId="20257DA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Deportes</w:t>
            </w:r>
          </w:p>
        </w:tc>
        <w:tc>
          <w:tcPr>
            <w:tcW w:w="1473" w:type="dxa"/>
            <w:tcBorders>
              <w:left w:val="single" w:sz="12" w:space="0" w:color="auto"/>
              <w:right w:val="single" w:sz="4" w:space="0" w:color="auto"/>
            </w:tcBorders>
            <w:vAlign w:val="center"/>
          </w:tcPr>
          <w:p w14:paraId="72A6FB5D" w14:textId="20ECCB5F" w:rsidR="00FB77FD" w:rsidRPr="00BA7096" w:rsidRDefault="007D257C" w:rsidP="00FB77FD">
            <w:pPr>
              <w:jc w:val="center"/>
              <w:rPr>
                <w:rFonts w:ascii="Arial" w:hAnsi="Arial" w:cs="Arial"/>
                <w:color w:val="595959"/>
                <w:sz w:val="14"/>
                <w:szCs w:val="14"/>
              </w:rPr>
            </w:pPr>
            <w:r w:rsidRPr="007D257C">
              <w:rPr>
                <w:rFonts w:ascii="Arial" w:hAnsi="Arial" w:cs="Arial"/>
                <w:color w:val="595959"/>
                <w:sz w:val="14"/>
                <w:szCs w:val="14"/>
              </w:rPr>
              <w:t>La planeación limitada reduce el alcance de las actividades deportivas</w:t>
            </w:r>
          </w:p>
        </w:tc>
        <w:tc>
          <w:tcPr>
            <w:tcW w:w="1020" w:type="dxa"/>
            <w:tcBorders>
              <w:left w:val="single" w:sz="4" w:space="0" w:color="auto"/>
              <w:right w:val="single" w:sz="4" w:space="0" w:color="auto"/>
            </w:tcBorders>
            <w:vAlign w:val="center"/>
          </w:tcPr>
          <w:p w14:paraId="0B06145A" w14:textId="536D51B3" w:rsidR="00FB77FD" w:rsidRPr="00BA7096" w:rsidRDefault="004B5E5E"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03477406" w14:textId="3E519B26" w:rsidR="00FB77FD" w:rsidRPr="00BA7096" w:rsidRDefault="004B5E5E"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73ACDEA" w14:textId="14C5EDB1" w:rsidR="00FB77FD" w:rsidRPr="00BA7096" w:rsidRDefault="004B5E5E"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5FA6BA4" w14:textId="4C223AA7" w:rsidR="00FB77FD" w:rsidRPr="00BA7096" w:rsidRDefault="004B5E5E"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03005710" w14:textId="1F7684FF" w:rsidR="00FB77FD" w:rsidRPr="00BA7096" w:rsidRDefault="004B5E5E"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F18A42E" w14:textId="2A1DA464" w:rsidR="00FB77FD" w:rsidRPr="00BA7096" w:rsidRDefault="004B5E5E"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F5F485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567E57C" w14:textId="3D828DBC"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DDBADC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FA56136" w14:textId="4E385EDA" w:rsidR="00FB77FD" w:rsidRPr="00BA7096" w:rsidRDefault="004B5E5E"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668F32E0" w14:textId="6B1E1C96" w:rsidR="00FB77FD" w:rsidRPr="00BA7096" w:rsidRDefault="007D257C" w:rsidP="00B6202E">
            <w:pPr>
              <w:jc w:val="both"/>
              <w:rPr>
                <w:rFonts w:ascii="Arial" w:hAnsi="Arial" w:cs="Arial"/>
                <w:color w:val="595959"/>
                <w:sz w:val="14"/>
                <w:szCs w:val="14"/>
              </w:rPr>
            </w:pPr>
            <w:r w:rsidRPr="007D257C">
              <w:rPr>
                <w:rFonts w:ascii="Arial" w:hAnsi="Arial" w:cs="Arial"/>
                <w:color w:val="595959"/>
                <w:sz w:val="14"/>
                <w:szCs w:val="14"/>
              </w:rPr>
              <w:t>Realizar programación anticipada y control de asistencia en cada evento</w:t>
            </w:r>
          </w:p>
        </w:tc>
      </w:tr>
      <w:tr w:rsidR="00BA7096" w:rsidRPr="00BA7096" w14:paraId="2BBD4502" w14:textId="77777777" w:rsidTr="00BF1B9F">
        <w:trPr>
          <w:trHeight w:val="281"/>
        </w:trPr>
        <w:tc>
          <w:tcPr>
            <w:tcW w:w="850" w:type="dxa"/>
            <w:tcBorders>
              <w:left w:val="single" w:sz="12" w:space="0" w:color="auto"/>
              <w:right w:val="single" w:sz="4" w:space="0" w:color="auto"/>
            </w:tcBorders>
            <w:vAlign w:val="center"/>
          </w:tcPr>
          <w:p w14:paraId="6E11CF49" w14:textId="5952BD4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2.15.1.3</w:t>
            </w:r>
          </w:p>
        </w:tc>
        <w:tc>
          <w:tcPr>
            <w:tcW w:w="1710" w:type="dxa"/>
            <w:tcBorders>
              <w:left w:val="single" w:sz="4" w:space="0" w:color="auto"/>
              <w:right w:val="single" w:sz="4" w:space="0" w:color="auto"/>
            </w:tcBorders>
            <w:vAlign w:val="center"/>
          </w:tcPr>
          <w:p w14:paraId="3C4A07D9" w14:textId="5633EA17"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Impulsar y promover eventos donde se incluya a las personas discapacitadas.</w:t>
            </w:r>
          </w:p>
        </w:tc>
        <w:tc>
          <w:tcPr>
            <w:tcW w:w="1100" w:type="dxa"/>
            <w:tcBorders>
              <w:left w:val="single" w:sz="4" w:space="0" w:color="auto"/>
              <w:right w:val="single" w:sz="12" w:space="0" w:color="auto"/>
            </w:tcBorders>
            <w:vAlign w:val="center"/>
          </w:tcPr>
          <w:p w14:paraId="7F1BF20F" w14:textId="20A84F0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Deportes</w:t>
            </w:r>
          </w:p>
        </w:tc>
        <w:tc>
          <w:tcPr>
            <w:tcW w:w="1473" w:type="dxa"/>
            <w:tcBorders>
              <w:left w:val="single" w:sz="12" w:space="0" w:color="auto"/>
              <w:right w:val="single" w:sz="4" w:space="0" w:color="auto"/>
            </w:tcBorders>
            <w:vAlign w:val="center"/>
          </w:tcPr>
          <w:p w14:paraId="6E222EAB" w14:textId="310D45D4" w:rsidR="00FB77FD" w:rsidRPr="00BA7096" w:rsidRDefault="007D257C" w:rsidP="00FB77FD">
            <w:pPr>
              <w:jc w:val="center"/>
              <w:rPr>
                <w:rFonts w:ascii="Arial" w:hAnsi="Arial" w:cs="Arial"/>
                <w:color w:val="595959"/>
                <w:sz w:val="14"/>
                <w:szCs w:val="14"/>
              </w:rPr>
            </w:pPr>
            <w:r w:rsidRPr="007D257C">
              <w:rPr>
                <w:rFonts w:ascii="Arial" w:hAnsi="Arial" w:cs="Arial"/>
                <w:color w:val="595959"/>
                <w:sz w:val="14"/>
                <w:szCs w:val="14"/>
              </w:rPr>
              <w:t>La falta de adecuación de espacios restringe la inclusión en actividades deportivas</w:t>
            </w:r>
          </w:p>
        </w:tc>
        <w:tc>
          <w:tcPr>
            <w:tcW w:w="1020" w:type="dxa"/>
            <w:tcBorders>
              <w:left w:val="single" w:sz="4" w:space="0" w:color="auto"/>
              <w:right w:val="single" w:sz="4" w:space="0" w:color="auto"/>
            </w:tcBorders>
            <w:vAlign w:val="center"/>
          </w:tcPr>
          <w:p w14:paraId="306554D3" w14:textId="3380BEDE" w:rsidR="00FB77FD" w:rsidRPr="00BA7096" w:rsidRDefault="00603A7B"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A74027C" w14:textId="29BFAAD7" w:rsidR="00FB77FD" w:rsidRPr="00BA7096" w:rsidRDefault="00603A7B"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F90351A" w14:textId="442AF154" w:rsidR="00FB77FD" w:rsidRPr="00BA7096" w:rsidRDefault="00603A7B"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2A51E90F" w14:textId="3D6CF31E" w:rsidR="00FB77FD" w:rsidRPr="00BA7096" w:rsidRDefault="00603A7B" w:rsidP="00FB77FD">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2366AA49" w14:textId="2D2ADEF4" w:rsidR="00FB77FD" w:rsidRPr="00BA7096" w:rsidRDefault="00603A7B"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49F7116" w14:textId="03870209" w:rsidR="00FB77FD" w:rsidRPr="00BA7096" w:rsidRDefault="00603A7B"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3C2262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A3F1CE9" w14:textId="6D65C791" w:rsidR="00FB77FD" w:rsidRPr="00BA7096" w:rsidRDefault="00603A7B"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244CF9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4DCAF7E" w14:textId="15AD9D44"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145543C" w14:textId="5400EFF0" w:rsidR="00FB77FD" w:rsidRPr="00BA7096" w:rsidRDefault="007D257C" w:rsidP="00B6202E">
            <w:pPr>
              <w:jc w:val="both"/>
              <w:rPr>
                <w:rFonts w:ascii="Arial" w:hAnsi="Arial" w:cs="Arial"/>
                <w:color w:val="595959"/>
                <w:sz w:val="14"/>
                <w:szCs w:val="14"/>
              </w:rPr>
            </w:pPr>
            <w:r w:rsidRPr="007D257C">
              <w:rPr>
                <w:rFonts w:ascii="Arial" w:hAnsi="Arial" w:cs="Arial"/>
                <w:color w:val="595959"/>
                <w:sz w:val="14"/>
                <w:szCs w:val="14"/>
              </w:rPr>
              <w:t>Verificar previamente la accesibilidad y adecuación de los espacios</w:t>
            </w:r>
          </w:p>
        </w:tc>
      </w:tr>
      <w:tr w:rsidR="00BA7096" w:rsidRPr="00BA7096" w14:paraId="01BBC21C" w14:textId="77777777" w:rsidTr="00DF44DA">
        <w:trPr>
          <w:trHeight w:val="1077"/>
        </w:trPr>
        <w:tc>
          <w:tcPr>
            <w:tcW w:w="850" w:type="dxa"/>
            <w:tcBorders>
              <w:left w:val="single" w:sz="12" w:space="0" w:color="auto"/>
              <w:right w:val="single" w:sz="4" w:space="0" w:color="auto"/>
            </w:tcBorders>
            <w:vAlign w:val="center"/>
          </w:tcPr>
          <w:p w14:paraId="170D34F2" w14:textId="73EC446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2.15.1.4</w:t>
            </w:r>
          </w:p>
        </w:tc>
        <w:tc>
          <w:tcPr>
            <w:tcW w:w="1710" w:type="dxa"/>
            <w:tcBorders>
              <w:left w:val="single" w:sz="4" w:space="0" w:color="auto"/>
              <w:right w:val="single" w:sz="4" w:space="0" w:color="auto"/>
            </w:tcBorders>
            <w:vAlign w:val="center"/>
          </w:tcPr>
          <w:p w14:paraId="70B4EBDF" w14:textId="4A0968EE"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Organizar Congresos y Cursos de capacitación Municipales, Estatales, Nacionales e Internacionales para favorecer el área deportiva y pedagógica.</w:t>
            </w:r>
          </w:p>
        </w:tc>
        <w:tc>
          <w:tcPr>
            <w:tcW w:w="1100" w:type="dxa"/>
            <w:tcBorders>
              <w:left w:val="single" w:sz="4" w:space="0" w:color="auto"/>
              <w:right w:val="single" w:sz="12" w:space="0" w:color="auto"/>
            </w:tcBorders>
            <w:vAlign w:val="center"/>
          </w:tcPr>
          <w:p w14:paraId="67C9C08C" w14:textId="660B44C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Deportes</w:t>
            </w:r>
          </w:p>
        </w:tc>
        <w:tc>
          <w:tcPr>
            <w:tcW w:w="1473" w:type="dxa"/>
            <w:tcBorders>
              <w:left w:val="single" w:sz="12" w:space="0" w:color="auto"/>
              <w:right w:val="single" w:sz="4" w:space="0" w:color="auto"/>
            </w:tcBorders>
            <w:vAlign w:val="center"/>
          </w:tcPr>
          <w:p w14:paraId="41ECA27C" w14:textId="5DC3C76F" w:rsidR="00FB77FD" w:rsidRPr="00BA7096" w:rsidRDefault="00DF44DA" w:rsidP="00FB77FD">
            <w:pPr>
              <w:jc w:val="center"/>
              <w:rPr>
                <w:rFonts w:ascii="Arial" w:hAnsi="Arial" w:cs="Arial"/>
                <w:color w:val="595959"/>
                <w:sz w:val="14"/>
                <w:szCs w:val="14"/>
              </w:rPr>
            </w:pPr>
            <w:r w:rsidRPr="00DF44DA">
              <w:rPr>
                <w:rFonts w:ascii="Arial" w:hAnsi="Arial" w:cs="Arial"/>
                <w:color w:val="595959"/>
                <w:sz w:val="14"/>
                <w:szCs w:val="14"/>
              </w:rPr>
              <w:t>La falta de estructuración limita el impacto formativo y organizativo de los eventos</w:t>
            </w:r>
          </w:p>
        </w:tc>
        <w:tc>
          <w:tcPr>
            <w:tcW w:w="1020" w:type="dxa"/>
            <w:tcBorders>
              <w:left w:val="single" w:sz="4" w:space="0" w:color="auto"/>
              <w:right w:val="single" w:sz="4" w:space="0" w:color="auto"/>
            </w:tcBorders>
            <w:vAlign w:val="center"/>
          </w:tcPr>
          <w:p w14:paraId="2E2250E8" w14:textId="18763375" w:rsidR="00FB77FD" w:rsidRPr="00BA7096" w:rsidRDefault="00677F64"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7586904C" w14:textId="5F7311BF" w:rsidR="00FB77FD" w:rsidRPr="00BA7096" w:rsidRDefault="00104E3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65AA068" w14:textId="0DE2B47E" w:rsidR="00FB77FD" w:rsidRPr="00BA7096" w:rsidRDefault="00104E3D"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1DC885BB" w14:textId="79FC6767"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30BF2981" w14:textId="54B740CB" w:rsidR="00FB77FD" w:rsidRPr="00BA7096" w:rsidRDefault="00104E3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0A81A26" w14:textId="0499441E" w:rsidR="00FB77FD" w:rsidRPr="00BA7096" w:rsidRDefault="00104E3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BFFE6F1"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34B7BCC" w14:textId="06D6DC0A" w:rsidR="00FB77FD" w:rsidRPr="00BA7096" w:rsidRDefault="00104E3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1D92F8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4022A62" w14:textId="400FD330"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220DC99" w14:textId="56BE6F81" w:rsidR="00FB77FD" w:rsidRPr="00BA7096" w:rsidRDefault="00DF44DA" w:rsidP="00B6202E">
            <w:pPr>
              <w:jc w:val="both"/>
              <w:rPr>
                <w:rFonts w:ascii="Arial" w:hAnsi="Arial" w:cs="Arial"/>
                <w:color w:val="595959"/>
                <w:sz w:val="14"/>
                <w:szCs w:val="14"/>
              </w:rPr>
            </w:pPr>
            <w:r w:rsidRPr="00DF44DA">
              <w:rPr>
                <w:rFonts w:ascii="Arial" w:hAnsi="Arial" w:cs="Arial"/>
                <w:color w:val="595959"/>
                <w:sz w:val="14"/>
                <w:szCs w:val="14"/>
              </w:rPr>
              <w:t>Definir un programa integral con componentes y logística previa al evento</w:t>
            </w:r>
          </w:p>
        </w:tc>
      </w:tr>
      <w:tr w:rsidR="00BA7096" w:rsidRPr="00BA7096" w14:paraId="2E8CC24D" w14:textId="77777777" w:rsidTr="00BF1B9F">
        <w:trPr>
          <w:trHeight w:val="281"/>
        </w:trPr>
        <w:tc>
          <w:tcPr>
            <w:tcW w:w="850" w:type="dxa"/>
            <w:tcBorders>
              <w:left w:val="single" w:sz="12" w:space="0" w:color="auto"/>
              <w:right w:val="single" w:sz="4" w:space="0" w:color="auto"/>
            </w:tcBorders>
            <w:vAlign w:val="center"/>
          </w:tcPr>
          <w:p w14:paraId="1B126E90" w14:textId="595B849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2.15.1.5</w:t>
            </w:r>
          </w:p>
        </w:tc>
        <w:tc>
          <w:tcPr>
            <w:tcW w:w="1710" w:type="dxa"/>
            <w:tcBorders>
              <w:left w:val="single" w:sz="4" w:space="0" w:color="auto"/>
              <w:right w:val="single" w:sz="4" w:space="0" w:color="auto"/>
            </w:tcBorders>
            <w:vAlign w:val="center"/>
          </w:tcPr>
          <w:p w14:paraId="2D283B3F" w14:textId="26F9F144"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Apoyar en la coordinación de los Procesos de las competencias deportivas convocados por los juegos deportivos escolares nacionales y los juegos deportivos nacionales convocados por la CONADE.</w:t>
            </w:r>
          </w:p>
        </w:tc>
        <w:tc>
          <w:tcPr>
            <w:tcW w:w="1100" w:type="dxa"/>
            <w:tcBorders>
              <w:left w:val="single" w:sz="4" w:space="0" w:color="auto"/>
              <w:right w:val="single" w:sz="12" w:space="0" w:color="auto"/>
            </w:tcBorders>
            <w:vAlign w:val="center"/>
          </w:tcPr>
          <w:p w14:paraId="7B759B74" w14:textId="5DA98CD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Deportes</w:t>
            </w:r>
          </w:p>
        </w:tc>
        <w:tc>
          <w:tcPr>
            <w:tcW w:w="1473" w:type="dxa"/>
            <w:tcBorders>
              <w:left w:val="single" w:sz="12" w:space="0" w:color="auto"/>
              <w:right w:val="single" w:sz="4" w:space="0" w:color="auto"/>
            </w:tcBorders>
            <w:vAlign w:val="center"/>
          </w:tcPr>
          <w:p w14:paraId="69D99A7D" w14:textId="320C640C" w:rsidR="00FB77FD" w:rsidRPr="00BA7096" w:rsidRDefault="00F8497D" w:rsidP="00FB77FD">
            <w:pPr>
              <w:jc w:val="center"/>
              <w:rPr>
                <w:rFonts w:ascii="Arial" w:hAnsi="Arial" w:cs="Arial"/>
                <w:color w:val="595959"/>
                <w:sz w:val="14"/>
                <w:szCs w:val="14"/>
              </w:rPr>
            </w:pPr>
            <w:r w:rsidRPr="00F8497D">
              <w:rPr>
                <w:rFonts w:ascii="Arial" w:hAnsi="Arial" w:cs="Arial"/>
                <w:color w:val="595959"/>
                <w:sz w:val="14"/>
                <w:szCs w:val="14"/>
              </w:rPr>
              <w:t>La omisión en la revisión normativa limita la integración de participantes en eventos oficiales</w:t>
            </w:r>
          </w:p>
        </w:tc>
        <w:tc>
          <w:tcPr>
            <w:tcW w:w="1020" w:type="dxa"/>
            <w:tcBorders>
              <w:left w:val="single" w:sz="4" w:space="0" w:color="auto"/>
              <w:right w:val="single" w:sz="4" w:space="0" w:color="auto"/>
            </w:tcBorders>
            <w:vAlign w:val="center"/>
          </w:tcPr>
          <w:p w14:paraId="5C08963C" w14:textId="77BEB052" w:rsidR="00FB77FD" w:rsidRPr="00BA7096" w:rsidRDefault="00E8300C"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50785A0E" w14:textId="0758DD9A" w:rsidR="00FB77FD" w:rsidRPr="00BA7096" w:rsidRDefault="00E8300C"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423B842" w14:textId="27317746" w:rsidR="00FB77FD" w:rsidRPr="00BA7096" w:rsidRDefault="00831A1B"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59608867" w14:textId="3B6BA710" w:rsidR="00FB77FD" w:rsidRPr="00BA7096" w:rsidRDefault="00831A1B"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675DBBBF" w14:textId="60CE1BD3" w:rsidR="00FB77FD" w:rsidRPr="00BA7096" w:rsidRDefault="00831A1B"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11F8708C" w14:textId="5230A156" w:rsidR="00FB77FD" w:rsidRPr="00BA7096" w:rsidRDefault="00831A1B"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3025C6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C9F1E48" w14:textId="2EAA34FD" w:rsidR="00FB77FD" w:rsidRPr="00BA7096" w:rsidRDefault="00831A1B"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F595B3E" w14:textId="07E3B6B8"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20E3501"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6142999" w14:textId="5ECC6994" w:rsidR="00FB77FD" w:rsidRPr="00BA7096" w:rsidRDefault="00F8497D" w:rsidP="00B6202E">
            <w:pPr>
              <w:jc w:val="both"/>
              <w:rPr>
                <w:rFonts w:ascii="Arial" w:hAnsi="Arial" w:cs="Arial"/>
                <w:color w:val="595959"/>
                <w:sz w:val="14"/>
                <w:szCs w:val="14"/>
              </w:rPr>
            </w:pPr>
            <w:r w:rsidRPr="00F8497D">
              <w:rPr>
                <w:rFonts w:ascii="Arial" w:hAnsi="Arial" w:cs="Arial"/>
                <w:color w:val="595959"/>
                <w:sz w:val="14"/>
                <w:szCs w:val="14"/>
              </w:rPr>
              <w:t>Realizar revisión de convocatorias y validación documental previa al registro</w:t>
            </w:r>
          </w:p>
        </w:tc>
      </w:tr>
      <w:tr w:rsidR="00BA7096" w:rsidRPr="00BA7096" w14:paraId="43C5DB99" w14:textId="77777777" w:rsidTr="00BF1B9F">
        <w:trPr>
          <w:trHeight w:val="281"/>
        </w:trPr>
        <w:tc>
          <w:tcPr>
            <w:tcW w:w="850" w:type="dxa"/>
            <w:tcBorders>
              <w:left w:val="single" w:sz="12" w:space="0" w:color="auto"/>
              <w:right w:val="single" w:sz="4" w:space="0" w:color="auto"/>
            </w:tcBorders>
            <w:vAlign w:val="center"/>
          </w:tcPr>
          <w:p w14:paraId="6906D724" w14:textId="4C8C73A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2.15.2.1</w:t>
            </w:r>
          </w:p>
        </w:tc>
        <w:tc>
          <w:tcPr>
            <w:tcW w:w="1710" w:type="dxa"/>
            <w:tcBorders>
              <w:left w:val="single" w:sz="4" w:space="0" w:color="auto"/>
              <w:right w:val="single" w:sz="4" w:space="0" w:color="auto"/>
            </w:tcBorders>
            <w:vAlign w:val="center"/>
          </w:tcPr>
          <w:p w14:paraId="467871BF" w14:textId="433E01A5"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Dirigir, implementar y evaluar las normas y lineamientos para la operación del programa de vacacional deportivo y de verano</w:t>
            </w:r>
          </w:p>
        </w:tc>
        <w:tc>
          <w:tcPr>
            <w:tcW w:w="1100" w:type="dxa"/>
            <w:tcBorders>
              <w:left w:val="single" w:sz="4" w:space="0" w:color="auto"/>
              <w:right w:val="single" w:sz="12" w:space="0" w:color="auto"/>
            </w:tcBorders>
            <w:vAlign w:val="center"/>
          </w:tcPr>
          <w:p w14:paraId="15B074EC" w14:textId="3CD1FC5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Deportes</w:t>
            </w:r>
          </w:p>
        </w:tc>
        <w:tc>
          <w:tcPr>
            <w:tcW w:w="1473" w:type="dxa"/>
            <w:tcBorders>
              <w:left w:val="single" w:sz="12" w:space="0" w:color="auto"/>
              <w:right w:val="single" w:sz="4" w:space="0" w:color="auto"/>
            </w:tcBorders>
            <w:vAlign w:val="center"/>
          </w:tcPr>
          <w:p w14:paraId="2D822E9E" w14:textId="6051E0EC" w:rsidR="00FB77FD" w:rsidRPr="00BA7096" w:rsidRDefault="00F8497D" w:rsidP="00FB77FD">
            <w:pPr>
              <w:jc w:val="center"/>
              <w:rPr>
                <w:rFonts w:ascii="Arial" w:hAnsi="Arial" w:cs="Arial"/>
                <w:color w:val="595959"/>
                <w:sz w:val="14"/>
                <w:szCs w:val="14"/>
              </w:rPr>
            </w:pPr>
            <w:r w:rsidRPr="00F8497D">
              <w:rPr>
                <w:rFonts w:ascii="Arial" w:hAnsi="Arial" w:cs="Arial"/>
                <w:color w:val="595959"/>
                <w:sz w:val="14"/>
                <w:szCs w:val="14"/>
              </w:rPr>
              <w:t>La falta de lineamientos claros compromete la seguridad y operación del programa</w:t>
            </w:r>
          </w:p>
        </w:tc>
        <w:tc>
          <w:tcPr>
            <w:tcW w:w="1020" w:type="dxa"/>
            <w:tcBorders>
              <w:left w:val="single" w:sz="4" w:space="0" w:color="auto"/>
              <w:right w:val="single" w:sz="4" w:space="0" w:color="auto"/>
            </w:tcBorders>
            <w:vAlign w:val="center"/>
          </w:tcPr>
          <w:p w14:paraId="764335AB" w14:textId="64BC52DC" w:rsidR="00FB77FD" w:rsidRPr="00BA7096" w:rsidRDefault="0085278C"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0B6ECBE6" w14:textId="2BF66C8A" w:rsidR="00FB77FD" w:rsidRPr="00BA7096" w:rsidRDefault="0085278C"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490E3E3" w14:textId="18D6E0CF" w:rsidR="00FB77FD" w:rsidRPr="00BA7096" w:rsidRDefault="0085278C"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3583512F" w14:textId="737A7587" w:rsidR="00FB77FD" w:rsidRPr="00BA7096" w:rsidRDefault="0085278C"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09CE4A20" w14:textId="159B2499" w:rsidR="00FB77FD" w:rsidRPr="00BA7096" w:rsidRDefault="0085278C"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49FE5D21" w14:textId="5DD13800" w:rsidR="00FB77FD" w:rsidRPr="00BA7096" w:rsidRDefault="0085278C"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E479AF9" w14:textId="5E5E874A"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C111015" w14:textId="3E5E39B5" w:rsidR="00FB77FD" w:rsidRPr="00BA7096" w:rsidRDefault="0085278C"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5A2D65D" w14:textId="352A367E"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306745F"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9AB1809" w14:textId="0A18A2D3" w:rsidR="00FB77FD" w:rsidRPr="00BA7096" w:rsidRDefault="00F8497D" w:rsidP="00B6202E">
            <w:pPr>
              <w:jc w:val="both"/>
              <w:rPr>
                <w:rFonts w:ascii="Arial" w:hAnsi="Arial" w:cs="Arial"/>
                <w:color w:val="595959"/>
                <w:sz w:val="14"/>
                <w:szCs w:val="14"/>
              </w:rPr>
            </w:pPr>
            <w:r w:rsidRPr="00F8497D">
              <w:rPr>
                <w:rFonts w:ascii="Arial" w:hAnsi="Arial" w:cs="Arial"/>
                <w:color w:val="595959"/>
                <w:sz w:val="14"/>
                <w:szCs w:val="14"/>
              </w:rPr>
              <w:t>Establecer lineamientos operativos, asegurar su aplicación y supervisar a los instructores</w:t>
            </w:r>
          </w:p>
        </w:tc>
      </w:tr>
      <w:tr w:rsidR="00BA7096" w:rsidRPr="00BA7096" w14:paraId="7D2B3AD3" w14:textId="77777777" w:rsidTr="00BF1B9F">
        <w:trPr>
          <w:trHeight w:val="281"/>
        </w:trPr>
        <w:tc>
          <w:tcPr>
            <w:tcW w:w="850" w:type="dxa"/>
            <w:tcBorders>
              <w:left w:val="single" w:sz="12" w:space="0" w:color="auto"/>
              <w:right w:val="single" w:sz="4" w:space="0" w:color="auto"/>
            </w:tcBorders>
            <w:vAlign w:val="center"/>
          </w:tcPr>
          <w:p w14:paraId="18865D9E" w14:textId="5EC9A66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2.15.2.2</w:t>
            </w:r>
          </w:p>
        </w:tc>
        <w:tc>
          <w:tcPr>
            <w:tcW w:w="1710" w:type="dxa"/>
            <w:tcBorders>
              <w:left w:val="single" w:sz="4" w:space="0" w:color="auto"/>
              <w:right w:val="single" w:sz="4" w:space="0" w:color="auto"/>
            </w:tcBorders>
            <w:vAlign w:val="center"/>
          </w:tcPr>
          <w:p w14:paraId="75C2327D" w14:textId="7901F510"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Elaborar un programa para impartir los fundamentos básicos de diferentes disciplinas deportivas</w:t>
            </w:r>
          </w:p>
        </w:tc>
        <w:tc>
          <w:tcPr>
            <w:tcW w:w="1100" w:type="dxa"/>
            <w:tcBorders>
              <w:left w:val="single" w:sz="4" w:space="0" w:color="auto"/>
              <w:right w:val="single" w:sz="12" w:space="0" w:color="auto"/>
            </w:tcBorders>
            <w:vAlign w:val="center"/>
          </w:tcPr>
          <w:p w14:paraId="3617D92D" w14:textId="5B236EB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Deportes</w:t>
            </w:r>
          </w:p>
        </w:tc>
        <w:tc>
          <w:tcPr>
            <w:tcW w:w="1473" w:type="dxa"/>
            <w:tcBorders>
              <w:left w:val="single" w:sz="12" w:space="0" w:color="auto"/>
              <w:right w:val="single" w:sz="4" w:space="0" w:color="auto"/>
            </w:tcBorders>
            <w:vAlign w:val="center"/>
          </w:tcPr>
          <w:p w14:paraId="4BF35F40" w14:textId="673DAF86" w:rsidR="00FB77FD" w:rsidRPr="00BA7096" w:rsidRDefault="003A1B4C" w:rsidP="00FB77FD">
            <w:pPr>
              <w:jc w:val="center"/>
              <w:rPr>
                <w:rFonts w:ascii="Arial" w:hAnsi="Arial" w:cs="Arial"/>
                <w:color w:val="595959"/>
                <w:sz w:val="14"/>
                <w:szCs w:val="14"/>
              </w:rPr>
            </w:pPr>
            <w:r w:rsidRPr="003A1B4C">
              <w:rPr>
                <w:rFonts w:ascii="Arial" w:hAnsi="Arial" w:cs="Arial"/>
                <w:color w:val="595959"/>
                <w:sz w:val="14"/>
                <w:szCs w:val="14"/>
              </w:rPr>
              <w:t>La falta de estructuración del contenido afecta la calidad formativa del programa</w:t>
            </w:r>
          </w:p>
        </w:tc>
        <w:tc>
          <w:tcPr>
            <w:tcW w:w="1020" w:type="dxa"/>
            <w:tcBorders>
              <w:left w:val="single" w:sz="4" w:space="0" w:color="auto"/>
              <w:right w:val="single" w:sz="4" w:space="0" w:color="auto"/>
            </w:tcBorders>
            <w:vAlign w:val="center"/>
          </w:tcPr>
          <w:p w14:paraId="5299F42A" w14:textId="42BB5CA5" w:rsidR="00FB77FD" w:rsidRPr="00BA7096" w:rsidRDefault="008A6307"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7738C7E5" w14:textId="4FB7C289" w:rsidR="00FB77FD" w:rsidRPr="00BA7096" w:rsidRDefault="00A77A06"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85997D2" w14:textId="1F1A0F08" w:rsidR="00FB77FD" w:rsidRPr="00BA7096" w:rsidRDefault="00A77A06"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0224868" w14:textId="23228EFE"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3E406D96" w14:textId="7136E51F" w:rsidR="00FB77FD" w:rsidRPr="00BA7096" w:rsidRDefault="00A77A06"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8B8E8FD" w14:textId="305D55A2" w:rsidR="00FB77FD" w:rsidRPr="00BA7096" w:rsidRDefault="00A77A06"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8CEFD6F" w14:textId="4FF68ADC"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7DD8F20" w14:textId="07AB013F" w:rsidR="00FB77FD" w:rsidRPr="00BA7096" w:rsidRDefault="00A77A06"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9C88595"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CB97F7E"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35CE0DC" w14:textId="5C6B55E0" w:rsidR="00FB77FD" w:rsidRPr="00BA7096" w:rsidRDefault="00E20FDD" w:rsidP="00B6202E">
            <w:pPr>
              <w:jc w:val="both"/>
              <w:rPr>
                <w:rFonts w:ascii="Arial" w:hAnsi="Arial" w:cs="Arial"/>
                <w:color w:val="595959"/>
                <w:sz w:val="14"/>
                <w:szCs w:val="14"/>
              </w:rPr>
            </w:pPr>
            <w:r w:rsidRPr="00E20FDD">
              <w:rPr>
                <w:rFonts w:ascii="Arial" w:hAnsi="Arial" w:cs="Arial"/>
                <w:color w:val="595959"/>
                <w:sz w:val="14"/>
                <w:szCs w:val="14"/>
              </w:rPr>
              <w:t>Definir contenidos del programa y supervisar la ejecución de las sesiones</w:t>
            </w:r>
          </w:p>
        </w:tc>
      </w:tr>
      <w:tr w:rsidR="00BA7096" w:rsidRPr="00BA7096" w14:paraId="5D31B51F" w14:textId="77777777" w:rsidTr="00BF1B9F">
        <w:trPr>
          <w:trHeight w:val="281"/>
        </w:trPr>
        <w:tc>
          <w:tcPr>
            <w:tcW w:w="850" w:type="dxa"/>
            <w:tcBorders>
              <w:left w:val="single" w:sz="12" w:space="0" w:color="auto"/>
              <w:right w:val="single" w:sz="4" w:space="0" w:color="auto"/>
            </w:tcBorders>
            <w:vAlign w:val="center"/>
          </w:tcPr>
          <w:p w14:paraId="7E7CA7DC" w14:textId="795BE8F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2.16.1.1</w:t>
            </w:r>
          </w:p>
        </w:tc>
        <w:tc>
          <w:tcPr>
            <w:tcW w:w="1710" w:type="dxa"/>
            <w:tcBorders>
              <w:left w:val="single" w:sz="4" w:space="0" w:color="auto"/>
              <w:right w:val="single" w:sz="4" w:space="0" w:color="auto"/>
            </w:tcBorders>
            <w:vAlign w:val="center"/>
          </w:tcPr>
          <w:p w14:paraId="0F40A2D4" w14:textId="5604BD7E"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Realizar mesas de trabajo con creadores artísticos</w:t>
            </w:r>
          </w:p>
        </w:tc>
        <w:tc>
          <w:tcPr>
            <w:tcW w:w="1100" w:type="dxa"/>
            <w:tcBorders>
              <w:left w:val="single" w:sz="4" w:space="0" w:color="auto"/>
              <w:right w:val="single" w:sz="12" w:space="0" w:color="auto"/>
            </w:tcBorders>
            <w:vAlign w:val="center"/>
          </w:tcPr>
          <w:p w14:paraId="3DB354E4" w14:textId="0EE6777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23CC794F" w14:textId="08176A88" w:rsidR="00FB77FD" w:rsidRPr="00BA7096" w:rsidRDefault="001D650C" w:rsidP="00FB77FD">
            <w:pPr>
              <w:jc w:val="center"/>
              <w:rPr>
                <w:rFonts w:ascii="Arial" w:hAnsi="Arial" w:cs="Arial"/>
                <w:color w:val="595959"/>
                <w:sz w:val="14"/>
                <w:szCs w:val="14"/>
              </w:rPr>
            </w:pPr>
            <w:r w:rsidRPr="001D650C">
              <w:rPr>
                <w:rFonts w:ascii="Arial" w:hAnsi="Arial" w:cs="Arial"/>
                <w:color w:val="595959"/>
                <w:sz w:val="14"/>
                <w:szCs w:val="14"/>
              </w:rPr>
              <w:t>La limitada participación reduce la representatividad y el impacto de las mesas de trabajo</w:t>
            </w:r>
          </w:p>
        </w:tc>
        <w:tc>
          <w:tcPr>
            <w:tcW w:w="1020" w:type="dxa"/>
            <w:tcBorders>
              <w:left w:val="single" w:sz="4" w:space="0" w:color="auto"/>
              <w:right w:val="single" w:sz="4" w:space="0" w:color="auto"/>
            </w:tcBorders>
            <w:vAlign w:val="center"/>
          </w:tcPr>
          <w:p w14:paraId="7656944D" w14:textId="682A3E0F" w:rsidR="00FB77FD" w:rsidRPr="00BA7096" w:rsidRDefault="00486CF4" w:rsidP="00FB77FD">
            <w:pPr>
              <w:jc w:val="center"/>
              <w:rPr>
                <w:rFonts w:ascii="Arial" w:hAnsi="Arial" w:cs="Arial"/>
                <w:color w:val="595959"/>
                <w:sz w:val="14"/>
                <w:szCs w:val="14"/>
              </w:rPr>
            </w:pPr>
            <w:r w:rsidRPr="00BA7096">
              <w:rPr>
                <w:rFonts w:ascii="Arial" w:hAnsi="Arial" w:cs="Arial"/>
                <w:color w:val="595959"/>
                <w:sz w:val="14"/>
                <w:szCs w:val="14"/>
              </w:rPr>
              <w:t>Ser</w:t>
            </w:r>
            <w:r w:rsidR="000E3B0A" w:rsidRPr="00BA7096">
              <w:rPr>
                <w:rFonts w:ascii="Arial" w:hAnsi="Arial" w:cs="Arial"/>
                <w:color w:val="595959"/>
                <w:sz w:val="14"/>
                <w:szCs w:val="14"/>
              </w:rPr>
              <w:t>vicios</w:t>
            </w:r>
          </w:p>
        </w:tc>
        <w:tc>
          <w:tcPr>
            <w:tcW w:w="992" w:type="dxa"/>
            <w:tcBorders>
              <w:left w:val="single" w:sz="4" w:space="0" w:color="auto"/>
              <w:right w:val="single" w:sz="4" w:space="0" w:color="auto"/>
            </w:tcBorders>
            <w:vAlign w:val="center"/>
          </w:tcPr>
          <w:p w14:paraId="72844E8C" w14:textId="3A688117" w:rsidR="00FB77FD" w:rsidRPr="00BA7096" w:rsidRDefault="000E3B0A"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8C6455F" w14:textId="2ED4DBF0" w:rsidR="00FB77FD" w:rsidRPr="00BA7096" w:rsidRDefault="000E3B0A"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96038BC" w14:textId="4524CD21" w:rsidR="00FB77FD" w:rsidRPr="00BA7096" w:rsidRDefault="000E3B0A"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0B6D5B5E" w14:textId="2E09B0C9" w:rsidR="00FB77FD" w:rsidRPr="00BA7096" w:rsidRDefault="000E3B0A"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D56DB2B" w14:textId="1F29DED3" w:rsidR="00FB77FD" w:rsidRPr="00BA7096" w:rsidRDefault="000E3B0A"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822FF67" w14:textId="18CCC570"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1ACD2C8"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E1F1D9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AC023DF" w14:textId="24560937" w:rsidR="00FB77FD" w:rsidRPr="00BA7096" w:rsidRDefault="000E3B0A"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282CE3F3" w14:textId="321CFD40" w:rsidR="00FB77FD" w:rsidRPr="00BA7096" w:rsidRDefault="007F3937" w:rsidP="00B6202E">
            <w:pPr>
              <w:jc w:val="both"/>
              <w:rPr>
                <w:rFonts w:ascii="Arial" w:hAnsi="Arial" w:cs="Arial"/>
                <w:color w:val="595959"/>
                <w:sz w:val="14"/>
                <w:szCs w:val="14"/>
              </w:rPr>
            </w:pPr>
            <w:r w:rsidRPr="007F3937">
              <w:rPr>
                <w:rFonts w:ascii="Arial" w:hAnsi="Arial" w:cs="Arial"/>
                <w:color w:val="595959"/>
                <w:sz w:val="14"/>
                <w:szCs w:val="14"/>
              </w:rPr>
              <w:t>Realizar una convocatoria formal y establecer un registro de participantes</w:t>
            </w:r>
          </w:p>
        </w:tc>
      </w:tr>
      <w:tr w:rsidR="00BA7096" w:rsidRPr="00BA7096" w14:paraId="743521C9" w14:textId="77777777" w:rsidTr="00BF1B9F">
        <w:trPr>
          <w:trHeight w:val="281"/>
        </w:trPr>
        <w:tc>
          <w:tcPr>
            <w:tcW w:w="850" w:type="dxa"/>
            <w:tcBorders>
              <w:left w:val="single" w:sz="12" w:space="0" w:color="auto"/>
              <w:right w:val="single" w:sz="4" w:space="0" w:color="auto"/>
            </w:tcBorders>
            <w:vAlign w:val="center"/>
          </w:tcPr>
          <w:p w14:paraId="56FE49EA" w14:textId="3A830C1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2.16.1.2</w:t>
            </w:r>
          </w:p>
        </w:tc>
        <w:tc>
          <w:tcPr>
            <w:tcW w:w="1710" w:type="dxa"/>
            <w:tcBorders>
              <w:left w:val="single" w:sz="4" w:space="0" w:color="auto"/>
              <w:right w:val="single" w:sz="4" w:space="0" w:color="auto"/>
            </w:tcBorders>
            <w:vAlign w:val="center"/>
          </w:tcPr>
          <w:p w14:paraId="7466862C" w14:textId="5074B197"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Diagnóstico de necesidades culturales</w:t>
            </w:r>
          </w:p>
        </w:tc>
        <w:tc>
          <w:tcPr>
            <w:tcW w:w="1100" w:type="dxa"/>
            <w:tcBorders>
              <w:left w:val="single" w:sz="4" w:space="0" w:color="auto"/>
              <w:right w:val="single" w:sz="12" w:space="0" w:color="auto"/>
            </w:tcBorders>
            <w:vAlign w:val="center"/>
          </w:tcPr>
          <w:p w14:paraId="1C3642F8" w14:textId="27CDCDC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68B3D6AB" w14:textId="0A721614" w:rsidR="00FB77FD" w:rsidRPr="00BA7096" w:rsidRDefault="007F3937" w:rsidP="00FB77FD">
            <w:pPr>
              <w:jc w:val="center"/>
              <w:rPr>
                <w:rFonts w:ascii="Arial" w:hAnsi="Arial" w:cs="Arial"/>
                <w:color w:val="595959"/>
                <w:sz w:val="14"/>
                <w:szCs w:val="14"/>
              </w:rPr>
            </w:pPr>
            <w:r w:rsidRPr="007F3937">
              <w:rPr>
                <w:rFonts w:ascii="Arial" w:hAnsi="Arial" w:cs="Arial"/>
                <w:color w:val="595959"/>
                <w:sz w:val="14"/>
                <w:szCs w:val="14"/>
              </w:rPr>
              <w:t>La falta de información integral afecta la toma de decisiones estratégicas</w:t>
            </w:r>
          </w:p>
        </w:tc>
        <w:tc>
          <w:tcPr>
            <w:tcW w:w="1020" w:type="dxa"/>
            <w:tcBorders>
              <w:left w:val="single" w:sz="4" w:space="0" w:color="auto"/>
              <w:right w:val="single" w:sz="4" w:space="0" w:color="auto"/>
            </w:tcBorders>
            <w:vAlign w:val="center"/>
          </w:tcPr>
          <w:p w14:paraId="563F4F43" w14:textId="29B2DC9C" w:rsidR="00FB77FD" w:rsidRPr="00BA7096" w:rsidRDefault="000E3B0A"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55D0A1D1" w14:textId="5382E0C0" w:rsidR="00FB77FD" w:rsidRPr="00BA7096" w:rsidRDefault="000E3B0A"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FDCBF05" w14:textId="29450C7F" w:rsidR="00FB77FD" w:rsidRPr="00BA7096" w:rsidRDefault="000E3B0A"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1298F278" w14:textId="1515D7CA"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109A9C4B" w14:textId="759C3B4C" w:rsidR="00FB77FD" w:rsidRPr="00BA7096" w:rsidRDefault="007D7D60"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66AB3A7" w14:textId="5732C5AA" w:rsidR="00FB77FD" w:rsidRPr="00BA7096" w:rsidRDefault="007D7D60"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67ACF4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06FC1AD" w14:textId="51D5E977" w:rsidR="00FB77FD" w:rsidRPr="00BA7096" w:rsidRDefault="007D7D60"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A65B142" w14:textId="4445362D"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A4E1FA7" w14:textId="455C5554"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220ED1B" w14:textId="075783F5" w:rsidR="00FB77FD" w:rsidRPr="00BA7096" w:rsidRDefault="007F3937" w:rsidP="00B6202E">
            <w:pPr>
              <w:jc w:val="both"/>
              <w:rPr>
                <w:rFonts w:ascii="Arial" w:hAnsi="Arial" w:cs="Arial"/>
                <w:color w:val="595959"/>
                <w:sz w:val="14"/>
                <w:szCs w:val="14"/>
              </w:rPr>
            </w:pPr>
            <w:r w:rsidRPr="007F3937">
              <w:rPr>
                <w:rFonts w:ascii="Arial" w:hAnsi="Arial" w:cs="Arial"/>
                <w:color w:val="595959"/>
                <w:sz w:val="14"/>
                <w:szCs w:val="14"/>
              </w:rPr>
              <w:t>Realizar un levantamiento formal de información con validación institucional</w:t>
            </w:r>
          </w:p>
        </w:tc>
      </w:tr>
      <w:tr w:rsidR="00BA7096" w:rsidRPr="00BA7096" w14:paraId="36EE39FE" w14:textId="77777777" w:rsidTr="00BF1B9F">
        <w:trPr>
          <w:trHeight w:val="281"/>
        </w:trPr>
        <w:tc>
          <w:tcPr>
            <w:tcW w:w="850" w:type="dxa"/>
            <w:tcBorders>
              <w:left w:val="single" w:sz="12" w:space="0" w:color="auto"/>
              <w:right w:val="single" w:sz="4" w:space="0" w:color="auto"/>
            </w:tcBorders>
            <w:vAlign w:val="center"/>
          </w:tcPr>
          <w:p w14:paraId="355E1B53" w14:textId="1D5B9ED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2.16.1.3</w:t>
            </w:r>
          </w:p>
        </w:tc>
        <w:tc>
          <w:tcPr>
            <w:tcW w:w="1710" w:type="dxa"/>
            <w:tcBorders>
              <w:left w:val="single" w:sz="4" w:space="0" w:color="auto"/>
              <w:right w:val="single" w:sz="4" w:space="0" w:color="auto"/>
            </w:tcBorders>
            <w:vAlign w:val="center"/>
          </w:tcPr>
          <w:p w14:paraId="764B0A01" w14:textId="5EEA42C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Elaboración de una cartelera mensual inclusiva</w:t>
            </w:r>
          </w:p>
        </w:tc>
        <w:tc>
          <w:tcPr>
            <w:tcW w:w="1100" w:type="dxa"/>
            <w:tcBorders>
              <w:left w:val="single" w:sz="4" w:space="0" w:color="auto"/>
              <w:right w:val="single" w:sz="12" w:space="0" w:color="auto"/>
            </w:tcBorders>
            <w:vAlign w:val="center"/>
          </w:tcPr>
          <w:p w14:paraId="37CBB3D0" w14:textId="5C10928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1CBDF853" w14:textId="64F37767" w:rsidR="00FB77FD" w:rsidRPr="00BA7096" w:rsidRDefault="003C5B92" w:rsidP="00FB77FD">
            <w:pPr>
              <w:jc w:val="center"/>
              <w:rPr>
                <w:rFonts w:ascii="Arial" w:hAnsi="Arial" w:cs="Arial"/>
                <w:color w:val="595959"/>
                <w:sz w:val="14"/>
                <w:szCs w:val="14"/>
              </w:rPr>
            </w:pPr>
            <w:r w:rsidRPr="003C5B92">
              <w:rPr>
                <w:rFonts w:ascii="Arial" w:hAnsi="Arial" w:cs="Arial"/>
                <w:color w:val="595959"/>
                <w:sz w:val="14"/>
                <w:szCs w:val="14"/>
              </w:rPr>
              <w:t>La falta de enfoque inclusivo reduce el acceso equitativo a la oferta cultural</w:t>
            </w:r>
          </w:p>
        </w:tc>
        <w:tc>
          <w:tcPr>
            <w:tcW w:w="1020" w:type="dxa"/>
            <w:tcBorders>
              <w:left w:val="single" w:sz="4" w:space="0" w:color="auto"/>
              <w:right w:val="single" w:sz="4" w:space="0" w:color="auto"/>
            </w:tcBorders>
            <w:vAlign w:val="center"/>
          </w:tcPr>
          <w:p w14:paraId="3EEC3FC0" w14:textId="4AC0B293" w:rsidR="00FB77FD" w:rsidRPr="00BA7096" w:rsidRDefault="006579E6" w:rsidP="00FB77FD">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08567A0D" w14:textId="2A8579D4" w:rsidR="00FB77FD" w:rsidRPr="00BA7096" w:rsidRDefault="006579E6"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894FB44" w14:textId="0ACF5184" w:rsidR="00FB77FD" w:rsidRPr="00BA7096" w:rsidRDefault="006579E6"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67868E7" w14:textId="73075EBE"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545D0982" w14:textId="12C9E4AF" w:rsidR="00FB77FD" w:rsidRPr="00BA7096" w:rsidRDefault="006579E6"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042A4C9" w14:textId="638C160A" w:rsidR="00FB77FD" w:rsidRPr="00BA7096" w:rsidRDefault="006579E6"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7B85D5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6E23797" w14:textId="1F7B529E"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F7B52ED" w14:textId="3321F7CF"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9293B58" w14:textId="103662CA" w:rsidR="00FB77FD" w:rsidRPr="00BA7096" w:rsidRDefault="006579E6"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4DD6725D" w14:textId="6E0C93CE" w:rsidR="00FB77FD" w:rsidRPr="00BA7096" w:rsidRDefault="00395925" w:rsidP="00B6202E">
            <w:pPr>
              <w:jc w:val="both"/>
              <w:rPr>
                <w:rFonts w:ascii="Arial" w:hAnsi="Arial" w:cs="Arial"/>
                <w:color w:val="595959"/>
                <w:sz w:val="14"/>
                <w:szCs w:val="14"/>
              </w:rPr>
            </w:pPr>
            <w:r w:rsidRPr="00395925">
              <w:rPr>
                <w:rFonts w:ascii="Arial" w:hAnsi="Arial" w:cs="Arial"/>
                <w:color w:val="595959"/>
                <w:sz w:val="14"/>
                <w:szCs w:val="14"/>
              </w:rPr>
              <w:t>Realizar una planeación mensual con revisión bajo un enfoque inclusivo</w:t>
            </w:r>
          </w:p>
        </w:tc>
      </w:tr>
      <w:tr w:rsidR="00BA7096" w:rsidRPr="00BA7096" w14:paraId="74BC1BB2" w14:textId="77777777" w:rsidTr="00F02BFD">
        <w:trPr>
          <w:trHeight w:val="2381"/>
        </w:trPr>
        <w:tc>
          <w:tcPr>
            <w:tcW w:w="850" w:type="dxa"/>
            <w:tcBorders>
              <w:left w:val="single" w:sz="12" w:space="0" w:color="auto"/>
              <w:right w:val="single" w:sz="4" w:space="0" w:color="auto"/>
            </w:tcBorders>
            <w:vAlign w:val="center"/>
          </w:tcPr>
          <w:p w14:paraId="6C33A7CD" w14:textId="02D119E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2.16.2.1</w:t>
            </w:r>
          </w:p>
        </w:tc>
        <w:tc>
          <w:tcPr>
            <w:tcW w:w="1710" w:type="dxa"/>
            <w:tcBorders>
              <w:left w:val="single" w:sz="4" w:space="0" w:color="auto"/>
              <w:right w:val="single" w:sz="4" w:space="0" w:color="auto"/>
            </w:tcBorders>
            <w:vAlign w:val="center"/>
          </w:tcPr>
          <w:p w14:paraId="14B95E35" w14:textId="2C967F97"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Realizar el Festival y Encuentro para niñas y niños Bebeleche, el Festival Rigo es amor,  el Festival Interprepas y el Festival de la Huesuda, como foros que permitan que artistas locales, regionales y nacionales promuevan el intercambio creativo con la comunidad, el desarrollo artístico y la creación de públicos.</w:t>
            </w:r>
          </w:p>
        </w:tc>
        <w:tc>
          <w:tcPr>
            <w:tcW w:w="1100" w:type="dxa"/>
            <w:tcBorders>
              <w:left w:val="single" w:sz="4" w:space="0" w:color="auto"/>
              <w:right w:val="single" w:sz="12" w:space="0" w:color="auto"/>
            </w:tcBorders>
            <w:vAlign w:val="center"/>
          </w:tcPr>
          <w:p w14:paraId="265FDF1D" w14:textId="4A36F52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46FF166E" w14:textId="56536390" w:rsidR="00FB77FD" w:rsidRPr="00BA7096" w:rsidRDefault="00395925" w:rsidP="00FB77FD">
            <w:pPr>
              <w:jc w:val="center"/>
              <w:rPr>
                <w:rFonts w:ascii="Arial" w:hAnsi="Arial" w:cs="Arial"/>
                <w:color w:val="595959"/>
                <w:sz w:val="14"/>
                <w:szCs w:val="14"/>
              </w:rPr>
            </w:pPr>
            <w:r w:rsidRPr="00395925">
              <w:rPr>
                <w:rFonts w:ascii="Arial" w:hAnsi="Arial" w:cs="Arial"/>
                <w:color w:val="595959"/>
                <w:sz w:val="14"/>
                <w:szCs w:val="14"/>
              </w:rPr>
              <w:t>La deficiente coordinación impacta negativamente en la ejecución y alcance de los festivales</w:t>
            </w:r>
          </w:p>
        </w:tc>
        <w:tc>
          <w:tcPr>
            <w:tcW w:w="1020" w:type="dxa"/>
            <w:tcBorders>
              <w:left w:val="single" w:sz="4" w:space="0" w:color="auto"/>
              <w:right w:val="single" w:sz="4" w:space="0" w:color="auto"/>
            </w:tcBorders>
            <w:vAlign w:val="center"/>
          </w:tcPr>
          <w:p w14:paraId="430C4AF5" w14:textId="4FA0E87B" w:rsidR="00FB77FD" w:rsidRPr="00BA7096" w:rsidRDefault="00A50C6A"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9A48068" w14:textId="74196C20" w:rsidR="00FB77FD" w:rsidRPr="00BA7096" w:rsidRDefault="00A50C6A"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6DEE2BC" w14:textId="7D52730B" w:rsidR="00FB77FD" w:rsidRPr="00BA7096" w:rsidRDefault="00A50C6A"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FAD0EAD" w14:textId="053CD1E3"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5D18EE85" w14:textId="47A2F708" w:rsidR="00FB77FD" w:rsidRPr="00BA7096" w:rsidRDefault="00A50C6A" w:rsidP="00FB77FD">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20833EE8" w14:textId="0DF5406B" w:rsidR="00FB77FD" w:rsidRPr="00BA7096" w:rsidRDefault="00A50C6A"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61114E8"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85C0530" w14:textId="14B50BC9" w:rsidR="00FB77FD" w:rsidRPr="00BA7096" w:rsidRDefault="00A50C6A"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D3FD469"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4C48F0B" w14:textId="729FB7A6"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3B07D1A" w14:textId="2E73D2A7" w:rsidR="00FB77FD" w:rsidRPr="00BA7096" w:rsidRDefault="00006920" w:rsidP="00B6202E">
            <w:pPr>
              <w:jc w:val="both"/>
              <w:rPr>
                <w:rFonts w:ascii="Arial" w:hAnsi="Arial" w:cs="Arial"/>
                <w:color w:val="595959"/>
                <w:sz w:val="14"/>
                <w:szCs w:val="14"/>
              </w:rPr>
            </w:pPr>
            <w:r w:rsidRPr="00006920">
              <w:rPr>
                <w:rFonts w:ascii="Arial" w:hAnsi="Arial" w:cs="Arial"/>
                <w:color w:val="595959"/>
                <w:sz w:val="14"/>
                <w:szCs w:val="14"/>
              </w:rPr>
              <w:t>Realizar planeación previa para la coordinación logística y supervisión durante el evento</w:t>
            </w:r>
          </w:p>
        </w:tc>
      </w:tr>
      <w:tr w:rsidR="00BA7096" w:rsidRPr="00BA7096" w14:paraId="3F8777FE" w14:textId="77777777" w:rsidTr="00BF1B9F">
        <w:trPr>
          <w:trHeight w:val="281"/>
        </w:trPr>
        <w:tc>
          <w:tcPr>
            <w:tcW w:w="850" w:type="dxa"/>
            <w:tcBorders>
              <w:left w:val="single" w:sz="12" w:space="0" w:color="auto"/>
              <w:right w:val="single" w:sz="4" w:space="0" w:color="auto"/>
            </w:tcBorders>
            <w:vAlign w:val="center"/>
          </w:tcPr>
          <w:p w14:paraId="6F7F5FEA" w14:textId="39674AC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2.16.2.2</w:t>
            </w:r>
          </w:p>
        </w:tc>
        <w:tc>
          <w:tcPr>
            <w:tcW w:w="1710" w:type="dxa"/>
            <w:tcBorders>
              <w:left w:val="single" w:sz="4" w:space="0" w:color="auto"/>
              <w:right w:val="single" w:sz="4" w:space="0" w:color="auto"/>
            </w:tcBorders>
            <w:vAlign w:val="center"/>
          </w:tcPr>
          <w:p w14:paraId="048F95B6" w14:textId="4AACB94A"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Promover talleres de capacitación para la profesionalización de creadores locales.</w:t>
            </w:r>
          </w:p>
        </w:tc>
        <w:tc>
          <w:tcPr>
            <w:tcW w:w="1100" w:type="dxa"/>
            <w:tcBorders>
              <w:left w:val="single" w:sz="4" w:space="0" w:color="auto"/>
              <w:right w:val="single" w:sz="12" w:space="0" w:color="auto"/>
            </w:tcBorders>
            <w:vAlign w:val="center"/>
          </w:tcPr>
          <w:p w14:paraId="136F2AC8" w14:textId="5F4D358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2AC8EEF5" w14:textId="25E54D9C" w:rsidR="00FB77FD" w:rsidRPr="00BA7096" w:rsidRDefault="00006920" w:rsidP="00FB77FD">
            <w:pPr>
              <w:jc w:val="center"/>
              <w:rPr>
                <w:rFonts w:ascii="Arial" w:hAnsi="Arial" w:cs="Arial"/>
                <w:color w:val="595959"/>
                <w:sz w:val="14"/>
                <w:szCs w:val="14"/>
              </w:rPr>
            </w:pPr>
            <w:r w:rsidRPr="00006920">
              <w:rPr>
                <w:rFonts w:ascii="Arial" w:hAnsi="Arial" w:cs="Arial"/>
                <w:color w:val="595959"/>
                <w:sz w:val="14"/>
                <w:szCs w:val="14"/>
              </w:rPr>
              <w:t>La escasa difusión reduce el alcance de los procesos de profesionalización</w:t>
            </w:r>
          </w:p>
        </w:tc>
        <w:tc>
          <w:tcPr>
            <w:tcW w:w="1020" w:type="dxa"/>
            <w:tcBorders>
              <w:left w:val="single" w:sz="4" w:space="0" w:color="auto"/>
              <w:right w:val="single" w:sz="4" w:space="0" w:color="auto"/>
            </w:tcBorders>
            <w:vAlign w:val="center"/>
          </w:tcPr>
          <w:p w14:paraId="7983FE99" w14:textId="452447AD" w:rsidR="00FB77FD" w:rsidRPr="00BA7096" w:rsidRDefault="00FC64EC"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57CB2C5E" w14:textId="25337AB7" w:rsidR="00FB77FD" w:rsidRPr="00BA7096" w:rsidRDefault="006820D5"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2871E47F" w14:textId="7FDF726C" w:rsidR="00FB77FD" w:rsidRPr="00BA7096" w:rsidRDefault="00FC64EC"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1C24274" w14:textId="112F1671" w:rsidR="00FB77FD" w:rsidRPr="00BA7096" w:rsidRDefault="006820D5"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47C2B44" w14:textId="0730CD48" w:rsidR="00FB77FD" w:rsidRPr="00BA7096" w:rsidRDefault="006820D5"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A94A25A" w14:textId="746B1886" w:rsidR="00FB77FD" w:rsidRPr="00BA7096" w:rsidRDefault="00FC64EC"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3251795" w14:textId="305A426B"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1069482" w14:textId="76400910"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47C0FD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678E2C2" w14:textId="11A896B6" w:rsidR="00FB77FD" w:rsidRPr="00BA7096" w:rsidRDefault="006820D5"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69FE7AC" w14:textId="4FE1ACF5" w:rsidR="00FB77FD" w:rsidRPr="00BA7096" w:rsidRDefault="00B20116" w:rsidP="00B6202E">
            <w:pPr>
              <w:jc w:val="both"/>
              <w:rPr>
                <w:rFonts w:ascii="Arial" w:hAnsi="Arial" w:cs="Arial"/>
                <w:color w:val="595959"/>
                <w:sz w:val="14"/>
                <w:szCs w:val="14"/>
              </w:rPr>
            </w:pPr>
            <w:r w:rsidRPr="00B20116">
              <w:rPr>
                <w:rFonts w:ascii="Arial" w:hAnsi="Arial" w:cs="Arial"/>
                <w:color w:val="595959"/>
                <w:sz w:val="14"/>
                <w:szCs w:val="14"/>
              </w:rPr>
              <w:t>Programar difusión anticipada y llevar control de asistencia</w:t>
            </w:r>
          </w:p>
        </w:tc>
      </w:tr>
      <w:tr w:rsidR="00BA7096" w:rsidRPr="00BA7096" w14:paraId="501A4163" w14:textId="77777777" w:rsidTr="00792F74">
        <w:trPr>
          <w:trHeight w:val="907"/>
        </w:trPr>
        <w:tc>
          <w:tcPr>
            <w:tcW w:w="850" w:type="dxa"/>
            <w:tcBorders>
              <w:left w:val="single" w:sz="12" w:space="0" w:color="auto"/>
              <w:right w:val="single" w:sz="4" w:space="0" w:color="auto"/>
            </w:tcBorders>
            <w:vAlign w:val="center"/>
          </w:tcPr>
          <w:p w14:paraId="4B132231" w14:textId="300B809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2.16.2.3</w:t>
            </w:r>
          </w:p>
        </w:tc>
        <w:tc>
          <w:tcPr>
            <w:tcW w:w="1710" w:type="dxa"/>
            <w:tcBorders>
              <w:left w:val="single" w:sz="4" w:space="0" w:color="auto"/>
              <w:right w:val="single" w:sz="4" w:space="0" w:color="auto"/>
            </w:tcBorders>
            <w:vAlign w:val="center"/>
          </w:tcPr>
          <w:p w14:paraId="38138040" w14:textId="4451070F"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Promover talleres de capacitación para gestores y promotores culturales enfocados en la creación de públicos.</w:t>
            </w:r>
          </w:p>
        </w:tc>
        <w:tc>
          <w:tcPr>
            <w:tcW w:w="1100" w:type="dxa"/>
            <w:tcBorders>
              <w:left w:val="single" w:sz="4" w:space="0" w:color="auto"/>
              <w:right w:val="single" w:sz="12" w:space="0" w:color="auto"/>
            </w:tcBorders>
            <w:vAlign w:val="center"/>
          </w:tcPr>
          <w:p w14:paraId="5F2BF7E8" w14:textId="73889AF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34D26542" w14:textId="190ED195" w:rsidR="00FB77FD" w:rsidRPr="00BA7096" w:rsidRDefault="00B20116" w:rsidP="00FB77FD">
            <w:pPr>
              <w:jc w:val="center"/>
              <w:rPr>
                <w:rFonts w:ascii="Arial" w:hAnsi="Arial" w:cs="Arial"/>
                <w:color w:val="595959"/>
                <w:sz w:val="14"/>
                <w:szCs w:val="14"/>
              </w:rPr>
            </w:pPr>
            <w:r w:rsidRPr="00B20116">
              <w:rPr>
                <w:rFonts w:ascii="Arial" w:hAnsi="Arial" w:cs="Arial"/>
                <w:color w:val="595959"/>
                <w:sz w:val="14"/>
                <w:szCs w:val="14"/>
              </w:rPr>
              <w:t>La falta de pertinencia limita la formación de públicos culturales</w:t>
            </w:r>
          </w:p>
        </w:tc>
        <w:tc>
          <w:tcPr>
            <w:tcW w:w="1020" w:type="dxa"/>
            <w:tcBorders>
              <w:left w:val="single" w:sz="4" w:space="0" w:color="auto"/>
              <w:right w:val="single" w:sz="4" w:space="0" w:color="auto"/>
            </w:tcBorders>
            <w:vAlign w:val="center"/>
          </w:tcPr>
          <w:p w14:paraId="068376FD" w14:textId="13BC78CF" w:rsidR="00FB77FD" w:rsidRPr="00BA7096" w:rsidRDefault="005D2949"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7C786B7F" w14:textId="53EE929D" w:rsidR="00FB77FD" w:rsidRPr="00BA7096" w:rsidRDefault="004C37D1"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2C0F20E" w14:textId="0374320B" w:rsidR="00FB77FD" w:rsidRPr="00BA7096" w:rsidRDefault="005D2949"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059514B" w14:textId="5AD3D511"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7D905913" w14:textId="10B930D9" w:rsidR="00FB77FD" w:rsidRPr="00BA7096" w:rsidRDefault="00891C26"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5B61BE7" w14:textId="36B7BDDA" w:rsidR="00FB77FD" w:rsidRPr="00BA7096" w:rsidRDefault="005D2949"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659214B" w14:textId="498781BE"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45F12D0" w14:textId="2B93BE7D" w:rsidR="00FB77FD" w:rsidRPr="00BA7096" w:rsidRDefault="00891C26"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E6183D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E0C8802" w14:textId="5DFF8A1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1CA7C96" w14:textId="2C29AD66" w:rsidR="00FB77FD" w:rsidRPr="00BA7096" w:rsidRDefault="00891C26" w:rsidP="00B6202E">
            <w:pPr>
              <w:jc w:val="both"/>
              <w:rPr>
                <w:rFonts w:ascii="Arial" w:hAnsi="Arial" w:cs="Arial"/>
                <w:color w:val="595959"/>
                <w:sz w:val="14"/>
                <w:szCs w:val="14"/>
              </w:rPr>
            </w:pPr>
            <w:r w:rsidRPr="00BA7096">
              <w:rPr>
                <w:rFonts w:ascii="Arial" w:hAnsi="Arial" w:cs="Arial"/>
                <w:color w:val="595959"/>
                <w:sz w:val="14"/>
                <w:szCs w:val="14"/>
              </w:rPr>
              <w:t>Definir contenido y realizar una evaluación posterior</w:t>
            </w:r>
          </w:p>
        </w:tc>
      </w:tr>
      <w:tr w:rsidR="00BA7096" w:rsidRPr="00BA7096" w14:paraId="03F7E34E" w14:textId="77777777" w:rsidTr="0090117F">
        <w:trPr>
          <w:trHeight w:val="1474"/>
        </w:trPr>
        <w:tc>
          <w:tcPr>
            <w:tcW w:w="850" w:type="dxa"/>
            <w:tcBorders>
              <w:left w:val="single" w:sz="12" w:space="0" w:color="auto"/>
              <w:right w:val="single" w:sz="4" w:space="0" w:color="auto"/>
            </w:tcBorders>
            <w:vAlign w:val="center"/>
          </w:tcPr>
          <w:p w14:paraId="1A4B43F8" w14:textId="5AAF0C9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2.16.2.4</w:t>
            </w:r>
          </w:p>
        </w:tc>
        <w:tc>
          <w:tcPr>
            <w:tcW w:w="1710" w:type="dxa"/>
            <w:tcBorders>
              <w:left w:val="single" w:sz="4" w:space="0" w:color="auto"/>
              <w:right w:val="single" w:sz="4" w:space="0" w:color="auto"/>
            </w:tcBorders>
            <w:vAlign w:val="center"/>
          </w:tcPr>
          <w:p w14:paraId="547B32C5" w14:textId="0882E2B0"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Promover actividades artísticas con enfoque de cultura de paz, diversidad, derechos humanos,  e inclusión social para todos los segmentos de la población.</w:t>
            </w:r>
          </w:p>
        </w:tc>
        <w:tc>
          <w:tcPr>
            <w:tcW w:w="1100" w:type="dxa"/>
            <w:tcBorders>
              <w:left w:val="single" w:sz="4" w:space="0" w:color="auto"/>
              <w:right w:val="single" w:sz="12" w:space="0" w:color="auto"/>
            </w:tcBorders>
            <w:vAlign w:val="center"/>
          </w:tcPr>
          <w:p w14:paraId="155799D1" w14:textId="203F27A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5CB4B021" w14:textId="71F45000" w:rsidR="00FB77FD" w:rsidRPr="00BA7096" w:rsidRDefault="00A4036E" w:rsidP="00FB77FD">
            <w:pPr>
              <w:jc w:val="center"/>
              <w:rPr>
                <w:rFonts w:ascii="Arial" w:hAnsi="Arial" w:cs="Arial"/>
                <w:color w:val="595959"/>
                <w:sz w:val="14"/>
                <w:szCs w:val="14"/>
              </w:rPr>
            </w:pPr>
            <w:r w:rsidRPr="00A4036E">
              <w:rPr>
                <w:rFonts w:ascii="Arial" w:hAnsi="Arial" w:cs="Arial"/>
                <w:color w:val="595959"/>
                <w:sz w:val="14"/>
                <w:szCs w:val="14"/>
              </w:rPr>
              <w:t>La falta de focalización limita el acceso equitativo a la cultura</w:t>
            </w:r>
          </w:p>
        </w:tc>
        <w:tc>
          <w:tcPr>
            <w:tcW w:w="1020" w:type="dxa"/>
            <w:tcBorders>
              <w:left w:val="single" w:sz="4" w:space="0" w:color="auto"/>
              <w:right w:val="single" w:sz="4" w:space="0" w:color="auto"/>
            </w:tcBorders>
            <w:vAlign w:val="center"/>
          </w:tcPr>
          <w:p w14:paraId="173CC70A" w14:textId="701279D3" w:rsidR="00FB77FD" w:rsidRPr="00BA7096" w:rsidRDefault="00792BBF"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1AC926B" w14:textId="32D21E10" w:rsidR="00FB77FD" w:rsidRPr="00BA7096" w:rsidRDefault="00792BBF"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479C6CC" w14:textId="1C4E94F8" w:rsidR="00FB77FD" w:rsidRPr="00BA7096" w:rsidRDefault="00792BBF"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2FEE7919" w14:textId="3848A386" w:rsidR="00FB77FD" w:rsidRPr="00BA7096" w:rsidRDefault="00792BBF"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AA884A1" w14:textId="51EB1808" w:rsidR="00FB77FD" w:rsidRPr="00BA7096" w:rsidRDefault="00792BBF"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DF4F871" w14:textId="2A3215DA" w:rsidR="00FB77FD" w:rsidRPr="00BA7096" w:rsidRDefault="00792BBF"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9EBECBB" w14:textId="43463A55"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AE58812" w14:textId="5E7D037E" w:rsidR="00FB77FD" w:rsidRPr="00BA7096" w:rsidRDefault="00792BBF"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2A1CE9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4804017"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7279124" w14:textId="3ED78E99" w:rsidR="00FB77FD" w:rsidRPr="00BA7096" w:rsidRDefault="00924B72" w:rsidP="00B6202E">
            <w:pPr>
              <w:jc w:val="both"/>
              <w:rPr>
                <w:rFonts w:ascii="Arial" w:hAnsi="Arial" w:cs="Arial"/>
                <w:color w:val="595959"/>
                <w:sz w:val="14"/>
                <w:szCs w:val="14"/>
              </w:rPr>
            </w:pPr>
            <w:r w:rsidRPr="00924B72">
              <w:rPr>
                <w:rFonts w:ascii="Arial" w:hAnsi="Arial" w:cs="Arial"/>
                <w:color w:val="595959"/>
                <w:sz w:val="14"/>
                <w:szCs w:val="14"/>
              </w:rPr>
              <w:t>Realizar programación focalizada con registro de cobertura</w:t>
            </w:r>
          </w:p>
        </w:tc>
      </w:tr>
      <w:tr w:rsidR="00BA7096" w:rsidRPr="00BA7096" w14:paraId="7D7BC245" w14:textId="77777777" w:rsidTr="0090117F">
        <w:trPr>
          <w:trHeight w:val="1474"/>
        </w:trPr>
        <w:tc>
          <w:tcPr>
            <w:tcW w:w="850" w:type="dxa"/>
            <w:tcBorders>
              <w:left w:val="single" w:sz="12" w:space="0" w:color="auto"/>
              <w:right w:val="single" w:sz="4" w:space="0" w:color="auto"/>
            </w:tcBorders>
            <w:vAlign w:val="center"/>
          </w:tcPr>
          <w:p w14:paraId="57D7D6EA" w14:textId="31E0B72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2.16.2.5</w:t>
            </w:r>
          </w:p>
        </w:tc>
        <w:tc>
          <w:tcPr>
            <w:tcW w:w="1710" w:type="dxa"/>
            <w:tcBorders>
              <w:left w:val="single" w:sz="4" w:space="0" w:color="auto"/>
              <w:right w:val="single" w:sz="4" w:space="0" w:color="auto"/>
            </w:tcBorders>
            <w:vAlign w:val="center"/>
          </w:tcPr>
          <w:p w14:paraId="0E5CB5F6" w14:textId="14DE9D8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Generar murales monumentales en los que participen comunidad y artistas plásticos propiciando un diálogo con su entorno y la recuperación de espacios públicos.</w:t>
            </w:r>
          </w:p>
        </w:tc>
        <w:tc>
          <w:tcPr>
            <w:tcW w:w="1100" w:type="dxa"/>
            <w:tcBorders>
              <w:left w:val="single" w:sz="4" w:space="0" w:color="auto"/>
              <w:right w:val="single" w:sz="12" w:space="0" w:color="auto"/>
            </w:tcBorders>
            <w:vAlign w:val="center"/>
          </w:tcPr>
          <w:p w14:paraId="15BD67E0" w14:textId="3B4DCF0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1E46B71F" w14:textId="7A8129DE" w:rsidR="00FB77FD" w:rsidRPr="00BA7096" w:rsidRDefault="00924B72" w:rsidP="00FB77FD">
            <w:pPr>
              <w:jc w:val="center"/>
              <w:rPr>
                <w:rFonts w:ascii="Arial" w:hAnsi="Arial" w:cs="Arial"/>
                <w:color w:val="595959"/>
                <w:sz w:val="14"/>
                <w:szCs w:val="14"/>
              </w:rPr>
            </w:pPr>
            <w:r w:rsidRPr="00924B72">
              <w:rPr>
                <w:rFonts w:ascii="Arial" w:hAnsi="Arial" w:cs="Arial"/>
                <w:color w:val="595959"/>
                <w:sz w:val="14"/>
                <w:szCs w:val="14"/>
              </w:rPr>
              <w:t>La falta de consenso comunitario puede generar rechazo a los proyectos</w:t>
            </w:r>
          </w:p>
        </w:tc>
        <w:tc>
          <w:tcPr>
            <w:tcW w:w="1020" w:type="dxa"/>
            <w:tcBorders>
              <w:left w:val="single" w:sz="4" w:space="0" w:color="auto"/>
              <w:right w:val="single" w:sz="4" w:space="0" w:color="auto"/>
            </w:tcBorders>
            <w:vAlign w:val="center"/>
          </w:tcPr>
          <w:p w14:paraId="19EBE353" w14:textId="5B4E1EA8" w:rsidR="00FB77FD" w:rsidRPr="00BA7096" w:rsidRDefault="00D3230D" w:rsidP="00FB77FD">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097CB070" w14:textId="1E981538" w:rsidR="00FB77FD" w:rsidRPr="00BA7096" w:rsidRDefault="00D3230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F895E88" w14:textId="0613EF6A" w:rsidR="00FB77FD" w:rsidRPr="00BA7096" w:rsidRDefault="00D3230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3FC3078" w14:textId="342037CB" w:rsidR="00FB77FD" w:rsidRPr="00BA7096" w:rsidRDefault="00D3230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CDC33C1" w14:textId="26F9B941" w:rsidR="00FB77FD" w:rsidRPr="00BA7096" w:rsidRDefault="00D3230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6BA2384" w14:textId="426C41A3" w:rsidR="00FB77FD" w:rsidRPr="00BA7096" w:rsidRDefault="00D3230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DF165D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0DC5EEA" w14:textId="36C99F74"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1321C3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A7212D8" w14:textId="4E1EE0C2" w:rsidR="00FB77FD" w:rsidRPr="00BA7096" w:rsidRDefault="00D3230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549DBA3" w14:textId="34C2231A" w:rsidR="00FB77FD" w:rsidRPr="00BA7096" w:rsidRDefault="00D3230D" w:rsidP="00B6202E">
            <w:pPr>
              <w:jc w:val="both"/>
              <w:rPr>
                <w:rFonts w:ascii="Arial" w:hAnsi="Arial" w:cs="Arial"/>
                <w:color w:val="595959"/>
                <w:sz w:val="14"/>
                <w:szCs w:val="14"/>
              </w:rPr>
            </w:pPr>
            <w:r w:rsidRPr="00BA7096">
              <w:rPr>
                <w:rFonts w:ascii="Arial" w:hAnsi="Arial" w:cs="Arial"/>
                <w:color w:val="595959"/>
                <w:sz w:val="14"/>
                <w:szCs w:val="14"/>
              </w:rPr>
              <w:t>Gestionar autorización previa y coordinación con la comunidad</w:t>
            </w:r>
          </w:p>
        </w:tc>
      </w:tr>
      <w:tr w:rsidR="00BA7096" w:rsidRPr="00BA7096" w14:paraId="1FB1F675" w14:textId="77777777" w:rsidTr="0090117F">
        <w:trPr>
          <w:trHeight w:val="907"/>
        </w:trPr>
        <w:tc>
          <w:tcPr>
            <w:tcW w:w="850" w:type="dxa"/>
            <w:tcBorders>
              <w:left w:val="single" w:sz="12" w:space="0" w:color="auto"/>
              <w:right w:val="single" w:sz="4" w:space="0" w:color="auto"/>
            </w:tcBorders>
            <w:vAlign w:val="center"/>
          </w:tcPr>
          <w:p w14:paraId="0FD8CAE7" w14:textId="330D40D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2.16.2.6</w:t>
            </w:r>
          </w:p>
        </w:tc>
        <w:tc>
          <w:tcPr>
            <w:tcW w:w="1710" w:type="dxa"/>
            <w:tcBorders>
              <w:left w:val="single" w:sz="4" w:space="0" w:color="auto"/>
              <w:right w:val="single" w:sz="4" w:space="0" w:color="auto"/>
            </w:tcBorders>
            <w:vAlign w:val="center"/>
          </w:tcPr>
          <w:p w14:paraId="0AECC0E2" w14:textId="1E7CB858"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Apoyar la proyección de los artistas municipales nacional e internacionalmente.</w:t>
            </w:r>
          </w:p>
        </w:tc>
        <w:tc>
          <w:tcPr>
            <w:tcW w:w="1100" w:type="dxa"/>
            <w:tcBorders>
              <w:left w:val="single" w:sz="4" w:space="0" w:color="auto"/>
              <w:right w:val="single" w:sz="12" w:space="0" w:color="auto"/>
            </w:tcBorders>
            <w:vAlign w:val="center"/>
          </w:tcPr>
          <w:p w14:paraId="37B06416" w14:textId="31B8CBB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04FC6C7F" w14:textId="64C6FDE4" w:rsidR="00FB77FD" w:rsidRPr="00BA7096" w:rsidRDefault="006235B6" w:rsidP="00FB77FD">
            <w:pPr>
              <w:jc w:val="center"/>
              <w:rPr>
                <w:rFonts w:ascii="Arial" w:hAnsi="Arial" w:cs="Arial"/>
                <w:color w:val="595959"/>
                <w:sz w:val="14"/>
                <w:szCs w:val="14"/>
              </w:rPr>
            </w:pPr>
            <w:r w:rsidRPr="006235B6">
              <w:rPr>
                <w:rFonts w:ascii="Arial" w:hAnsi="Arial" w:cs="Arial"/>
                <w:color w:val="595959"/>
                <w:sz w:val="14"/>
                <w:szCs w:val="14"/>
              </w:rPr>
              <w:t>La ausencia de promoción reduce el posicionamiento artístico</w:t>
            </w:r>
          </w:p>
        </w:tc>
        <w:tc>
          <w:tcPr>
            <w:tcW w:w="1020" w:type="dxa"/>
            <w:tcBorders>
              <w:left w:val="single" w:sz="4" w:space="0" w:color="auto"/>
              <w:right w:val="single" w:sz="4" w:space="0" w:color="auto"/>
            </w:tcBorders>
            <w:vAlign w:val="center"/>
          </w:tcPr>
          <w:p w14:paraId="62DB0912" w14:textId="46F81DD6" w:rsidR="00FB77FD" w:rsidRPr="00BA7096" w:rsidRDefault="00EB14CC" w:rsidP="00FB77FD">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07F7D594" w14:textId="6DF9DA2C" w:rsidR="00FB77FD" w:rsidRPr="00BA7096" w:rsidRDefault="00EB14CC"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9C940AB" w14:textId="1C9DEC95" w:rsidR="00FB77FD" w:rsidRPr="00BA7096" w:rsidRDefault="00EB14CC"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48C2B8E9" w14:textId="5D088053"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713CA5D9" w14:textId="757BFC4E" w:rsidR="00FB77FD" w:rsidRPr="00BA7096" w:rsidRDefault="00EB14CC"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EB3628E" w14:textId="0DBADE35" w:rsidR="00FB77FD" w:rsidRPr="00BA7096" w:rsidRDefault="00EB14CC"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2D8AAA5"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D17333D" w14:textId="54EB5C1D" w:rsidR="00FB77FD" w:rsidRPr="00BA7096" w:rsidRDefault="00EB14CC"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E1586F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AE6F64F"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9843354" w14:textId="19B7EF5F" w:rsidR="00FB77FD" w:rsidRPr="00BA7096" w:rsidRDefault="00EB14CC" w:rsidP="00B6202E">
            <w:pPr>
              <w:jc w:val="both"/>
              <w:rPr>
                <w:rFonts w:ascii="Arial" w:hAnsi="Arial" w:cs="Arial"/>
                <w:color w:val="595959"/>
                <w:sz w:val="14"/>
                <w:szCs w:val="14"/>
              </w:rPr>
            </w:pPr>
            <w:r w:rsidRPr="00BA7096">
              <w:rPr>
                <w:rFonts w:ascii="Arial" w:hAnsi="Arial" w:cs="Arial"/>
                <w:color w:val="595959"/>
                <w:sz w:val="14"/>
                <w:szCs w:val="14"/>
              </w:rPr>
              <w:t>Gestionar espacios y dar seguimiento a las convocatorias</w:t>
            </w:r>
          </w:p>
        </w:tc>
      </w:tr>
      <w:tr w:rsidR="00BA7096" w:rsidRPr="00BA7096" w14:paraId="2B5E0AF4" w14:textId="77777777" w:rsidTr="0090117F">
        <w:trPr>
          <w:trHeight w:val="907"/>
        </w:trPr>
        <w:tc>
          <w:tcPr>
            <w:tcW w:w="850" w:type="dxa"/>
            <w:tcBorders>
              <w:left w:val="single" w:sz="12" w:space="0" w:color="auto"/>
              <w:right w:val="single" w:sz="4" w:space="0" w:color="auto"/>
            </w:tcBorders>
            <w:vAlign w:val="center"/>
          </w:tcPr>
          <w:p w14:paraId="0948B149" w14:textId="196B9A0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2.16.2.7</w:t>
            </w:r>
          </w:p>
        </w:tc>
        <w:tc>
          <w:tcPr>
            <w:tcW w:w="1710" w:type="dxa"/>
            <w:tcBorders>
              <w:left w:val="single" w:sz="4" w:space="0" w:color="auto"/>
              <w:right w:val="single" w:sz="4" w:space="0" w:color="auto"/>
            </w:tcBorders>
            <w:vAlign w:val="center"/>
          </w:tcPr>
          <w:p w14:paraId="44C5FBA3" w14:textId="5000A5A8"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Promover conciertos didácticos en espacios públicos que atiendan a los diversos segmentos de la población.</w:t>
            </w:r>
          </w:p>
        </w:tc>
        <w:tc>
          <w:tcPr>
            <w:tcW w:w="1100" w:type="dxa"/>
            <w:tcBorders>
              <w:left w:val="single" w:sz="4" w:space="0" w:color="auto"/>
              <w:right w:val="single" w:sz="12" w:space="0" w:color="auto"/>
            </w:tcBorders>
            <w:vAlign w:val="center"/>
          </w:tcPr>
          <w:p w14:paraId="7A5365F1" w14:textId="43DFF0D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6C7AC48F" w14:textId="6AC576EB" w:rsidR="00FB77FD" w:rsidRPr="00BA7096" w:rsidRDefault="006235B6" w:rsidP="00FB77FD">
            <w:pPr>
              <w:jc w:val="center"/>
              <w:rPr>
                <w:rFonts w:ascii="Arial" w:hAnsi="Arial" w:cs="Arial"/>
                <w:color w:val="595959"/>
                <w:sz w:val="14"/>
                <w:szCs w:val="14"/>
              </w:rPr>
            </w:pPr>
            <w:r w:rsidRPr="006235B6">
              <w:rPr>
                <w:rFonts w:ascii="Arial" w:hAnsi="Arial" w:cs="Arial"/>
                <w:color w:val="595959"/>
                <w:sz w:val="14"/>
                <w:szCs w:val="14"/>
              </w:rPr>
              <w:t>La falta de difusión limita la participación ciudadana</w:t>
            </w:r>
          </w:p>
        </w:tc>
        <w:tc>
          <w:tcPr>
            <w:tcW w:w="1020" w:type="dxa"/>
            <w:tcBorders>
              <w:left w:val="single" w:sz="4" w:space="0" w:color="auto"/>
              <w:right w:val="single" w:sz="4" w:space="0" w:color="auto"/>
            </w:tcBorders>
            <w:vAlign w:val="center"/>
          </w:tcPr>
          <w:p w14:paraId="3CD3A573" w14:textId="386D0797" w:rsidR="00FB77FD" w:rsidRPr="00BA7096" w:rsidRDefault="00225A21"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E7EFE3A" w14:textId="0FFCF7E1" w:rsidR="00FB77FD" w:rsidRPr="00BA7096" w:rsidRDefault="00225A21"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08EBBB8F" w14:textId="12E906C5" w:rsidR="00FB77FD" w:rsidRPr="00BA7096" w:rsidRDefault="00225A21"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687112C" w14:textId="2F549F13" w:rsidR="00FB77FD" w:rsidRPr="00BA7096" w:rsidRDefault="00225A21"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6AAB5FB" w14:textId="5DC75D86" w:rsidR="00FB77FD" w:rsidRPr="00BA7096" w:rsidRDefault="00225A21"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E140E5D" w14:textId="6E69B696" w:rsidR="00FB77FD" w:rsidRPr="00BA7096" w:rsidRDefault="00225A21"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277D7C2"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A9CFC6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38AD2F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FCCB470" w14:textId="688E7B3F" w:rsidR="00FB77FD" w:rsidRPr="00BA7096" w:rsidRDefault="00225A21"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3B32EA94" w14:textId="68DE94A6" w:rsidR="00FB77FD" w:rsidRPr="00BA7096" w:rsidRDefault="009657E9" w:rsidP="00B6202E">
            <w:pPr>
              <w:jc w:val="both"/>
              <w:rPr>
                <w:rFonts w:ascii="Arial" w:hAnsi="Arial" w:cs="Arial"/>
                <w:color w:val="595959"/>
                <w:sz w:val="14"/>
                <w:szCs w:val="14"/>
              </w:rPr>
            </w:pPr>
            <w:r w:rsidRPr="00BA7096">
              <w:rPr>
                <w:rFonts w:ascii="Arial" w:hAnsi="Arial" w:cs="Arial"/>
                <w:color w:val="595959"/>
                <w:sz w:val="14"/>
                <w:szCs w:val="14"/>
              </w:rPr>
              <w:t>Coordinar una difusión anticipada y realizar un registro de asistencia</w:t>
            </w:r>
          </w:p>
        </w:tc>
      </w:tr>
      <w:tr w:rsidR="00BA7096" w:rsidRPr="00BA7096" w14:paraId="57713B05" w14:textId="77777777" w:rsidTr="0090117F">
        <w:trPr>
          <w:trHeight w:val="1928"/>
        </w:trPr>
        <w:tc>
          <w:tcPr>
            <w:tcW w:w="850" w:type="dxa"/>
            <w:tcBorders>
              <w:left w:val="single" w:sz="12" w:space="0" w:color="auto"/>
              <w:right w:val="single" w:sz="4" w:space="0" w:color="auto"/>
            </w:tcBorders>
            <w:vAlign w:val="center"/>
          </w:tcPr>
          <w:p w14:paraId="51D70EA7" w14:textId="0126C3D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2.16.3.1</w:t>
            </w:r>
          </w:p>
        </w:tc>
        <w:tc>
          <w:tcPr>
            <w:tcW w:w="1710" w:type="dxa"/>
            <w:tcBorders>
              <w:left w:val="single" w:sz="4" w:space="0" w:color="auto"/>
              <w:right w:val="single" w:sz="4" w:space="0" w:color="auto"/>
            </w:tcBorders>
            <w:vAlign w:val="center"/>
          </w:tcPr>
          <w:p w14:paraId="4259F89B" w14:textId="4733EC3E"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Realizar un documento audiovisual que promueva el Patrimonio cultural tangible e intangible del Municipio y se difunda, dentro de la ciudad para promover el sentido de identidad y pertenencia, y fuera, para promover el turismo cultural.</w:t>
            </w:r>
          </w:p>
        </w:tc>
        <w:tc>
          <w:tcPr>
            <w:tcW w:w="1100" w:type="dxa"/>
            <w:tcBorders>
              <w:left w:val="single" w:sz="4" w:space="0" w:color="auto"/>
              <w:right w:val="single" w:sz="12" w:space="0" w:color="auto"/>
            </w:tcBorders>
            <w:vAlign w:val="center"/>
          </w:tcPr>
          <w:p w14:paraId="10A32748" w14:textId="2DFAD7E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5E26A7E2" w14:textId="01AEAA0C" w:rsidR="00FB77FD" w:rsidRPr="00BA7096" w:rsidRDefault="00C83F40" w:rsidP="00FB77FD">
            <w:pPr>
              <w:jc w:val="center"/>
              <w:rPr>
                <w:rFonts w:ascii="Arial" w:hAnsi="Arial" w:cs="Arial"/>
                <w:color w:val="595959"/>
                <w:sz w:val="14"/>
                <w:szCs w:val="14"/>
              </w:rPr>
            </w:pPr>
            <w:r w:rsidRPr="00C83F40">
              <w:rPr>
                <w:rFonts w:ascii="Arial" w:hAnsi="Arial" w:cs="Arial"/>
                <w:color w:val="595959"/>
                <w:sz w:val="14"/>
                <w:szCs w:val="14"/>
              </w:rPr>
              <w:t>La baja calidad del contenido reduce su impacto educativo y turístico</w:t>
            </w:r>
          </w:p>
        </w:tc>
        <w:tc>
          <w:tcPr>
            <w:tcW w:w="1020" w:type="dxa"/>
            <w:tcBorders>
              <w:left w:val="single" w:sz="4" w:space="0" w:color="auto"/>
              <w:right w:val="single" w:sz="4" w:space="0" w:color="auto"/>
            </w:tcBorders>
            <w:vAlign w:val="center"/>
          </w:tcPr>
          <w:p w14:paraId="0C0361D2" w14:textId="4AC66706" w:rsidR="00FB77FD" w:rsidRPr="00BA7096" w:rsidRDefault="00BB27F3" w:rsidP="00BB27F3">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78CC6B29" w14:textId="35CACA6F" w:rsidR="00FB77FD" w:rsidRPr="00BA7096" w:rsidRDefault="00BB27F3"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537F4BC" w14:textId="3BD6BED9" w:rsidR="00FB77FD" w:rsidRPr="00BA7096" w:rsidRDefault="00BB27F3"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EB4BF6A" w14:textId="081F9308"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57202DA8" w14:textId="07129A04" w:rsidR="00FB77FD" w:rsidRPr="00BA7096" w:rsidRDefault="00BB27F3"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884724E" w14:textId="103AE959" w:rsidR="00FB77FD" w:rsidRPr="00BA7096" w:rsidRDefault="00BB27F3"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C21DFD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A963712" w14:textId="3F16A2D2" w:rsidR="00FB77FD" w:rsidRPr="00BA7096" w:rsidRDefault="00BB27F3"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FCB64D7" w14:textId="31146661"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8E84188"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126C570" w14:textId="6715CBC9" w:rsidR="00FB77FD" w:rsidRPr="00BA7096" w:rsidRDefault="00500879" w:rsidP="00B6202E">
            <w:pPr>
              <w:jc w:val="both"/>
              <w:rPr>
                <w:rFonts w:ascii="Arial" w:hAnsi="Arial" w:cs="Arial"/>
                <w:color w:val="595959"/>
                <w:sz w:val="14"/>
                <w:szCs w:val="14"/>
              </w:rPr>
            </w:pPr>
            <w:r w:rsidRPr="00BA7096">
              <w:rPr>
                <w:rFonts w:ascii="Arial" w:hAnsi="Arial" w:cs="Arial"/>
                <w:color w:val="595959"/>
                <w:sz w:val="14"/>
                <w:szCs w:val="14"/>
              </w:rPr>
              <w:t>Realizar una revisión de contenido antes de la difusión</w:t>
            </w:r>
          </w:p>
        </w:tc>
      </w:tr>
      <w:tr w:rsidR="00BA7096" w:rsidRPr="00BA7096" w14:paraId="53880989" w14:textId="77777777" w:rsidTr="0090117F">
        <w:trPr>
          <w:trHeight w:val="1361"/>
        </w:trPr>
        <w:tc>
          <w:tcPr>
            <w:tcW w:w="850" w:type="dxa"/>
            <w:tcBorders>
              <w:left w:val="single" w:sz="12" w:space="0" w:color="auto"/>
              <w:right w:val="single" w:sz="4" w:space="0" w:color="auto"/>
            </w:tcBorders>
            <w:vAlign w:val="center"/>
          </w:tcPr>
          <w:p w14:paraId="2DF206C9" w14:textId="0B395B8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2.16.3.2</w:t>
            </w:r>
          </w:p>
        </w:tc>
        <w:tc>
          <w:tcPr>
            <w:tcW w:w="1710" w:type="dxa"/>
            <w:tcBorders>
              <w:left w:val="single" w:sz="4" w:space="0" w:color="auto"/>
              <w:right w:val="single" w:sz="4" w:space="0" w:color="auto"/>
            </w:tcBorders>
            <w:vAlign w:val="center"/>
          </w:tcPr>
          <w:p w14:paraId="38FB09F0" w14:textId="32796D7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Preservar la infraestructura cultural municipal a través de la gestión de recursos municipales, estatales y federales.</w:t>
            </w:r>
          </w:p>
        </w:tc>
        <w:tc>
          <w:tcPr>
            <w:tcW w:w="1100" w:type="dxa"/>
            <w:tcBorders>
              <w:left w:val="single" w:sz="4" w:space="0" w:color="auto"/>
              <w:right w:val="single" w:sz="12" w:space="0" w:color="auto"/>
            </w:tcBorders>
            <w:vAlign w:val="center"/>
          </w:tcPr>
          <w:p w14:paraId="11B90984" w14:textId="776927C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02AED1D1" w14:textId="1A421BED" w:rsidR="00FB77FD" w:rsidRPr="00BA7096" w:rsidRDefault="00C83F40" w:rsidP="00FB77FD">
            <w:pPr>
              <w:jc w:val="center"/>
              <w:rPr>
                <w:rFonts w:ascii="Arial" w:hAnsi="Arial" w:cs="Arial"/>
                <w:color w:val="595959"/>
                <w:sz w:val="14"/>
                <w:szCs w:val="14"/>
              </w:rPr>
            </w:pPr>
            <w:r w:rsidRPr="00C83F40">
              <w:rPr>
                <w:rFonts w:ascii="Arial" w:hAnsi="Arial" w:cs="Arial"/>
                <w:color w:val="595959"/>
                <w:sz w:val="14"/>
                <w:szCs w:val="14"/>
              </w:rPr>
              <w:t>La insuficiencia de financiamiento limita el mantenimiento de la infraestructura cultural</w:t>
            </w:r>
          </w:p>
        </w:tc>
        <w:tc>
          <w:tcPr>
            <w:tcW w:w="1020" w:type="dxa"/>
            <w:tcBorders>
              <w:left w:val="single" w:sz="4" w:space="0" w:color="auto"/>
              <w:right w:val="single" w:sz="4" w:space="0" w:color="auto"/>
            </w:tcBorders>
            <w:vAlign w:val="center"/>
          </w:tcPr>
          <w:p w14:paraId="07B3EFA2" w14:textId="0CFF8A99" w:rsidR="00FB77FD" w:rsidRPr="00BA7096" w:rsidRDefault="00444523" w:rsidP="00FB77FD">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1CFCCFE1" w14:textId="3719B00E" w:rsidR="00FB77FD" w:rsidRPr="00BA7096" w:rsidRDefault="00444523"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29BFB3C9" w14:textId="52E39B4B" w:rsidR="00FB77FD" w:rsidRPr="00BA7096" w:rsidRDefault="00444523"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3A60F46F" w14:textId="73A96683" w:rsidR="00FB77FD" w:rsidRPr="00BA7096" w:rsidRDefault="00444523"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348E1051" w14:textId="7F84B094" w:rsidR="00FB77FD" w:rsidRPr="00BA7096" w:rsidRDefault="00444523"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4914C83F" w14:textId="21C0212D" w:rsidR="00FB77FD" w:rsidRPr="00BA7096" w:rsidRDefault="00444523"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D52E40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0033497" w14:textId="62C58334" w:rsidR="00FB77FD" w:rsidRPr="00BA7096" w:rsidRDefault="00444523"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6056059" w14:textId="3E4F0AED"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74DE17E"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1D06A3A" w14:textId="5A8DD8A8" w:rsidR="00FB77FD" w:rsidRPr="00BA7096" w:rsidRDefault="00FC18E3" w:rsidP="00B6202E">
            <w:pPr>
              <w:jc w:val="both"/>
              <w:rPr>
                <w:rFonts w:ascii="Arial" w:hAnsi="Arial" w:cs="Arial"/>
                <w:color w:val="595959"/>
                <w:sz w:val="14"/>
                <w:szCs w:val="14"/>
              </w:rPr>
            </w:pPr>
            <w:r w:rsidRPr="00BA7096">
              <w:rPr>
                <w:rFonts w:ascii="Arial" w:hAnsi="Arial" w:cs="Arial"/>
                <w:color w:val="595959"/>
                <w:sz w:val="14"/>
                <w:szCs w:val="14"/>
              </w:rPr>
              <w:t>Gestionar recursos y dar seguimiento a proyectos de conservación</w:t>
            </w:r>
          </w:p>
        </w:tc>
      </w:tr>
      <w:tr w:rsidR="00BA7096" w:rsidRPr="00BA7096" w14:paraId="45A29516" w14:textId="77777777" w:rsidTr="00BF1B9F">
        <w:trPr>
          <w:trHeight w:val="281"/>
        </w:trPr>
        <w:tc>
          <w:tcPr>
            <w:tcW w:w="850" w:type="dxa"/>
            <w:tcBorders>
              <w:left w:val="single" w:sz="12" w:space="0" w:color="auto"/>
              <w:right w:val="single" w:sz="4" w:space="0" w:color="auto"/>
            </w:tcBorders>
            <w:vAlign w:val="center"/>
          </w:tcPr>
          <w:p w14:paraId="24E2BE23" w14:textId="1827C3F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2.16.3.3</w:t>
            </w:r>
          </w:p>
        </w:tc>
        <w:tc>
          <w:tcPr>
            <w:tcW w:w="1710" w:type="dxa"/>
            <w:tcBorders>
              <w:left w:val="single" w:sz="4" w:space="0" w:color="auto"/>
              <w:right w:val="single" w:sz="4" w:space="0" w:color="auto"/>
            </w:tcBorders>
            <w:vAlign w:val="center"/>
          </w:tcPr>
          <w:p w14:paraId="29A517BD" w14:textId="48952635"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Promover la interacción de los diferentes segmentos de la población con los recintos culturales del Municipio a través de actividades artísticas programadas anualmente.</w:t>
            </w:r>
          </w:p>
        </w:tc>
        <w:tc>
          <w:tcPr>
            <w:tcW w:w="1100" w:type="dxa"/>
            <w:tcBorders>
              <w:left w:val="single" w:sz="4" w:space="0" w:color="auto"/>
              <w:right w:val="single" w:sz="12" w:space="0" w:color="auto"/>
            </w:tcBorders>
            <w:vAlign w:val="center"/>
          </w:tcPr>
          <w:p w14:paraId="3D8C6B07" w14:textId="1CE78C6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4EF2BC51" w14:textId="159FBC7C" w:rsidR="00FB77FD" w:rsidRPr="00BA7096" w:rsidRDefault="006C59A9" w:rsidP="00FB77FD">
            <w:pPr>
              <w:jc w:val="center"/>
              <w:rPr>
                <w:rFonts w:ascii="Arial" w:hAnsi="Arial" w:cs="Arial"/>
                <w:color w:val="595959"/>
                <w:sz w:val="14"/>
                <w:szCs w:val="14"/>
              </w:rPr>
            </w:pPr>
            <w:r w:rsidRPr="006C59A9">
              <w:rPr>
                <w:rFonts w:ascii="Arial" w:hAnsi="Arial" w:cs="Arial"/>
                <w:color w:val="595959"/>
                <w:sz w:val="14"/>
                <w:szCs w:val="14"/>
              </w:rPr>
              <w:t>La escasa asistencia limita el impacto social de las acciones culturales</w:t>
            </w:r>
          </w:p>
        </w:tc>
        <w:tc>
          <w:tcPr>
            <w:tcW w:w="1020" w:type="dxa"/>
            <w:tcBorders>
              <w:left w:val="single" w:sz="4" w:space="0" w:color="auto"/>
              <w:right w:val="single" w:sz="4" w:space="0" w:color="auto"/>
            </w:tcBorders>
            <w:vAlign w:val="center"/>
          </w:tcPr>
          <w:p w14:paraId="512F41EC" w14:textId="2695C24A" w:rsidR="00FB77FD" w:rsidRPr="00BA7096" w:rsidRDefault="00CA53C4"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D00D40D" w14:textId="4E8594A4" w:rsidR="00FB77FD" w:rsidRPr="00BA7096" w:rsidRDefault="00CA53C4"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43D3BDFB" w14:textId="4EF9FC6C" w:rsidR="00FB77FD" w:rsidRPr="00BA7096" w:rsidRDefault="00CA53C4"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D2C160F" w14:textId="4EED0E3D" w:rsidR="00FB77FD" w:rsidRPr="00BA7096" w:rsidRDefault="00CA53C4"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0F57090E" w14:textId="6E4D1257" w:rsidR="00FB77FD" w:rsidRPr="00BA7096" w:rsidRDefault="00CA53C4"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9031C21" w14:textId="2044375F" w:rsidR="00FB77FD" w:rsidRPr="00BA7096" w:rsidRDefault="00CA53C4"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75AE0C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46CF985"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3AD4001"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87D3449" w14:textId="740CF088" w:rsidR="00FB77FD" w:rsidRPr="00BA7096" w:rsidRDefault="00CA53C4"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264BD121" w14:textId="0312DD49" w:rsidR="00FB77FD" w:rsidRPr="00BA7096" w:rsidRDefault="006C59A9" w:rsidP="00B6202E">
            <w:pPr>
              <w:jc w:val="both"/>
              <w:rPr>
                <w:rFonts w:ascii="Arial" w:hAnsi="Arial" w:cs="Arial"/>
                <w:color w:val="595959"/>
                <w:sz w:val="14"/>
                <w:szCs w:val="14"/>
              </w:rPr>
            </w:pPr>
            <w:r w:rsidRPr="006C59A9">
              <w:rPr>
                <w:rFonts w:ascii="Arial" w:hAnsi="Arial" w:cs="Arial"/>
                <w:color w:val="595959"/>
                <w:sz w:val="14"/>
                <w:szCs w:val="14"/>
              </w:rPr>
              <w:t>Realizar programación anual y registro de asistencia</w:t>
            </w:r>
          </w:p>
        </w:tc>
      </w:tr>
      <w:tr w:rsidR="00BA7096" w:rsidRPr="00BA7096" w14:paraId="1AC652D9" w14:textId="77777777" w:rsidTr="00BF1B9F">
        <w:trPr>
          <w:trHeight w:val="281"/>
        </w:trPr>
        <w:tc>
          <w:tcPr>
            <w:tcW w:w="850" w:type="dxa"/>
            <w:tcBorders>
              <w:left w:val="single" w:sz="12" w:space="0" w:color="auto"/>
              <w:right w:val="single" w:sz="4" w:space="0" w:color="auto"/>
            </w:tcBorders>
            <w:vAlign w:val="center"/>
          </w:tcPr>
          <w:p w14:paraId="093E4C61" w14:textId="7A03353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2.16.3.4</w:t>
            </w:r>
          </w:p>
        </w:tc>
        <w:tc>
          <w:tcPr>
            <w:tcW w:w="1710" w:type="dxa"/>
            <w:tcBorders>
              <w:left w:val="single" w:sz="4" w:space="0" w:color="auto"/>
              <w:right w:val="single" w:sz="4" w:space="0" w:color="auto"/>
            </w:tcBorders>
            <w:vAlign w:val="center"/>
          </w:tcPr>
          <w:p w14:paraId="3604E17B" w14:textId="681E9132"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Crear y promover un libro para iluminar con la historia de Matamoros que se difunda entre las niñas y niños de Matamoros.</w:t>
            </w:r>
          </w:p>
        </w:tc>
        <w:tc>
          <w:tcPr>
            <w:tcW w:w="1100" w:type="dxa"/>
            <w:tcBorders>
              <w:left w:val="single" w:sz="4" w:space="0" w:color="auto"/>
              <w:right w:val="single" w:sz="12" w:space="0" w:color="auto"/>
            </w:tcBorders>
            <w:vAlign w:val="center"/>
          </w:tcPr>
          <w:p w14:paraId="744B0705" w14:textId="77B506C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Cultura</w:t>
            </w:r>
          </w:p>
        </w:tc>
        <w:tc>
          <w:tcPr>
            <w:tcW w:w="1473" w:type="dxa"/>
            <w:tcBorders>
              <w:left w:val="single" w:sz="12" w:space="0" w:color="auto"/>
              <w:right w:val="single" w:sz="4" w:space="0" w:color="auto"/>
            </w:tcBorders>
            <w:vAlign w:val="center"/>
          </w:tcPr>
          <w:p w14:paraId="7D5934C3" w14:textId="5E9A63A5" w:rsidR="00FB77FD" w:rsidRPr="00BA7096" w:rsidRDefault="008B6FB6" w:rsidP="00FB77FD">
            <w:pPr>
              <w:jc w:val="center"/>
              <w:rPr>
                <w:rFonts w:ascii="Arial" w:hAnsi="Arial" w:cs="Arial"/>
                <w:color w:val="595959"/>
                <w:sz w:val="14"/>
                <w:szCs w:val="14"/>
              </w:rPr>
            </w:pPr>
            <w:r w:rsidRPr="008B6FB6">
              <w:rPr>
                <w:rFonts w:ascii="Arial" w:hAnsi="Arial" w:cs="Arial"/>
                <w:color w:val="595959"/>
                <w:sz w:val="14"/>
                <w:szCs w:val="14"/>
              </w:rPr>
              <w:t>La falta de distribución adecuada limita el impacto en población infantil</w:t>
            </w:r>
          </w:p>
        </w:tc>
        <w:tc>
          <w:tcPr>
            <w:tcW w:w="1020" w:type="dxa"/>
            <w:tcBorders>
              <w:left w:val="single" w:sz="4" w:space="0" w:color="auto"/>
              <w:right w:val="single" w:sz="4" w:space="0" w:color="auto"/>
            </w:tcBorders>
            <w:vAlign w:val="center"/>
          </w:tcPr>
          <w:p w14:paraId="624A170C" w14:textId="11FA22B0" w:rsidR="00FB77FD" w:rsidRPr="00BA7096" w:rsidRDefault="00DE74DE" w:rsidP="00FB77FD">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4F630B17" w14:textId="26032B06" w:rsidR="00FB77FD" w:rsidRPr="00BA7096" w:rsidRDefault="00DE74DE"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5AD4221" w14:textId="795876B0" w:rsidR="00FB77FD" w:rsidRPr="00BA7096" w:rsidRDefault="00DE74DE"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2CEBE7D" w14:textId="5F2CDCC9"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506E745C" w14:textId="4A22CAAA" w:rsidR="00FB77FD" w:rsidRPr="00BA7096" w:rsidRDefault="00712DD4"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872DB0C" w14:textId="40A63767" w:rsidR="00FB77FD" w:rsidRPr="00BA7096" w:rsidRDefault="00712DD4"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94A1BE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B1C22E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17429E0" w14:textId="00134866"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0773911" w14:textId="43A84C6D" w:rsidR="00FB77FD" w:rsidRPr="00BA7096" w:rsidRDefault="00712DD4"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8D4E79C" w14:textId="7F9B593C" w:rsidR="00FB77FD" w:rsidRPr="00BA7096" w:rsidRDefault="00712DD4" w:rsidP="00B6202E">
            <w:pPr>
              <w:jc w:val="both"/>
              <w:rPr>
                <w:rFonts w:ascii="Arial" w:hAnsi="Arial" w:cs="Arial"/>
                <w:color w:val="595959"/>
                <w:sz w:val="14"/>
                <w:szCs w:val="14"/>
              </w:rPr>
            </w:pPr>
            <w:r w:rsidRPr="00BA7096">
              <w:rPr>
                <w:rFonts w:ascii="Arial" w:hAnsi="Arial" w:cs="Arial"/>
                <w:color w:val="595959"/>
                <w:sz w:val="14"/>
                <w:szCs w:val="14"/>
              </w:rPr>
              <w:t>Ejecutar un plan de distribución y coordinación con instituciones educativas</w:t>
            </w:r>
          </w:p>
        </w:tc>
      </w:tr>
      <w:tr w:rsidR="00BA7096" w:rsidRPr="00BA7096" w14:paraId="6894BFD4" w14:textId="77777777" w:rsidTr="008B6FB6">
        <w:trPr>
          <w:trHeight w:val="759"/>
        </w:trPr>
        <w:tc>
          <w:tcPr>
            <w:tcW w:w="850" w:type="dxa"/>
            <w:tcBorders>
              <w:left w:val="single" w:sz="12" w:space="0" w:color="auto"/>
              <w:right w:val="single" w:sz="4" w:space="0" w:color="auto"/>
            </w:tcBorders>
            <w:vAlign w:val="center"/>
          </w:tcPr>
          <w:p w14:paraId="4565018F" w14:textId="76D2C5E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2.17.1.1</w:t>
            </w:r>
          </w:p>
        </w:tc>
        <w:tc>
          <w:tcPr>
            <w:tcW w:w="1710" w:type="dxa"/>
            <w:tcBorders>
              <w:left w:val="single" w:sz="4" w:space="0" w:color="auto"/>
              <w:right w:val="single" w:sz="4" w:space="0" w:color="auto"/>
            </w:tcBorders>
            <w:vAlign w:val="center"/>
          </w:tcPr>
          <w:p w14:paraId="4EF9A3AA" w14:textId="0F002530"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Constituir comités de salud comunitarios</w:t>
            </w:r>
          </w:p>
        </w:tc>
        <w:tc>
          <w:tcPr>
            <w:tcW w:w="1100" w:type="dxa"/>
            <w:tcBorders>
              <w:left w:val="single" w:sz="4" w:space="0" w:color="auto"/>
              <w:right w:val="single" w:sz="12" w:space="0" w:color="auto"/>
            </w:tcBorders>
            <w:vAlign w:val="center"/>
          </w:tcPr>
          <w:p w14:paraId="5A088CFE" w14:textId="139F614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1515DD1E" w14:textId="41B95667" w:rsidR="00FB77FD" w:rsidRPr="00BA7096" w:rsidRDefault="008B6FB6" w:rsidP="00FB77FD">
            <w:pPr>
              <w:jc w:val="center"/>
              <w:rPr>
                <w:rFonts w:ascii="Arial" w:hAnsi="Arial" w:cs="Arial"/>
                <w:color w:val="595959"/>
                <w:sz w:val="14"/>
                <w:szCs w:val="14"/>
              </w:rPr>
            </w:pPr>
            <w:r w:rsidRPr="008B6FB6">
              <w:rPr>
                <w:rFonts w:ascii="Arial" w:hAnsi="Arial" w:cs="Arial"/>
                <w:color w:val="595959"/>
                <w:sz w:val="14"/>
                <w:szCs w:val="14"/>
              </w:rPr>
              <w:t>La falta de participación comunitaria limita la integración del comité</w:t>
            </w:r>
          </w:p>
        </w:tc>
        <w:tc>
          <w:tcPr>
            <w:tcW w:w="1020" w:type="dxa"/>
            <w:tcBorders>
              <w:left w:val="single" w:sz="4" w:space="0" w:color="auto"/>
              <w:right w:val="single" w:sz="4" w:space="0" w:color="auto"/>
            </w:tcBorders>
            <w:vAlign w:val="center"/>
          </w:tcPr>
          <w:p w14:paraId="02D09082" w14:textId="32D24C1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6447F14" w14:textId="48BE9C9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CCBF06B" w14:textId="538B606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6D314A9" w14:textId="24FECED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ACC5E6D" w14:textId="5E523CD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D4F5CEE" w14:textId="13F4CE1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78ACEE6C"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D43AEE1"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898BB24" w14:textId="7640FEB9"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6501FE8" w14:textId="7D1CDF5F"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6AE4DA39" w14:textId="0F7A9906" w:rsidR="00FB77FD" w:rsidRPr="00BA7096" w:rsidRDefault="0004421D" w:rsidP="00B6202E">
            <w:pPr>
              <w:jc w:val="both"/>
              <w:rPr>
                <w:rFonts w:ascii="Arial" w:hAnsi="Arial" w:cs="Arial"/>
                <w:color w:val="595959"/>
                <w:sz w:val="14"/>
                <w:szCs w:val="14"/>
              </w:rPr>
            </w:pPr>
            <w:r w:rsidRPr="0004421D">
              <w:rPr>
                <w:rFonts w:ascii="Arial" w:hAnsi="Arial" w:cs="Arial"/>
                <w:color w:val="595959"/>
                <w:sz w:val="14"/>
                <w:szCs w:val="14"/>
              </w:rPr>
              <w:t>Establecer diálogo directo con representantes y sensibilizar sobre beneficios</w:t>
            </w:r>
          </w:p>
        </w:tc>
      </w:tr>
      <w:tr w:rsidR="00BA7096" w:rsidRPr="00BA7096" w14:paraId="70647843" w14:textId="77777777" w:rsidTr="00BF1B9F">
        <w:trPr>
          <w:trHeight w:val="281"/>
        </w:trPr>
        <w:tc>
          <w:tcPr>
            <w:tcW w:w="850" w:type="dxa"/>
            <w:tcBorders>
              <w:left w:val="single" w:sz="12" w:space="0" w:color="auto"/>
              <w:right w:val="single" w:sz="4" w:space="0" w:color="auto"/>
            </w:tcBorders>
            <w:vAlign w:val="center"/>
          </w:tcPr>
          <w:p w14:paraId="2D90236D" w14:textId="6464B00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2.17.1.2</w:t>
            </w:r>
          </w:p>
        </w:tc>
        <w:tc>
          <w:tcPr>
            <w:tcW w:w="1710" w:type="dxa"/>
            <w:tcBorders>
              <w:left w:val="single" w:sz="4" w:space="0" w:color="auto"/>
              <w:right w:val="single" w:sz="4" w:space="0" w:color="auto"/>
            </w:tcBorders>
            <w:vAlign w:val="center"/>
          </w:tcPr>
          <w:p w14:paraId="0DABC64C" w14:textId="05C1A2FC"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Instalar módulos de atención integral en materia de salud</w:t>
            </w:r>
          </w:p>
        </w:tc>
        <w:tc>
          <w:tcPr>
            <w:tcW w:w="1100" w:type="dxa"/>
            <w:tcBorders>
              <w:left w:val="single" w:sz="4" w:space="0" w:color="auto"/>
              <w:right w:val="single" w:sz="12" w:space="0" w:color="auto"/>
            </w:tcBorders>
            <w:vAlign w:val="center"/>
          </w:tcPr>
          <w:p w14:paraId="11E2FFD8" w14:textId="709657F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4C7DB7B7" w14:textId="232E9975" w:rsidR="00FB77FD" w:rsidRPr="00BA7096" w:rsidRDefault="0004421D" w:rsidP="00FB77FD">
            <w:pPr>
              <w:jc w:val="center"/>
              <w:rPr>
                <w:rFonts w:ascii="Arial" w:hAnsi="Arial" w:cs="Arial"/>
                <w:color w:val="595959"/>
                <w:sz w:val="14"/>
                <w:szCs w:val="14"/>
              </w:rPr>
            </w:pPr>
            <w:r w:rsidRPr="0004421D">
              <w:rPr>
                <w:rFonts w:ascii="Arial" w:hAnsi="Arial" w:cs="Arial"/>
                <w:color w:val="595959"/>
                <w:sz w:val="14"/>
                <w:szCs w:val="14"/>
              </w:rPr>
              <w:t>Las condiciones</w:t>
            </w:r>
            <w:r>
              <w:rPr>
                <w:rFonts w:ascii="Arial" w:hAnsi="Arial" w:cs="Arial"/>
                <w:color w:val="595959"/>
                <w:sz w:val="14"/>
                <w:szCs w:val="14"/>
              </w:rPr>
              <w:t xml:space="preserve"> del clima </w:t>
            </w:r>
            <w:r w:rsidRPr="0004421D">
              <w:rPr>
                <w:rFonts w:ascii="Arial" w:hAnsi="Arial" w:cs="Arial"/>
                <w:color w:val="595959"/>
                <w:sz w:val="14"/>
                <w:szCs w:val="14"/>
              </w:rPr>
              <w:t>pueden retrasar la ejecución de actividades</w:t>
            </w:r>
          </w:p>
        </w:tc>
        <w:tc>
          <w:tcPr>
            <w:tcW w:w="1020" w:type="dxa"/>
            <w:tcBorders>
              <w:left w:val="single" w:sz="4" w:space="0" w:color="auto"/>
              <w:right w:val="single" w:sz="4" w:space="0" w:color="auto"/>
            </w:tcBorders>
            <w:vAlign w:val="center"/>
          </w:tcPr>
          <w:p w14:paraId="0DFDD4CE" w14:textId="4A69EC4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Seguridad / Salud</w:t>
            </w:r>
          </w:p>
        </w:tc>
        <w:tc>
          <w:tcPr>
            <w:tcW w:w="992" w:type="dxa"/>
            <w:tcBorders>
              <w:left w:val="single" w:sz="4" w:space="0" w:color="auto"/>
              <w:right w:val="single" w:sz="4" w:space="0" w:color="auto"/>
            </w:tcBorders>
            <w:vAlign w:val="center"/>
          </w:tcPr>
          <w:p w14:paraId="5DD996D6" w14:textId="01D7BDE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7F7C6BD3" w14:textId="4C9C342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34186EB" w14:textId="1F88DC9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63E1DC95" w14:textId="6082537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AD81997" w14:textId="02C9875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F5AB169"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554F73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79CCC60" w14:textId="62590A63"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15595F16"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0A18B29" w14:textId="713E0AC1" w:rsidR="00FB77FD" w:rsidRPr="00BA7096" w:rsidRDefault="002A7643" w:rsidP="00B6202E">
            <w:pPr>
              <w:jc w:val="both"/>
              <w:rPr>
                <w:rFonts w:ascii="Arial" w:hAnsi="Arial" w:cs="Arial"/>
                <w:color w:val="595959"/>
                <w:sz w:val="14"/>
                <w:szCs w:val="14"/>
              </w:rPr>
            </w:pPr>
            <w:r w:rsidRPr="002A7643">
              <w:rPr>
                <w:rFonts w:ascii="Arial" w:hAnsi="Arial" w:cs="Arial"/>
                <w:color w:val="595959"/>
                <w:sz w:val="14"/>
                <w:szCs w:val="14"/>
              </w:rPr>
              <w:t>Monitorear condiciones climatológicas y ajustar cronograma</w:t>
            </w:r>
          </w:p>
        </w:tc>
      </w:tr>
      <w:tr w:rsidR="00BA7096" w:rsidRPr="00BA7096" w14:paraId="3712CFA3" w14:textId="77777777" w:rsidTr="000A14F1">
        <w:trPr>
          <w:trHeight w:val="737"/>
        </w:trPr>
        <w:tc>
          <w:tcPr>
            <w:tcW w:w="850" w:type="dxa"/>
            <w:tcBorders>
              <w:left w:val="single" w:sz="12" w:space="0" w:color="auto"/>
              <w:right w:val="single" w:sz="4" w:space="0" w:color="auto"/>
            </w:tcBorders>
            <w:vAlign w:val="center"/>
          </w:tcPr>
          <w:p w14:paraId="59669069" w14:textId="52BA78D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2.17.1.3</w:t>
            </w:r>
          </w:p>
        </w:tc>
        <w:tc>
          <w:tcPr>
            <w:tcW w:w="1710" w:type="dxa"/>
            <w:tcBorders>
              <w:left w:val="single" w:sz="4" w:space="0" w:color="auto"/>
              <w:right w:val="single" w:sz="4" w:space="0" w:color="auto"/>
            </w:tcBorders>
            <w:vAlign w:val="center"/>
          </w:tcPr>
          <w:p w14:paraId="4EBEDF8A" w14:textId="56BA107E"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Organizar campañas que fomenten la prevención de enfermedades estacionales dirigidas a población general</w:t>
            </w:r>
          </w:p>
        </w:tc>
        <w:tc>
          <w:tcPr>
            <w:tcW w:w="1100" w:type="dxa"/>
            <w:tcBorders>
              <w:left w:val="single" w:sz="4" w:space="0" w:color="auto"/>
              <w:right w:val="single" w:sz="12" w:space="0" w:color="auto"/>
            </w:tcBorders>
            <w:vAlign w:val="center"/>
          </w:tcPr>
          <w:p w14:paraId="0B929158" w14:textId="3B17837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10DE9924" w14:textId="6082B7B8" w:rsidR="00FB77FD" w:rsidRPr="00BA7096" w:rsidRDefault="00C65987" w:rsidP="00FB77FD">
            <w:pPr>
              <w:jc w:val="center"/>
              <w:rPr>
                <w:rFonts w:ascii="Arial" w:hAnsi="Arial" w:cs="Arial"/>
                <w:color w:val="595959"/>
                <w:sz w:val="14"/>
                <w:szCs w:val="14"/>
              </w:rPr>
            </w:pPr>
            <w:r w:rsidRPr="00C65987">
              <w:rPr>
                <w:rFonts w:ascii="Arial" w:hAnsi="Arial" w:cs="Arial"/>
                <w:color w:val="595959"/>
                <w:sz w:val="14"/>
                <w:szCs w:val="14"/>
              </w:rPr>
              <w:t xml:space="preserve">Las condiciones </w:t>
            </w:r>
            <w:r>
              <w:rPr>
                <w:rFonts w:ascii="Arial" w:hAnsi="Arial" w:cs="Arial"/>
                <w:color w:val="595959"/>
                <w:sz w:val="14"/>
                <w:szCs w:val="14"/>
              </w:rPr>
              <w:t>climatológicas</w:t>
            </w:r>
            <w:r w:rsidRPr="00C65987">
              <w:rPr>
                <w:rFonts w:ascii="Arial" w:hAnsi="Arial" w:cs="Arial"/>
                <w:color w:val="595959"/>
                <w:sz w:val="14"/>
                <w:szCs w:val="14"/>
              </w:rPr>
              <w:t xml:space="preserve"> pueden limitar el alcance de las campañas</w:t>
            </w:r>
          </w:p>
        </w:tc>
        <w:tc>
          <w:tcPr>
            <w:tcW w:w="1020" w:type="dxa"/>
            <w:tcBorders>
              <w:left w:val="single" w:sz="4" w:space="0" w:color="auto"/>
              <w:right w:val="single" w:sz="4" w:space="0" w:color="auto"/>
            </w:tcBorders>
            <w:vAlign w:val="center"/>
          </w:tcPr>
          <w:p w14:paraId="46A5A816" w14:textId="3ECAE63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Seguridad / Salud</w:t>
            </w:r>
          </w:p>
        </w:tc>
        <w:tc>
          <w:tcPr>
            <w:tcW w:w="992" w:type="dxa"/>
            <w:tcBorders>
              <w:left w:val="single" w:sz="4" w:space="0" w:color="auto"/>
              <w:right w:val="single" w:sz="4" w:space="0" w:color="auto"/>
            </w:tcBorders>
            <w:vAlign w:val="center"/>
          </w:tcPr>
          <w:p w14:paraId="5C2E1BB2" w14:textId="5281E78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FE97558" w14:textId="5C9B7DC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A47B092" w14:textId="5436334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5B4DB7C4" w14:textId="3E5A3D2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F8FB52A" w14:textId="26E7EB0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725F9B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6EA3CD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32E0ADB" w14:textId="765A8D2F"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58635736"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615A2C8" w14:textId="2E2353DE" w:rsidR="00FB77FD" w:rsidRPr="00BA7096" w:rsidRDefault="00C65987" w:rsidP="00B6202E">
            <w:pPr>
              <w:jc w:val="both"/>
              <w:rPr>
                <w:rFonts w:ascii="Arial" w:hAnsi="Arial" w:cs="Arial"/>
                <w:color w:val="595959"/>
                <w:sz w:val="14"/>
                <w:szCs w:val="14"/>
              </w:rPr>
            </w:pPr>
            <w:r w:rsidRPr="00C65987">
              <w:rPr>
                <w:rFonts w:ascii="Arial" w:hAnsi="Arial" w:cs="Arial"/>
                <w:color w:val="595959"/>
                <w:sz w:val="14"/>
                <w:szCs w:val="14"/>
              </w:rPr>
              <w:t>Monitorear condiciones climatológicas y ajustar cronograma</w:t>
            </w:r>
          </w:p>
        </w:tc>
      </w:tr>
      <w:tr w:rsidR="00BA7096" w:rsidRPr="00BA7096" w14:paraId="1DC1508E" w14:textId="77777777" w:rsidTr="000A14F1">
        <w:trPr>
          <w:trHeight w:val="624"/>
        </w:trPr>
        <w:tc>
          <w:tcPr>
            <w:tcW w:w="850" w:type="dxa"/>
            <w:tcBorders>
              <w:left w:val="single" w:sz="12" w:space="0" w:color="auto"/>
              <w:right w:val="single" w:sz="4" w:space="0" w:color="auto"/>
            </w:tcBorders>
            <w:vAlign w:val="center"/>
          </w:tcPr>
          <w:p w14:paraId="67B47927" w14:textId="101A85C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2.17.1.4</w:t>
            </w:r>
          </w:p>
        </w:tc>
        <w:tc>
          <w:tcPr>
            <w:tcW w:w="1710" w:type="dxa"/>
            <w:tcBorders>
              <w:left w:val="single" w:sz="4" w:space="0" w:color="auto"/>
              <w:right w:val="single" w:sz="4" w:space="0" w:color="auto"/>
            </w:tcBorders>
            <w:vAlign w:val="center"/>
          </w:tcPr>
          <w:p w14:paraId="1198BE50" w14:textId="648BFE0F"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Promover campañas de vacunación de acuerdo a la estación del año y población de riesgo</w:t>
            </w:r>
          </w:p>
        </w:tc>
        <w:tc>
          <w:tcPr>
            <w:tcW w:w="1100" w:type="dxa"/>
            <w:tcBorders>
              <w:left w:val="single" w:sz="4" w:space="0" w:color="auto"/>
              <w:right w:val="single" w:sz="12" w:space="0" w:color="auto"/>
            </w:tcBorders>
            <w:vAlign w:val="center"/>
          </w:tcPr>
          <w:p w14:paraId="2BC9C12E" w14:textId="699E779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7604CB70" w14:textId="534CD1A7" w:rsidR="00FB77FD" w:rsidRPr="00BA7096" w:rsidRDefault="001479F8" w:rsidP="00FB77FD">
            <w:pPr>
              <w:jc w:val="center"/>
              <w:rPr>
                <w:rFonts w:ascii="Arial" w:hAnsi="Arial" w:cs="Arial"/>
                <w:color w:val="595959"/>
                <w:sz w:val="14"/>
                <w:szCs w:val="14"/>
              </w:rPr>
            </w:pPr>
            <w:r w:rsidRPr="001479F8">
              <w:rPr>
                <w:rFonts w:ascii="Arial" w:hAnsi="Arial" w:cs="Arial"/>
                <w:color w:val="595959"/>
                <w:sz w:val="14"/>
                <w:szCs w:val="14"/>
              </w:rPr>
              <w:t>La descoordinación limita el acceso a insumos y cobertura</w:t>
            </w:r>
          </w:p>
        </w:tc>
        <w:tc>
          <w:tcPr>
            <w:tcW w:w="1020" w:type="dxa"/>
            <w:tcBorders>
              <w:left w:val="single" w:sz="4" w:space="0" w:color="auto"/>
              <w:right w:val="single" w:sz="4" w:space="0" w:color="auto"/>
            </w:tcBorders>
            <w:vAlign w:val="center"/>
          </w:tcPr>
          <w:p w14:paraId="30FD7DB3" w14:textId="3766467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07CC192B" w14:textId="69A9278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BEE31A1" w14:textId="195E550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BF2D15E" w14:textId="52F02E4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6D56E1DB" w14:textId="632D347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9237F2D" w14:textId="5843643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21D2BB7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C6F7198" w14:textId="12471FE9"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A659D2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749A459" w14:textId="31403117"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B238C11" w14:textId="76401DBE" w:rsidR="00FB77FD" w:rsidRPr="00BA7096" w:rsidRDefault="00FB77FD" w:rsidP="00B6202E">
            <w:pPr>
              <w:jc w:val="both"/>
              <w:rPr>
                <w:rFonts w:ascii="Arial" w:hAnsi="Arial" w:cs="Arial"/>
                <w:color w:val="595959"/>
                <w:sz w:val="14"/>
                <w:szCs w:val="14"/>
              </w:rPr>
            </w:pPr>
            <w:r w:rsidRPr="00BA7096">
              <w:rPr>
                <w:rFonts w:ascii="Arial" w:hAnsi="Arial" w:cs="Arial"/>
                <w:color w:val="595959"/>
                <w:sz w:val="14"/>
                <w:szCs w:val="14"/>
              </w:rPr>
              <w:t xml:space="preserve">Establecer reuniones regulares de coordinación </w:t>
            </w:r>
            <w:r w:rsidR="001479F8">
              <w:rPr>
                <w:rFonts w:ascii="Arial" w:hAnsi="Arial" w:cs="Arial"/>
                <w:color w:val="595959"/>
                <w:sz w:val="14"/>
                <w:szCs w:val="14"/>
              </w:rPr>
              <w:t xml:space="preserve">institucional para </w:t>
            </w:r>
            <w:r w:rsidRPr="00BA7096">
              <w:rPr>
                <w:rFonts w:ascii="Arial" w:hAnsi="Arial" w:cs="Arial"/>
                <w:color w:val="595959"/>
                <w:sz w:val="14"/>
                <w:szCs w:val="14"/>
              </w:rPr>
              <w:t>discutir necesidades, expectativas y resolver problemas de forma conjunta.</w:t>
            </w:r>
          </w:p>
        </w:tc>
      </w:tr>
      <w:tr w:rsidR="00BA7096" w:rsidRPr="00BA7096" w14:paraId="2EB29DF5" w14:textId="77777777" w:rsidTr="000A14F1">
        <w:trPr>
          <w:trHeight w:val="624"/>
        </w:trPr>
        <w:tc>
          <w:tcPr>
            <w:tcW w:w="850" w:type="dxa"/>
            <w:tcBorders>
              <w:left w:val="single" w:sz="12" w:space="0" w:color="auto"/>
              <w:right w:val="single" w:sz="4" w:space="0" w:color="auto"/>
            </w:tcBorders>
            <w:vAlign w:val="center"/>
          </w:tcPr>
          <w:p w14:paraId="1C3C0C1D" w14:textId="7F5DC1A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2.17.1.5</w:t>
            </w:r>
          </w:p>
        </w:tc>
        <w:tc>
          <w:tcPr>
            <w:tcW w:w="1710" w:type="dxa"/>
            <w:tcBorders>
              <w:left w:val="single" w:sz="4" w:space="0" w:color="auto"/>
              <w:right w:val="single" w:sz="4" w:space="0" w:color="auto"/>
            </w:tcBorders>
            <w:vAlign w:val="center"/>
          </w:tcPr>
          <w:p w14:paraId="46A974AC" w14:textId="4ADB048D"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Impulsar campañas de promoción sobre salud sexual y reproductiva con énfasis en jóvenes</w:t>
            </w:r>
          </w:p>
        </w:tc>
        <w:tc>
          <w:tcPr>
            <w:tcW w:w="1100" w:type="dxa"/>
            <w:tcBorders>
              <w:left w:val="single" w:sz="4" w:space="0" w:color="auto"/>
              <w:right w:val="single" w:sz="12" w:space="0" w:color="auto"/>
            </w:tcBorders>
            <w:vAlign w:val="center"/>
          </w:tcPr>
          <w:p w14:paraId="6DEDD6E7" w14:textId="4F4A69D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585A55C0" w14:textId="6492E0B5" w:rsidR="00FB77FD" w:rsidRPr="00BA7096" w:rsidRDefault="00B91EBB" w:rsidP="00FB77FD">
            <w:pPr>
              <w:jc w:val="center"/>
              <w:rPr>
                <w:rFonts w:ascii="Arial" w:hAnsi="Arial" w:cs="Arial"/>
                <w:color w:val="595959"/>
                <w:sz w:val="14"/>
                <w:szCs w:val="14"/>
              </w:rPr>
            </w:pPr>
            <w:r w:rsidRPr="00B91EBB">
              <w:rPr>
                <w:rFonts w:ascii="Arial" w:hAnsi="Arial" w:cs="Arial"/>
                <w:color w:val="595959"/>
                <w:sz w:val="14"/>
                <w:szCs w:val="14"/>
              </w:rPr>
              <w:t>La falta de involucramiento limita el impacto preventivo</w:t>
            </w:r>
            <w:r w:rsidR="00FB77FD" w:rsidRPr="00BA7096">
              <w:rPr>
                <w:rFonts w:ascii="Arial" w:hAnsi="Arial" w:cs="Arial"/>
                <w:color w:val="595959"/>
                <w:sz w:val="14"/>
                <w:szCs w:val="14"/>
              </w:rPr>
              <w:t>.</w:t>
            </w:r>
          </w:p>
        </w:tc>
        <w:tc>
          <w:tcPr>
            <w:tcW w:w="1020" w:type="dxa"/>
            <w:tcBorders>
              <w:left w:val="single" w:sz="4" w:space="0" w:color="auto"/>
              <w:right w:val="single" w:sz="4" w:space="0" w:color="auto"/>
            </w:tcBorders>
            <w:vAlign w:val="center"/>
          </w:tcPr>
          <w:p w14:paraId="1C988E14" w14:textId="56A6A54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238F5B40" w14:textId="521EC48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DAC72C0" w14:textId="0166F41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BBB1B0C" w14:textId="65AF104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04097966" w14:textId="080FC87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A82F007" w14:textId="608B22C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Remota</w:t>
            </w:r>
          </w:p>
        </w:tc>
        <w:tc>
          <w:tcPr>
            <w:tcW w:w="340" w:type="dxa"/>
            <w:tcBorders>
              <w:left w:val="single" w:sz="12" w:space="0" w:color="auto"/>
              <w:right w:val="single" w:sz="4" w:space="0" w:color="auto"/>
            </w:tcBorders>
            <w:vAlign w:val="center"/>
          </w:tcPr>
          <w:p w14:paraId="0C3F42A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1ED52F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895AEF1" w14:textId="52680305"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61653747"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30695EF" w14:textId="19BA8323" w:rsidR="00FB77FD" w:rsidRPr="00BA7096" w:rsidRDefault="00FB77FD" w:rsidP="00B6202E">
            <w:pPr>
              <w:jc w:val="both"/>
              <w:rPr>
                <w:rFonts w:ascii="Arial" w:hAnsi="Arial" w:cs="Arial"/>
                <w:color w:val="595959"/>
                <w:sz w:val="14"/>
                <w:szCs w:val="14"/>
              </w:rPr>
            </w:pPr>
            <w:r w:rsidRPr="00BA7096">
              <w:rPr>
                <w:rFonts w:ascii="Arial" w:hAnsi="Arial" w:cs="Arial"/>
                <w:color w:val="595959"/>
                <w:sz w:val="14"/>
                <w:szCs w:val="14"/>
              </w:rPr>
              <w:t xml:space="preserve">Fomentar un ambiente inclusivo y de reconocimiento </w:t>
            </w:r>
            <w:r w:rsidR="00B91EBB" w:rsidRPr="00B91EBB">
              <w:rPr>
                <w:rFonts w:ascii="Arial" w:hAnsi="Arial" w:cs="Arial"/>
                <w:color w:val="595959"/>
                <w:sz w:val="14"/>
                <w:szCs w:val="14"/>
              </w:rPr>
              <w:t>y participación activa juvenil</w:t>
            </w:r>
          </w:p>
        </w:tc>
      </w:tr>
      <w:tr w:rsidR="00BA7096" w:rsidRPr="00BA7096" w14:paraId="07A8A055" w14:textId="77777777" w:rsidTr="00792F74">
        <w:trPr>
          <w:trHeight w:val="964"/>
        </w:trPr>
        <w:tc>
          <w:tcPr>
            <w:tcW w:w="850" w:type="dxa"/>
            <w:tcBorders>
              <w:left w:val="single" w:sz="12" w:space="0" w:color="auto"/>
              <w:right w:val="single" w:sz="4" w:space="0" w:color="auto"/>
            </w:tcBorders>
            <w:vAlign w:val="center"/>
          </w:tcPr>
          <w:p w14:paraId="15629953" w14:textId="74CA538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2.17.1.6</w:t>
            </w:r>
          </w:p>
        </w:tc>
        <w:tc>
          <w:tcPr>
            <w:tcW w:w="1710" w:type="dxa"/>
            <w:tcBorders>
              <w:left w:val="single" w:sz="4" w:space="0" w:color="auto"/>
              <w:right w:val="single" w:sz="4" w:space="0" w:color="auto"/>
            </w:tcBorders>
            <w:vAlign w:val="center"/>
          </w:tcPr>
          <w:p w14:paraId="02A0BD0E" w14:textId="10F39C18"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Realizar campañas de promoción enfocadas en prevenir ITS, VIH y SIDA a población de riesgo</w:t>
            </w:r>
          </w:p>
        </w:tc>
        <w:tc>
          <w:tcPr>
            <w:tcW w:w="1100" w:type="dxa"/>
            <w:tcBorders>
              <w:left w:val="single" w:sz="4" w:space="0" w:color="auto"/>
              <w:right w:val="single" w:sz="12" w:space="0" w:color="auto"/>
            </w:tcBorders>
            <w:vAlign w:val="center"/>
          </w:tcPr>
          <w:p w14:paraId="6B816287" w14:textId="6CB7F8C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5DADC7D5" w14:textId="243FD628" w:rsidR="00FB77FD" w:rsidRPr="00BA7096" w:rsidRDefault="00F35642" w:rsidP="00FB77FD">
            <w:pPr>
              <w:jc w:val="center"/>
              <w:rPr>
                <w:rFonts w:ascii="Arial" w:hAnsi="Arial" w:cs="Arial"/>
                <w:color w:val="595959"/>
                <w:sz w:val="14"/>
                <w:szCs w:val="14"/>
              </w:rPr>
            </w:pPr>
            <w:r w:rsidRPr="00F35642">
              <w:rPr>
                <w:rFonts w:ascii="Arial" w:hAnsi="Arial" w:cs="Arial"/>
                <w:color w:val="595959"/>
                <w:sz w:val="14"/>
                <w:szCs w:val="14"/>
              </w:rPr>
              <w:t>La desinformación limita la prevención efectiva</w:t>
            </w:r>
          </w:p>
        </w:tc>
        <w:tc>
          <w:tcPr>
            <w:tcW w:w="1020" w:type="dxa"/>
            <w:tcBorders>
              <w:left w:val="single" w:sz="4" w:space="0" w:color="auto"/>
              <w:right w:val="single" w:sz="4" w:space="0" w:color="auto"/>
            </w:tcBorders>
            <w:vAlign w:val="center"/>
          </w:tcPr>
          <w:p w14:paraId="6ED831C9" w14:textId="1BDD16B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76FACC13" w14:textId="0BBC676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0E73F003" w14:textId="55D8CCB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0CB675A" w14:textId="7932559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648AD60" w14:textId="1B0A0B7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0D30393C" w14:textId="6B65F7D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0E1061D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586C4BC" w14:textId="62F3948B"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E362049" w14:textId="2AB324D8"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3D816F01"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98C5514" w14:textId="14768D11" w:rsidR="00FB77FD" w:rsidRPr="00BA7096" w:rsidRDefault="00FB77FD" w:rsidP="00B6202E">
            <w:pPr>
              <w:jc w:val="both"/>
              <w:rPr>
                <w:rFonts w:ascii="Arial" w:hAnsi="Arial" w:cs="Arial"/>
                <w:color w:val="595959"/>
                <w:sz w:val="14"/>
                <w:szCs w:val="14"/>
              </w:rPr>
            </w:pPr>
            <w:r w:rsidRPr="00BA7096">
              <w:rPr>
                <w:rFonts w:ascii="Arial" w:hAnsi="Arial" w:cs="Arial"/>
                <w:color w:val="595959"/>
                <w:sz w:val="14"/>
                <w:szCs w:val="14"/>
              </w:rPr>
              <w:t>Ofrecer espacios de educación y sensibilización, donde se presenten información objetiva y testimonios que ayuden a desmitificar creencias erróneas</w:t>
            </w:r>
          </w:p>
        </w:tc>
      </w:tr>
      <w:tr w:rsidR="00BA7096" w:rsidRPr="00BA7096" w14:paraId="5163BCD3" w14:textId="77777777" w:rsidTr="00BF1B9F">
        <w:trPr>
          <w:trHeight w:val="281"/>
        </w:trPr>
        <w:tc>
          <w:tcPr>
            <w:tcW w:w="850" w:type="dxa"/>
            <w:tcBorders>
              <w:left w:val="single" w:sz="12" w:space="0" w:color="auto"/>
              <w:right w:val="single" w:sz="4" w:space="0" w:color="auto"/>
            </w:tcBorders>
            <w:vAlign w:val="center"/>
          </w:tcPr>
          <w:p w14:paraId="6B1B9BF7" w14:textId="68D066C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2.17.1.7</w:t>
            </w:r>
          </w:p>
        </w:tc>
        <w:tc>
          <w:tcPr>
            <w:tcW w:w="1710" w:type="dxa"/>
            <w:tcBorders>
              <w:left w:val="single" w:sz="4" w:space="0" w:color="auto"/>
              <w:right w:val="single" w:sz="4" w:space="0" w:color="auto"/>
            </w:tcBorders>
            <w:vAlign w:val="center"/>
          </w:tcPr>
          <w:p w14:paraId="1D3B50B0" w14:textId="1E04A569"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Impulsar campañas de promoción sobre la prevención de adicciones dirigida a jóvenes</w:t>
            </w:r>
          </w:p>
        </w:tc>
        <w:tc>
          <w:tcPr>
            <w:tcW w:w="1100" w:type="dxa"/>
            <w:tcBorders>
              <w:left w:val="single" w:sz="4" w:space="0" w:color="auto"/>
              <w:right w:val="single" w:sz="12" w:space="0" w:color="auto"/>
            </w:tcBorders>
            <w:vAlign w:val="center"/>
          </w:tcPr>
          <w:p w14:paraId="07933074" w14:textId="334A65F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34B694AE" w14:textId="512F71D3" w:rsidR="00FB77FD" w:rsidRPr="00BA7096" w:rsidRDefault="00203CD1" w:rsidP="00FB77FD">
            <w:pPr>
              <w:jc w:val="center"/>
              <w:rPr>
                <w:rFonts w:ascii="Arial" w:hAnsi="Arial" w:cs="Arial"/>
                <w:color w:val="595959"/>
                <w:sz w:val="14"/>
                <w:szCs w:val="14"/>
              </w:rPr>
            </w:pPr>
            <w:r w:rsidRPr="00203CD1">
              <w:rPr>
                <w:rFonts w:ascii="Arial" w:hAnsi="Arial" w:cs="Arial"/>
                <w:color w:val="595959"/>
                <w:sz w:val="14"/>
                <w:szCs w:val="14"/>
              </w:rPr>
              <w:t>La falta de interés reduce el impacto de las campañas</w:t>
            </w:r>
          </w:p>
        </w:tc>
        <w:tc>
          <w:tcPr>
            <w:tcW w:w="1020" w:type="dxa"/>
            <w:tcBorders>
              <w:left w:val="single" w:sz="4" w:space="0" w:color="auto"/>
              <w:right w:val="single" w:sz="4" w:space="0" w:color="auto"/>
            </w:tcBorders>
            <w:vAlign w:val="center"/>
          </w:tcPr>
          <w:p w14:paraId="5B729613" w14:textId="7F007BC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55F43FF3" w14:textId="5099579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6464072" w14:textId="25C2DF1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0230FDC" w14:textId="3FF5C3B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C243878" w14:textId="5261D9B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49753B9" w14:textId="0EEAD91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Remota</w:t>
            </w:r>
          </w:p>
        </w:tc>
        <w:tc>
          <w:tcPr>
            <w:tcW w:w="340" w:type="dxa"/>
            <w:tcBorders>
              <w:left w:val="single" w:sz="12" w:space="0" w:color="auto"/>
              <w:right w:val="single" w:sz="4" w:space="0" w:color="auto"/>
            </w:tcBorders>
            <w:vAlign w:val="center"/>
          </w:tcPr>
          <w:p w14:paraId="0C73AB1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C7649E5"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0FDC229" w14:textId="389B2459"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520E9548"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481C4B3" w14:textId="0B5192D1" w:rsidR="00FB77FD" w:rsidRPr="00BA7096" w:rsidRDefault="00203CD1" w:rsidP="00B6202E">
            <w:pPr>
              <w:jc w:val="both"/>
              <w:rPr>
                <w:rFonts w:ascii="Arial" w:hAnsi="Arial" w:cs="Arial"/>
                <w:color w:val="595959"/>
                <w:sz w:val="14"/>
                <w:szCs w:val="14"/>
              </w:rPr>
            </w:pPr>
            <w:r w:rsidRPr="00203CD1">
              <w:rPr>
                <w:rFonts w:ascii="Arial" w:hAnsi="Arial" w:cs="Arial"/>
                <w:color w:val="595959"/>
                <w:sz w:val="14"/>
                <w:szCs w:val="14"/>
              </w:rPr>
              <w:t>Fomentar participación activa e inclusión juvenil</w:t>
            </w:r>
          </w:p>
        </w:tc>
      </w:tr>
      <w:tr w:rsidR="00BA7096" w:rsidRPr="00BA7096" w14:paraId="43E93CEE" w14:textId="77777777" w:rsidTr="00BF1B9F">
        <w:trPr>
          <w:trHeight w:val="281"/>
        </w:trPr>
        <w:tc>
          <w:tcPr>
            <w:tcW w:w="850" w:type="dxa"/>
            <w:tcBorders>
              <w:left w:val="single" w:sz="12" w:space="0" w:color="auto"/>
              <w:right w:val="single" w:sz="4" w:space="0" w:color="auto"/>
            </w:tcBorders>
            <w:vAlign w:val="center"/>
          </w:tcPr>
          <w:p w14:paraId="7A4FD486" w14:textId="48359C4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2.17.1.8</w:t>
            </w:r>
          </w:p>
        </w:tc>
        <w:tc>
          <w:tcPr>
            <w:tcW w:w="1710" w:type="dxa"/>
            <w:tcBorders>
              <w:left w:val="single" w:sz="4" w:space="0" w:color="auto"/>
              <w:right w:val="single" w:sz="4" w:space="0" w:color="auto"/>
            </w:tcBorders>
            <w:vAlign w:val="center"/>
          </w:tcPr>
          <w:p w14:paraId="63990BC5" w14:textId="4BB82AF3"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Impulsar las acciones necesarias para promocionar la salud mental</w:t>
            </w:r>
          </w:p>
        </w:tc>
        <w:tc>
          <w:tcPr>
            <w:tcW w:w="1100" w:type="dxa"/>
            <w:tcBorders>
              <w:left w:val="single" w:sz="4" w:space="0" w:color="auto"/>
              <w:right w:val="single" w:sz="12" w:space="0" w:color="auto"/>
            </w:tcBorders>
            <w:vAlign w:val="center"/>
          </w:tcPr>
          <w:p w14:paraId="01655E69" w14:textId="7354951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28E38D74" w14:textId="2A0550E6" w:rsidR="00FB77FD" w:rsidRPr="00BA7096" w:rsidRDefault="00203CD1" w:rsidP="00FB77FD">
            <w:pPr>
              <w:jc w:val="center"/>
              <w:rPr>
                <w:rFonts w:ascii="Arial" w:hAnsi="Arial" w:cs="Arial"/>
                <w:color w:val="595959"/>
                <w:sz w:val="14"/>
                <w:szCs w:val="14"/>
              </w:rPr>
            </w:pPr>
            <w:r w:rsidRPr="00203CD1">
              <w:rPr>
                <w:rFonts w:ascii="Arial" w:hAnsi="Arial" w:cs="Arial"/>
                <w:color w:val="595959"/>
                <w:sz w:val="14"/>
                <w:szCs w:val="14"/>
              </w:rPr>
              <w:t>La resistencia social limita la atención preventiva</w:t>
            </w:r>
          </w:p>
        </w:tc>
        <w:tc>
          <w:tcPr>
            <w:tcW w:w="1020" w:type="dxa"/>
            <w:tcBorders>
              <w:left w:val="single" w:sz="4" w:space="0" w:color="auto"/>
              <w:right w:val="single" w:sz="4" w:space="0" w:color="auto"/>
            </w:tcBorders>
            <w:vAlign w:val="center"/>
          </w:tcPr>
          <w:p w14:paraId="3CB67488" w14:textId="5725946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EA15F22" w14:textId="57BA59C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4FCB75B7" w14:textId="2314046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B6FC991" w14:textId="51F9078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A94A295" w14:textId="59A3B84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32DFEFA" w14:textId="78E0CED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69B9649"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9E143B7" w14:textId="23523AEF"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1EF8B1D" w14:textId="78136AE6"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2DB8A3E3"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F7418D4" w14:textId="707D3BFA" w:rsidR="00FB77FD" w:rsidRPr="00BA7096" w:rsidRDefault="00AD4D3C" w:rsidP="00B6202E">
            <w:pPr>
              <w:jc w:val="both"/>
              <w:rPr>
                <w:rFonts w:ascii="Arial" w:hAnsi="Arial" w:cs="Arial"/>
                <w:color w:val="595959"/>
                <w:sz w:val="14"/>
                <w:szCs w:val="14"/>
              </w:rPr>
            </w:pPr>
            <w:r>
              <w:rPr>
                <w:rFonts w:ascii="Arial" w:hAnsi="Arial" w:cs="Arial"/>
                <w:color w:val="595959"/>
                <w:sz w:val="14"/>
                <w:szCs w:val="14"/>
              </w:rPr>
              <w:t>I</w:t>
            </w:r>
            <w:r w:rsidRPr="00AD4D3C">
              <w:rPr>
                <w:rFonts w:ascii="Arial" w:hAnsi="Arial" w:cs="Arial"/>
                <w:color w:val="595959"/>
                <w:sz w:val="14"/>
                <w:szCs w:val="14"/>
              </w:rPr>
              <w:t>mplementar espacios de sensibilización con información objetiva</w:t>
            </w:r>
          </w:p>
        </w:tc>
      </w:tr>
      <w:tr w:rsidR="00BA7096" w:rsidRPr="00BA7096" w14:paraId="77A1049C" w14:textId="77777777" w:rsidTr="00BF1B9F">
        <w:trPr>
          <w:trHeight w:val="281"/>
        </w:trPr>
        <w:tc>
          <w:tcPr>
            <w:tcW w:w="850" w:type="dxa"/>
            <w:tcBorders>
              <w:left w:val="single" w:sz="12" w:space="0" w:color="auto"/>
              <w:right w:val="single" w:sz="4" w:space="0" w:color="auto"/>
            </w:tcBorders>
            <w:vAlign w:val="center"/>
          </w:tcPr>
          <w:p w14:paraId="65D34DFA" w14:textId="0EE8E4B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2.17.1.9</w:t>
            </w:r>
          </w:p>
        </w:tc>
        <w:tc>
          <w:tcPr>
            <w:tcW w:w="1710" w:type="dxa"/>
            <w:tcBorders>
              <w:left w:val="single" w:sz="4" w:space="0" w:color="auto"/>
              <w:right w:val="single" w:sz="4" w:space="0" w:color="auto"/>
            </w:tcBorders>
            <w:vAlign w:val="center"/>
          </w:tcPr>
          <w:p w14:paraId="76634FA7" w14:textId="179ABAB7"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Realizar campañas preventivas de tamizaje de las principales enfermedades metabólicas</w:t>
            </w:r>
          </w:p>
        </w:tc>
        <w:tc>
          <w:tcPr>
            <w:tcW w:w="1100" w:type="dxa"/>
            <w:tcBorders>
              <w:left w:val="single" w:sz="4" w:space="0" w:color="auto"/>
              <w:right w:val="single" w:sz="12" w:space="0" w:color="auto"/>
            </w:tcBorders>
            <w:vAlign w:val="center"/>
          </w:tcPr>
          <w:p w14:paraId="5AF39FB8" w14:textId="25F9B27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4F433EF8" w14:textId="57C06DC4" w:rsidR="00FB77FD" w:rsidRPr="00BA7096" w:rsidRDefault="00AE40FD" w:rsidP="00FB77FD">
            <w:pPr>
              <w:jc w:val="center"/>
              <w:rPr>
                <w:rFonts w:ascii="Arial" w:hAnsi="Arial" w:cs="Arial"/>
                <w:color w:val="595959"/>
                <w:sz w:val="14"/>
                <w:szCs w:val="14"/>
              </w:rPr>
            </w:pPr>
            <w:r w:rsidRPr="00AE40FD">
              <w:rPr>
                <w:rFonts w:ascii="Arial" w:hAnsi="Arial" w:cs="Arial"/>
                <w:color w:val="595959"/>
                <w:sz w:val="14"/>
                <w:szCs w:val="14"/>
              </w:rPr>
              <w:t>La insuficiencia de recursos limita la cobertura de detección</w:t>
            </w:r>
          </w:p>
        </w:tc>
        <w:tc>
          <w:tcPr>
            <w:tcW w:w="1020" w:type="dxa"/>
            <w:tcBorders>
              <w:left w:val="single" w:sz="4" w:space="0" w:color="auto"/>
              <w:right w:val="single" w:sz="4" w:space="0" w:color="auto"/>
            </w:tcBorders>
            <w:vAlign w:val="center"/>
          </w:tcPr>
          <w:p w14:paraId="61D383DD" w14:textId="08FC570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0A7691FA" w14:textId="53A3577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1CACB63" w14:textId="3C60869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BE944D8" w14:textId="7B6D339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Material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1F02EEEF" w14:textId="3D96312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E9516D9" w14:textId="45E9167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89A5C5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4D684AC" w14:textId="34F0862D"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4ACA45C" w14:textId="58BEFAEE"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E2A2A26"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tcPr>
          <w:p w14:paraId="3D84B47A" w14:textId="77777777" w:rsidR="00FB77FD" w:rsidRPr="00BA7096" w:rsidRDefault="00FB77FD" w:rsidP="00B6202E">
            <w:pPr>
              <w:jc w:val="both"/>
              <w:rPr>
                <w:rFonts w:ascii="Arial" w:hAnsi="Arial" w:cs="Arial"/>
                <w:b/>
                <w:bCs/>
                <w:color w:val="595959"/>
                <w:sz w:val="14"/>
                <w:szCs w:val="14"/>
              </w:rPr>
            </w:pPr>
          </w:p>
          <w:p w14:paraId="729FCDA4" w14:textId="270C706F" w:rsidR="00FB77FD" w:rsidRPr="00BA7096" w:rsidRDefault="00FB77FD" w:rsidP="00B6202E">
            <w:pPr>
              <w:jc w:val="both"/>
              <w:rPr>
                <w:rFonts w:ascii="Arial" w:hAnsi="Arial" w:cs="Arial"/>
                <w:color w:val="595959"/>
                <w:sz w:val="14"/>
                <w:szCs w:val="14"/>
              </w:rPr>
            </w:pPr>
            <w:r w:rsidRPr="00BA7096">
              <w:rPr>
                <w:rFonts w:ascii="Arial" w:hAnsi="Arial" w:cs="Arial"/>
                <w:color w:val="595959"/>
                <w:sz w:val="14"/>
                <w:szCs w:val="14"/>
              </w:rPr>
              <w:t>Realizar las gestiones necesarias y coordinar las acciones pertinentes con las dependencias o áreas responsables de suministrar los recursos.</w:t>
            </w:r>
          </w:p>
        </w:tc>
      </w:tr>
      <w:tr w:rsidR="00BA7096" w:rsidRPr="00BA7096" w14:paraId="4513527A" w14:textId="77777777" w:rsidTr="00BF1B9F">
        <w:trPr>
          <w:trHeight w:val="281"/>
        </w:trPr>
        <w:tc>
          <w:tcPr>
            <w:tcW w:w="850" w:type="dxa"/>
            <w:tcBorders>
              <w:left w:val="single" w:sz="12" w:space="0" w:color="auto"/>
              <w:right w:val="single" w:sz="4" w:space="0" w:color="auto"/>
            </w:tcBorders>
            <w:vAlign w:val="center"/>
          </w:tcPr>
          <w:p w14:paraId="773AD492" w14:textId="7740F4C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2.18.1.1</w:t>
            </w:r>
          </w:p>
        </w:tc>
        <w:tc>
          <w:tcPr>
            <w:tcW w:w="1710" w:type="dxa"/>
            <w:tcBorders>
              <w:left w:val="single" w:sz="4" w:space="0" w:color="auto"/>
              <w:right w:val="single" w:sz="4" w:space="0" w:color="auto"/>
            </w:tcBorders>
            <w:vAlign w:val="center"/>
          </w:tcPr>
          <w:p w14:paraId="26F9E7A4" w14:textId="11FB0C7A"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Impulsar la promoción en la comunidad sobre la prevención de enfermedades transmitidas por vector a través de pláticas y dípticos con información relacionada</w:t>
            </w:r>
          </w:p>
        </w:tc>
        <w:tc>
          <w:tcPr>
            <w:tcW w:w="1100" w:type="dxa"/>
            <w:tcBorders>
              <w:left w:val="single" w:sz="4" w:space="0" w:color="auto"/>
              <w:right w:val="single" w:sz="12" w:space="0" w:color="auto"/>
            </w:tcBorders>
            <w:vAlign w:val="center"/>
          </w:tcPr>
          <w:p w14:paraId="5C384921" w14:textId="671A4EC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765A6CEC" w14:textId="6DF9F0C6" w:rsidR="00FB77FD" w:rsidRPr="00BA7096" w:rsidRDefault="00810E1D" w:rsidP="00FB77FD">
            <w:pPr>
              <w:jc w:val="center"/>
              <w:rPr>
                <w:rFonts w:ascii="Arial" w:hAnsi="Arial" w:cs="Arial"/>
                <w:color w:val="595959"/>
                <w:sz w:val="14"/>
                <w:szCs w:val="14"/>
              </w:rPr>
            </w:pPr>
            <w:r w:rsidRPr="00810E1D">
              <w:rPr>
                <w:rFonts w:ascii="Arial" w:hAnsi="Arial" w:cs="Arial"/>
                <w:color w:val="595959"/>
                <w:sz w:val="14"/>
                <w:szCs w:val="14"/>
              </w:rPr>
              <w:t>as condiciones climatológicas pueden afectar la ejecución oportuna de las actividades programadas</w:t>
            </w:r>
          </w:p>
        </w:tc>
        <w:tc>
          <w:tcPr>
            <w:tcW w:w="1020" w:type="dxa"/>
            <w:tcBorders>
              <w:left w:val="single" w:sz="4" w:space="0" w:color="auto"/>
              <w:right w:val="single" w:sz="4" w:space="0" w:color="auto"/>
            </w:tcBorders>
            <w:vAlign w:val="center"/>
          </w:tcPr>
          <w:p w14:paraId="06119632" w14:textId="7963869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Seguridad / </w:t>
            </w:r>
            <w:r w:rsidR="00810E1D">
              <w:rPr>
                <w:rFonts w:ascii="Arial" w:hAnsi="Arial" w:cs="Arial"/>
                <w:color w:val="595959"/>
                <w:sz w:val="14"/>
                <w:szCs w:val="14"/>
              </w:rPr>
              <w:t>S</w:t>
            </w:r>
            <w:r w:rsidRPr="00BA7096">
              <w:rPr>
                <w:rFonts w:ascii="Arial" w:hAnsi="Arial" w:cs="Arial"/>
                <w:color w:val="595959"/>
                <w:sz w:val="14"/>
                <w:szCs w:val="14"/>
              </w:rPr>
              <w:t>alud</w:t>
            </w:r>
          </w:p>
        </w:tc>
        <w:tc>
          <w:tcPr>
            <w:tcW w:w="992" w:type="dxa"/>
            <w:tcBorders>
              <w:left w:val="single" w:sz="4" w:space="0" w:color="auto"/>
              <w:right w:val="single" w:sz="4" w:space="0" w:color="auto"/>
            </w:tcBorders>
            <w:vAlign w:val="center"/>
          </w:tcPr>
          <w:p w14:paraId="6BBBA466" w14:textId="2594079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89ECBA7" w14:textId="3AF45C2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EF77D0B" w14:textId="4B807A1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1784CB64" w14:textId="1AD8C57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C7B7E3D" w14:textId="091BF21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8A6CBDF" w14:textId="2ED7C64F"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1E7D819"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659DF65" w14:textId="16830F91"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30DBF4E5"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14EBF73" w14:textId="178A6EB4" w:rsidR="00FB77FD" w:rsidRPr="00BA7096" w:rsidRDefault="00503D34" w:rsidP="00B6202E">
            <w:pPr>
              <w:jc w:val="both"/>
              <w:rPr>
                <w:rFonts w:ascii="Arial" w:hAnsi="Arial" w:cs="Arial"/>
                <w:color w:val="595959"/>
                <w:sz w:val="14"/>
                <w:szCs w:val="14"/>
              </w:rPr>
            </w:pPr>
            <w:r w:rsidRPr="00503D34">
              <w:rPr>
                <w:rFonts w:ascii="Arial" w:hAnsi="Arial" w:cs="Arial"/>
                <w:color w:val="595959"/>
                <w:sz w:val="14"/>
                <w:szCs w:val="14"/>
              </w:rPr>
              <w:t>Implementar un mecanismo de monitoreo climatológico y ajuste preventivo del cronograma de actividades</w:t>
            </w:r>
          </w:p>
        </w:tc>
      </w:tr>
      <w:tr w:rsidR="00BA7096" w:rsidRPr="00BA7096" w14:paraId="73354834" w14:textId="77777777" w:rsidTr="00BF1B9F">
        <w:trPr>
          <w:trHeight w:val="281"/>
        </w:trPr>
        <w:tc>
          <w:tcPr>
            <w:tcW w:w="850" w:type="dxa"/>
            <w:tcBorders>
              <w:left w:val="single" w:sz="12" w:space="0" w:color="auto"/>
              <w:right w:val="single" w:sz="4" w:space="0" w:color="auto"/>
            </w:tcBorders>
            <w:vAlign w:val="center"/>
          </w:tcPr>
          <w:p w14:paraId="114FF8E7" w14:textId="774E0E4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2.18.1.2</w:t>
            </w:r>
          </w:p>
        </w:tc>
        <w:tc>
          <w:tcPr>
            <w:tcW w:w="1710" w:type="dxa"/>
            <w:tcBorders>
              <w:left w:val="single" w:sz="4" w:space="0" w:color="auto"/>
              <w:right w:val="single" w:sz="4" w:space="0" w:color="auto"/>
            </w:tcBorders>
            <w:vAlign w:val="center"/>
          </w:tcPr>
          <w:p w14:paraId="440C680C" w14:textId="0887752B"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Realizar entrega de larvicida, así como información sobre su manejo y uso</w:t>
            </w:r>
          </w:p>
        </w:tc>
        <w:tc>
          <w:tcPr>
            <w:tcW w:w="1100" w:type="dxa"/>
            <w:tcBorders>
              <w:left w:val="single" w:sz="4" w:space="0" w:color="auto"/>
              <w:right w:val="single" w:sz="12" w:space="0" w:color="auto"/>
            </w:tcBorders>
            <w:vAlign w:val="center"/>
          </w:tcPr>
          <w:p w14:paraId="2B005BB1" w14:textId="4FA6BA5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47CA6C24" w14:textId="341F9747" w:rsidR="00FB77FD" w:rsidRPr="00BA7096" w:rsidRDefault="00503D34" w:rsidP="00FB77FD">
            <w:pPr>
              <w:jc w:val="center"/>
              <w:rPr>
                <w:rFonts w:ascii="Arial" w:hAnsi="Arial" w:cs="Arial"/>
                <w:color w:val="595959"/>
                <w:sz w:val="14"/>
                <w:szCs w:val="14"/>
              </w:rPr>
            </w:pPr>
            <w:r w:rsidRPr="00503D34">
              <w:rPr>
                <w:rFonts w:ascii="Arial" w:hAnsi="Arial" w:cs="Arial"/>
                <w:color w:val="595959"/>
                <w:sz w:val="14"/>
                <w:szCs w:val="14"/>
              </w:rPr>
              <w:t>La insuficiencia de recursos limita la cobertura y eficacia de las acciones preventivas</w:t>
            </w:r>
          </w:p>
        </w:tc>
        <w:tc>
          <w:tcPr>
            <w:tcW w:w="1020" w:type="dxa"/>
            <w:tcBorders>
              <w:left w:val="single" w:sz="4" w:space="0" w:color="auto"/>
              <w:right w:val="single" w:sz="4" w:space="0" w:color="auto"/>
            </w:tcBorders>
            <w:vAlign w:val="center"/>
          </w:tcPr>
          <w:p w14:paraId="3BA38EEC" w14:textId="3560144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0CAED884" w14:textId="41F66C1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2AB4FF32" w14:textId="259C893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CAEE053" w14:textId="3818E97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Material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5BE0D513" w14:textId="615DCC3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B5B1CBB" w14:textId="666FD29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516A222D" w14:textId="4F2CF1B1"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FADF5EE" w14:textId="756766E8"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FC0A6A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CC5D319"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C4020C0" w14:textId="39A9AB7D" w:rsidR="00FB77FD" w:rsidRPr="00BA7096" w:rsidRDefault="00D04AFC" w:rsidP="00B6202E">
            <w:pPr>
              <w:jc w:val="both"/>
              <w:rPr>
                <w:rFonts w:ascii="Arial" w:hAnsi="Arial" w:cs="Arial"/>
                <w:color w:val="595959"/>
                <w:sz w:val="14"/>
                <w:szCs w:val="14"/>
              </w:rPr>
            </w:pPr>
            <w:r w:rsidRPr="00D04AFC">
              <w:rPr>
                <w:rFonts w:ascii="Arial" w:hAnsi="Arial" w:cs="Arial"/>
                <w:color w:val="595959"/>
                <w:sz w:val="14"/>
                <w:szCs w:val="14"/>
              </w:rPr>
              <w:t>Establecer un programa de gestión anticipada de insumos con control de inventarios y coordinación interinstitucional</w:t>
            </w:r>
          </w:p>
        </w:tc>
      </w:tr>
      <w:tr w:rsidR="00BA7096" w:rsidRPr="00BA7096" w14:paraId="2FEF90BD" w14:textId="77777777" w:rsidTr="00BF1B9F">
        <w:trPr>
          <w:trHeight w:val="281"/>
        </w:trPr>
        <w:tc>
          <w:tcPr>
            <w:tcW w:w="850" w:type="dxa"/>
            <w:tcBorders>
              <w:left w:val="single" w:sz="12" w:space="0" w:color="auto"/>
              <w:right w:val="single" w:sz="4" w:space="0" w:color="auto"/>
            </w:tcBorders>
            <w:vAlign w:val="center"/>
          </w:tcPr>
          <w:p w14:paraId="5E1FE6CE" w14:textId="4A46FBD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2.18.1.3</w:t>
            </w:r>
          </w:p>
        </w:tc>
        <w:tc>
          <w:tcPr>
            <w:tcW w:w="1710" w:type="dxa"/>
            <w:tcBorders>
              <w:left w:val="single" w:sz="4" w:space="0" w:color="auto"/>
              <w:right w:val="single" w:sz="4" w:space="0" w:color="auto"/>
            </w:tcBorders>
            <w:vAlign w:val="center"/>
          </w:tcPr>
          <w:p w14:paraId="08E646AE" w14:textId="203819FC"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Desarrollar campañas permanentes de eliminación de criaderos en las comunidades contempladas como de mayor riesgo y áreas vulnerables</w:t>
            </w:r>
          </w:p>
        </w:tc>
        <w:tc>
          <w:tcPr>
            <w:tcW w:w="1100" w:type="dxa"/>
            <w:tcBorders>
              <w:left w:val="single" w:sz="4" w:space="0" w:color="auto"/>
              <w:right w:val="single" w:sz="12" w:space="0" w:color="auto"/>
            </w:tcBorders>
            <w:vAlign w:val="center"/>
          </w:tcPr>
          <w:p w14:paraId="05322C86" w14:textId="234998D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70E2C3B4" w14:textId="6C9079B0" w:rsidR="00FB77FD" w:rsidRPr="00BA7096" w:rsidRDefault="00D04AFC" w:rsidP="00FB77FD">
            <w:pPr>
              <w:jc w:val="center"/>
              <w:rPr>
                <w:rFonts w:ascii="Arial" w:hAnsi="Arial" w:cs="Arial"/>
                <w:color w:val="595959"/>
                <w:sz w:val="14"/>
                <w:szCs w:val="14"/>
              </w:rPr>
            </w:pPr>
            <w:r w:rsidRPr="00D04AFC">
              <w:rPr>
                <w:rFonts w:ascii="Arial" w:hAnsi="Arial" w:cs="Arial"/>
                <w:color w:val="595959"/>
                <w:sz w:val="14"/>
                <w:szCs w:val="14"/>
              </w:rPr>
              <w:t>Las condiciones ambientales pueden interrumpir la continuidad de las campañas</w:t>
            </w:r>
          </w:p>
        </w:tc>
        <w:tc>
          <w:tcPr>
            <w:tcW w:w="1020" w:type="dxa"/>
            <w:tcBorders>
              <w:left w:val="single" w:sz="4" w:space="0" w:color="auto"/>
              <w:right w:val="single" w:sz="4" w:space="0" w:color="auto"/>
            </w:tcBorders>
            <w:vAlign w:val="center"/>
          </w:tcPr>
          <w:p w14:paraId="467AC4FB" w14:textId="70219F8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Seguridad / Salud</w:t>
            </w:r>
          </w:p>
        </w:tc>
        <w:tc>
          <w:tcPr>
            <w:tcW w:w="992" w:type="dxa"/>
            <w:tcBorders>
              <w:left w:val="single" w:sz="4" w:space="0" w:color="auto"/>
              <w:right w:val="single" w:sz="4" w:space="0" w:color="auto"/>
            </w:tcBorders>
            <w:vAlign w:val="center"/>
          </w:tcPr>
          <w:p w14:paraId="6EE39CEF" w14:textId="03A7A15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2D086F2B" w14:textId="50E46BF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79D7F4A" w14:textId="660E4D1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30291C57" w14:textId="4DAFBF2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4310302" w14:textId="6A44E83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74D2F8E" w14:textId="2D316D96"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7262D88"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EAD972B" w14:textId="34C4FB59"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048D2185"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54B9713" w14:textId="39AB1D47" w:rsidR="00FB77FD" w:rsidRPr="00BA7096" w:rsidRDefault="00DE7193" w:rsidP="00B6202E">
            <w:pPr>
              <w:jc w:val="both"/>
              <w:rPr>
                <w:rFonts w:ascii="Arial" w:hAnsi="Arial" w:cs="Arial"/>
                <w:color w:val="595959"/>
                <w:sz w:val="14"/>
                <w:szCs w:val="14"/>
              </w:rPr>
            </w:pPr>
            <w:r w:rsidRPr="00DE7193">
              <w:rPr>
                <w:rFonts w:ascii="Arial" w:hAnsi="Arial" w:cs="Arial"/>
                <w:color w:val="595959"/>
                <w:sz w:val="14"/>
                <w:szCs w:val="14"/>
              </w:rPr>
              <w:t>Diseñar protocolos de contingencia y ajuste operativo para garantizar la continuidad de las campañas</w:t>
            </w:r>
          </w:p>
        </w:tc>
      </w:tr>
      <w:tr w:rsidR="00BA7096" w:rsidRPr="00BA7096" w14:paraId="0AF48F6F" w14:textId="77777777" w:rsidTr="00BF1B9F">
        <w:trPr>
          <w:trHeight w:val="281"/>
        </w:trPr>
        <w:tc>
          <w:tcPr>
            <w:tcW w:w="850" w:type="dxa"/>
            <w:tcBorders>
              <w:left w:val="single" w:sz="12" w:space="0" w:color="auto"/>
              <w:right w:val="single" w:sz="4" w:space="0" w:color="auto"/>
            </w:tcBorders>
            <w:vAlign w:val="center"/>
          </w:tcPr>
          <w:p w14:paraId="14907E86" w14:textId="59791DB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2.18.1.4</w:t>
            </w:r>
          </w:p>
        </w:tc>
        <w:tc>
          <w:tcPr>
            <w:tcW w:w="1710" w:type="dxa"/>
            <w:tcBorders>
              <w:left w:val="single" w:sz="4" w:space="0" w:color="auto"/>
              <w:right w:val="single" w:sz="4" w:space="0" w:color="auto"/>
            </w:tcBorders>
            <w:vAlign w:val="center"/>
          </w:tcPr>
          <w:p w14:paraId="0652A8AF" w14:textId="1676A6E4"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Llevar a cabo jornadas de fumigación en zonas específicas que nos marque la dependencia rectora como de alto riesgo, así como áreas vulnerables.</w:t>
            </w:r>
          </w:p>
        </w:tc>
        <w:tc>
          <w:tcPr>
            <w:tcW w:w="1100" w:type="dxa"/>
            <w:tcBorders>
              <w:left w:val="single" w:sz="4" w:space="0" w:color="auto"/>
              <w:right w:val="single" w:sz="12" w:space="0" w:color="auto"/>
            </w:tcBorders>
            <w:vAlign w:val="center"/>
          </w:tcPr>
          <w:p w14:paraId="2C1DF86C" w14:textId="60ED3A6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14D01F94" w14:textId="4645170A" w:rsidR="00FB77FD" w:rsidRPr="00BA7096" w:rsidRDefault="00DE7193" w:rsidP="00FB77FD">
            <w:pPr>
              <w:jc w:val="center"/>
              <w:rPr>
                <w:rFonts w:ascii="Arial" w:hAnsi="Arial" w:cs="Arial"/>
                <w:color w:val="595959"/>
                <w:sz w:val="14"/>
                <w:szCs w:val="14"/>
              </w:rPr>
            </w:pPr>
            <w:r w:rsidRPr="00DE7193">
              <w:rPr>
                <w:rFonts w:ascii="Arial" w:hAnsi="Arial" w:cs="Arial"/>
                <w:color w:val="595959"/>
                <w:sz w:val="14"/>
                <w:szCs w:val="14"/>
              </w:rPr>
              <w:t>La falta de insumos limita la ejecución oportuna de las jornadas de fumigación</w:t>
            </w:r>
          </w:p>
        </w:tc>
        <w:tc>
          <w:tcPr>
            <w:tcW w:w="1020" w:type="dxa"/>
            <w:tcBorders>
              <w:left w:val="single" w:sz="4" w:space="0" w:color="auto"/>
              <w:right w:val="single" w:sz="4" w:space="0" w:color="auto"/>
            </w:tcBorders>
            <w:vAlign w:val="center"/>
          </w:tcPr>
          <w:p w14:paraId="0F582A2A" w14:textId="03BA0C8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445645FB" w14:textId="137FFFB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CC774EB" w14:textId="3081294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ADD20D4" w14:textId="29F3969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Material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20414D78" w14:textId="784E227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0445B004" w14:textId="688DE28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007E3E82" w14:textId="6A923A52"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630A56C" w14:textId="3A1B3D06"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346C973"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DAAFC02"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774E7FC" w14:textId="04EE9119" w:rsidR="00FB77FD" w:rsidRPr="00BA7096" w:rsidRDefault="00915D57" w:rsidP="00B6202E">
            <w:pPr>
              <w:jc w:val="both"/>
              <w:rPr>
                <w:rFonts w:ascii="Arial" w:hAnsi="Arial" w:cs="Arial"/>
                <w:color w:val="595959"/>
                <w:sz w:val="14"/>
                <w:szCs w:val="14"/>
              </w:rPr>
            </w:pPr>
            <w:r w:rsidRPr="00915D57">
              <w:rPr>
                <w:rFonts w:ascii="Arial" w:hAnsi="Arial" w:cs="Arial"/>
                <w:color w:val="595959"/>
                <w:sz w:val="14"/>
                <w:szCs w:val="14"/>
              </w:rPr>
              <w:t>Implementar un sistema de control y seguimiento de insumos con gestión anticipada y validación de disponibilidad</w:t>
            </w:r>
          </w:p>
        </w:tc>
      </w:tr>
      <w:tr w:rsidR="00BA7096" w:rsidRPr="00BA7096" w14:paraId="2A168057" w14:textId="77777777" w:rsidTr="00BF1B9F">
        <w:trPr>
          <w:trHeight w:val="281"/>
        </w:trPr>
        <w:tc>
          <w:tcPr>
            <w:tcW w:w="850" w:type="dxa"/>
            <w:tcBorders>
              <w:left w:val="single" w:sz="12" w:space="0" w:color="auto"/>
              <w:right w:val="single" w:sz="4" w:space="0" w:color="auto"/>
            </w:tcBorders>
            <w:vAlign w:val="center"/>
          </w:tcPr>
          <w:p w14:paraId="632F437A" w14:textId="07E5E5B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2.18.1.5</w:t>
            </w:r>
          </w:p>
        </w:tc>
        <w:tc>
          <w:tcPr>
            <w:tcW w:w="1710" w:type="dxa"/>
            <w:tcBorders>
              <w:left w:val="single" w:sz="4" w:space="0" w:color="auto"/>
              <w:right w:val="single" w:sz="4" w:space="0" w:color="auto"/>
            </w:tcBorders>
            <w:vAlign w:val="center"/>
          </w:tcPr>
          <w:p w14:paraId="273C9B54" w14:textId="19A9AF90"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Implementar jornadas de saneamiento enfocadas en la descacharrización como factor de prevención de enfermedades</w:t>
            </w:r>
          </w:p>
        </w:tc>
        <w:tc>
          <w:tcPr>
            <w:tcW w:w="1100" w:type="dxa"/>
            <w:tcBorders>
              <w:left w:val="single" w:sz="4" w:space="0" w:color="auto"/>
              <w:right w:val="single" w:sz="12" w:space="0" w:color="auto"/>
            </w:tcBorders>
            <w:vAlign w:val="center"/>
          </w:tcPr>
          <w:p w14:paraId="5B1FB098" w14:textId="1DC0EF3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69C69135" w14:textId="448F6BD9" w:rsidR="00FB77FD" w:rsidRPr="00BA7096" w:rsidRDefault="00CC5E5A" w:rsidP="00FB77FD">
            <w:pPr>
              <w:jc w:val="center"/>
              <w:rPr>
                <w:rFonts w:ascii="Arial" w:hAnsi="Arial" w:cs="Arial"/>
                <w:color w:val="595959"/>
                <w:sz w:val="14"/>
                <w:szCs w:val="14"/>
              </w:rPr>
            </w:pPr>
            <w:r w:rsidRPr="00CC5E5A">
              <w:rPr>
                <w:rFonts w:ascii="Arial" w:hAnsi="Arial" w:cs="Arial"/>
                <w:color w:val="595959"/>
                <w:sz w:val="14"/>
                <w:szCs w:val="14"/>
              </w:rPr>
              <w:t>La falta de coordinación interinstitucional limita la ejecución eficiente de las jornadas</w:t>
            </w:r>
          </w:p>
        </w:tc>
        <w:tc>
          <w:tcPr>
            <w:tcW w:w="1020" w:type="dxa"/>
            <w:tcBorders>
              <w:left w:val="single" w:sz="4" w:space="0" w:color="auto"/>
              <w:right w:val="single" w:sz="4" w:space="0" w:color="auto"/>
            </w:tcBorders>
            <w:vAlign w:val="center"/>
          </w:tcPr>
          <w:p w14:paraId="01BD7DDE" w14:textId="3BF4AD6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5D92586E" w14:textId="34ADDC8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5257694D" w14:textId="0CF20E2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E6F8AAE" w14:textId="5A18BCBE"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18284201" w14:textId="7BCB4EF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B78DF87" w14:textId="41A143E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7241C9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F6A22A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5BF366F" w14:textId="77F082FB"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0397FFCB"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93CBC73" w14:textId="21504F1B" w:rsidR="00FB77FD" w:rsidRPr="00BA7096" w:rsidRDefault="00CC5E5A" w:rsidP="00B6202E">
            <w:pPr>
              <w:jc w:val="both"/>
              <w:rPr>
                <w:rFonts w:ascii="Arial" w:hAnsi="Arial" w:cs="Arial"/>
                <w:color w:val="595959"/>
                <w:sz w:val="14"/>
                <w:szCs w:val="14"/>
              </w:rPr>
            </w:pPr>
            <w:r>
              <w:rPr>
                <w:rFonts w:ascii="Arial" w:hAnsi="Arial" w:cs="Arial"/>
                <w:color w:val="595959"/>
                <w:sz w:val="14"/>
                <w:szCs w:val="14"/>
              </w:rPr>
              <w:t>E</w:t>
            </w:r>
            <w:r w:rsidRPr="00CC5E5A">
              <w:rPr>
                <w:rFonts w:ascii="Arial" w:hAnsi="Arial" w:cs="Arial"/>
                <w:color w:val="595959"/>
                <w:sz w:val="14"/>
                <w:szCs w:val="14"/>
              </w:rPr>
              <w:t>stablecer un esquema formal de coordinación interinstitucional con acuerdos, responsables y seguimiento periódico</w:t>
            </w:r>
          </w:p>
        </w:tc>
      </w:tr>
      <w:tr w:rsidR="00BA7096" w:rsidRPr="00BA7096" w14:paraId="4D04EE12" w14:textId="77777777" w:rsidTr="009D5BF5">
        <w:trPr>
          <w:trHeight w:val="1077"/>
        </w:trPr>
        <w:tc>
          <w:tcPr>
            <w:tcW w:w="850" w:type="dxa"/>
            <w:tcBorders>
              <w:left w:val="single" w:sz="12" w:space="0" w:color="auto"/>
              <w:right w:val="single" w:sz="4" w:space="0" w:color="auto"/>
            </w:tcBorders>
            <w:vAlign w:val="center"/>
          </w:tcPr>
          <w:p w14:paraId="3C46471F" w14:textId="0DA705C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2.19.1.1</w:t>
            </w:r>
          </w:p>
        </w:tc>
        <w:tc>
          <w:tcPr>
            <w:tcW w:w="1710" w:type="dxa"/>
            <w:tcBorders>
              <w:left w:val="single" w:sz="4" w:space="0" w:color="auto"/>
              <w:right w:val="single" w:sz="4" w:space="0" w:color="auto"/>
            </w:tcBorders>
            <w:vAlign w:val="center"/>
          </w:tcPr>
          <w:p w14:paraId="6F234EF8" w14:textId="5B9463A0"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Coordinar con escuelas de educación básica visitas para tamizaje nutricional para detección de alteraciones de peso en alumnos de primer grado</w:t>
            </w:r>
          </w:p>
        </w:tc>
        <w:tc>
          <w:tcPr>
            <w:tcW w:w="1100" w:type="dxa"/>
            <w:tcBorders>
              <w:left w:val="single" w:sz="4" w:space="0" w:color="auto"/>
              <w:right w:val="single" w:sz="12" w:space="0" w:color="auto"/>
            </w:tcBorders>
            <w:vAlign w:val="center"/>
          </w:tcPr>
          <w:p w14:paraId="389970B6" w14:textId="66BED8E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Enseñanza y Salud Ambiental</w:t>
            </w:r>
          </w:p>
        </w:tc>
        <w:tc>
          <w:tcPr>
            <w:tcW w:w="1473" w:type="dxa"/>
            <w:tcBorders>
              <w:left w:val="single" w:sz="12" w:space="0" w:color="auto"/>
              <w:right w:val="single" w:sz="4" w:space="0" w:color="auto"/>
            </w:tcBorders>
            <w:vAlign w:val="center"/>
          </w:tcPr>
          <w:p w14:paraId="7185D041" w14:textId="022EC7F9" w:rsidR="00FB77FD" w:rsidRPr="00BA7096" w:rsidRDefault="000D5EB7" w:rsidP="00FB77FD">
            <w:pPr>
              <w:jc w:val="center"/>
              <w:rPr>
                <w:rFonts w:ascii="Arial" w:hAnsi="Arial" w:cs="Arial"/>
                <w:color w:val="595959"/>
                <w:sz w:val="14"/>
                <w:szCs w:val="14"/>
              </w:rPr>
            </w:pPr>
            <w:r w:rsidRPr="000D5EB7">
              <w:rPr>
                <w:rFonts w:ascii="Arial" w:hAnsi="Arial" w:cs="Arial"/>
                <w:color w:val="595959"/>
                <w:sz w:val="14"/>
                <w:szCs w:val="14"/>
              </w:rPr>
              <w:t>La falta de transporte limita la cobertura oportuna de las visitas de tamizaje nutricional en escuelas de primer grado</w:t>
            </w:r>
          </w:p>
        </w:tc>
        <w:tc>
          <w:tcPr>
            <w:tcW w:w="1020" w:type="dxa"/>
            <w:tcBorders>
              <w:left w:val="single" w:sz="4" w:space="0" w:color="auto"/>
              <w:right w:val="single" w:sz="4" w:space="0" w:color="auto"/>
            </w:tcBorders>
            <w:vAlign w:val="center"/>
          </w:tcPr>
          <w:p w14:paraId="35933B29" w14:textId="1D381E4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 / Servicios</w:t>
            </w:r>
          </w:p>
        </w:tc>
        <w:tc>
          <w:tcPr>
            <w:tcW w:w="992" w:type="dxa"/>
            <w:tcBorders>
              <w:left w:val="single" w:sz="4" w:space="0" w:color="auto"/>
              <w:right w:val="single" w:sz="4" w:space="0" w:color="auto"/>
            </w:tcBorders>
            <w:vAlign w:val="center"/>
          </w:tcPr>
          <w:p w14:paraId="6C515CF2" w14:textId="4E69BC2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0867B3F1" w14:textId="4963961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D6EDA21" w14:textId="67854B0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 /  Financiero /  Presupuestal</w:t>
            </w:r>
          </w:p>
        </w:tc>
        <w:tc>
          <w:tcPr>
            <w:tcW w:w="992" w:type="dxa"/>
            <w:tcBorders>
              <w:left w:val="single" w:sz="4" w:space="0" w:color="auto"/>
              <w:right w:val="single" w:sz="4" w:space="0" w:color="auto"/>
            </w:tcBorders>
            <w:vAlign w:val="center"/>
          </w:tcPr>
          <w:p w14:paraId="70B2D297" w14:textId="5DDCC01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745EA50" w14:textId="78C2386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03AB17D" w14:textId="1E541A25"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6B7EB9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8D6D2C2"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4602575"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789D033" w14:textId="627C30B1" w:rsidR="00FB77FD" w:rsidRPr="00BA7096" w:rsidRDefault="009D5BF5" w:rsidP="00B6202E">
            <w:pPr>
              <w:jc w:val="both"/>
              <w:rPr>
                <w:rFonts w:ascii="Arial" w:hAnsi="Arial" w:cs="Arial"/>
                <w:color w:val="595959"/>
                <w:sz w:val="14"/>
                <w:szCs w:val="14"/>
              </w:rPr>
            </w:pPr>
            <w:r w:rsidRPr="009D5BF5">
              <w:rPr>
                <w:rFonts w:ascii="Arial" w:hAnsi="Arial" w:cs="Arial"/>
                <w:color w:val="595959"/>
                <w:sz w:val="14"/>
                <w:szCs w:val="14"/>
              </w:rPr>
              <w:t>Establecer un esquema formal de gestión y asignación de transporte con programación anticipada, control de disponibilidad y seguimiento al cumplimiento de traslados</w:t>
            </w:r>
          </w:p>
        </w:tc>
      </w:tr>
      <w:tr w:rsidR="00BA7096" w:rsidRPr="00BA7096" w14:paraId="210B8280" w14:textId="77777777" w:rsidTr="00077EE2">
        <w:trPr>
          <w:trHeight w:val="850"/>
        </w:trPr>
        <w:tc>
          <w:tcPr>
            <w:tcW w:w="850" w:type="dxa"/>
            <w:tcBorders>
              <w:left w:val="single" w:sz="12" w:space="0" w:color="auto"/>
              <w:right w:val="single" w:sz="4" w:space="0" w:color="auto"/>
            </w:tcBorders>
            <w:vAlign w:val="center"/>
          </w:tcPr>
          <w:p w14:paraId="512E158F" w14:textId="4293DF5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2.19.1.2</w:t>
            </w:r>
          </w:p>
        </w:tc>
        <w:tc>
          <w:tcPr>
            <w:tcW w:w="1710" w:type="dxa"/>
            <w:tcBorders>
              <w:left w:val="single" w:sz="4" w:space="0" w:color="auto"/>
              <w:right w:val="single" w:sz="4" w:space="0" w:color="auto"/>
            </w:tcBorders>
            <w:vAlign w:val="center"/>
          </w:tcPr>
          <w:p w14:paraId="6FFDF3CD" w14:textId="3DEC3379"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Coordinar con escuelas de educación básica visitas para tamizaje nutricional para detección de alteraciones de peso en alumnos de tercer grado</w:t>
            </w:r>
          </w:p>
        </w:tc>
        <w:tc>
          <w:tcPr>
            <w:tcW w:w="1100" w:type="dxa"/>
            <w:tcBorders>
              <w:left w:val="single" w:sz="4" w:space="0" w:color="auto"/>
              <w:right w:val="single" w:sz="12" w:space="0" w:color="auto"/>
            </w:tcBorders>
            <w:vAlign w:val="center"/>
          </w:tcPr>
          <w:p w14:paraId="7C7EEC0A" w14:textId="297F702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Enseñanza y Salud Ambiental</w:t>
            </w:r>
          </w:p>
        </w:tc>
        <w:tc>
          <w:tcPr>
            <w:tcW w:w="1473" w:type="dxa"/>
            <w:tcBorders>
              <w:left w:val="single" w:sz="12" w:space="0" w:color="auto"/>
              <w:right w:val="single" w:sz="4" w:space="0" w:color="auto"/>
            </w:tcBorders>
            <w:vAlign w:val="center"/>
          </w:tcPr>
          <w:p w14:paraId="2C32437B" w14:textId="0C98C393" w:rsidR="00FB77FD" w:rsidRPr="00BA7096" w:rsidRDefault="009D5BF5" w:rsidP="00FB77FD">
            <w:pPr>
              <w:jc w:val="center"/>
              <w:rPr>
                <w:rFonts w:ascii="Arial" w:hAnsi="Arial" w:cs="Arial"/>
                <w:color w:val="595959"/>
                <w:sz w:val="14"/>
                <w:szCs w:val="14"/>
              </w:rPr>
            </w:pPr>
            <w:r w:rsidRPr="009D5BF5">
              <w:rPr>
                <w:rFonts w:ascii="Arial" w:hAnsi="Arial" w:cs="Arial"/>
                <w:color w:val="595959"/>
                <w:sz w:val="14"/>
                <w:szCs w:val="14"/>
              </w:rPr>
              <w:t>La falta de transporte limita la cobertura oportuna del tamizaje nutricional en alumnos de tercer grado</w:t>
            </w:r>
          </w:p>
        </w:tc>
        <w:tc>
          <w:tcPr>
            <w:tcW w:w="1020" w:type="dxa"/>
            <w:tcBorders>
              <w:left w:val="single" w:sz="4" w:space="0" w:color="auto"/>
              <w:right w:val="single" w:sz="4" w:space="0" w:color="auto"/>
            </w:tcBorders>
            <w:vAlign w:val="center"/>
          </w:tcPr>
          <w:p w14:paraId="1F53854D" w14:textId="022B639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 / Servicios</w:t>
            </w:r>
          </w:p>
        </w:tc>
        <w:tc>
          <w:tcPr>
            <w:tcW w:w="992" w:type="dxa"/>
            <w:tcBorders>
              <w:left w:val="single" w:sz="4" w:space="0" w:color="auto"/>
              <w:right w:val="single" w:sz="4" w:space="0" w:color="auto"/>
            </w:tcBorders>
            <w:vAlign w:val="center"/>
          </w:tcPr>
          <w:p w14:paraId="622D969D" w14:textId="01A02A1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09F7F55B" w14:textId="787BB44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88C6241" w14:textId="6CF4618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0CA201F4" w14:textId="0BDA482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E3192CE" w14:textId="500DE5A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ED9C646" w14:textId="264016CA"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398325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0CEFA76"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F6B3AB6"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9AEC6BF" w14:textId="639E5DB4" w:rsidR="00FB77FD" w:rsidRPr="00BA7096" w:rsidRDefault="00077EE2" w:rsidP="00B6202E">
            <w:pPr>
              <w:jc w:val="both"/>
              <w:rPr>
                <w:rFonts w:ascii="Arial" w:hAnsi="Arial" w:cs="Arial"/>
                <w:color w:val="595959"/>
                <w:sz w:val="14"/>
                <w:szCs w:val="14"/>
              </w:rPr>
            </w:pPr>
            <w:r w:rsidRPr="00077EE2">
              <w:rPr>
                <w:rFonts w:ascii="Arial" w:hAnsi="Arial" w:cs="Arial"/>
                <w:color w:val="595959"/>
                <w:sz w:val="14"/>
                <w:szCs w:val="14"/>
              </w:rPr>
              <w:t>Implementar un mecanismo de coordinación interinstitucional para asegurar unidades de traslado y optimizar la cobertura programada</w:t>
            </w:r>
          </w:p>
        </w:tc>
      </w:tr>
      <w:tr w:rsidR="00BA7096" w:rsidRPr="00BA7096" w14:paraId="76AC4BBC" w14:textId="77777777" w:rsidTr="00934FE1">
        <w:trPr>
          <w:trHeight w:val="1077"/>
        </w:trPr>
        <w:tc>
          <w:tcPr>
            <w:tcW w:w="850" w:type="dxa"/>
            <w:tcBorders>
              <w:left w:val="single" w:sz="12" w:space="0" w:color="auto"/>
              <w:right w:val="single" w:sz="4" w:space="0" w:color="auto"/>
            </w:tcBorders>
            <w:vAlign w:val="center"/>
          </w:tcPr>
          <w:p w14:paraId="519A3EAB" w14:textId="18FDDDF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2.19.1.3</w:t>
            </w:r>
          </w:p>
        </w:tc>
        <w:tc>
          <w:tcPr>
            <w:tcW w:w="1710" w:type="dxa"/>
            <w:tcBorders>
              <w:left w:val="single" w:sz="4" w:space="0" w:color="auto"/>
              <w:right w:val="single" w:sz="4" w:space="0" w:color="auto"/>
            </w:tcBorders>
            <w:vAlign w:val="center"/>
          </w:tcPr>
          <w:p w14:paraId="2562FB9E" w14:textId="5E39DC45"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Coordinar con escuelas de educación básica visitas para tamizaje nutricional para detección de alteraciones de peso en alumnos de sexto grado</w:t>
            </w:r>
          </w:p>
        </w:tc>
        <w:tc>
          <w:tcPr>
            <w:tcW w:w="1100" w:type="dxa"/>
            <w:tcBorders>
              <w:left w:val="single" w:sz="4" w:space="0" w:color="auto"/>
              <w:right w:val="single" w:sz="12" w:space="0" w:color="auto"/>
            </w:tcBorders>
            <w:vAlign w:val="center"/>
          </w:tcPr>
          <w:p w14:paraId="615B998A" w14:textId="6CC4271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Enseñanza y Salud Ambiental</w:t>
            </w:r>
          </w:p>
        </w:tc>
        <w:tc>
          <w:tcPr>
            <w:tcW w:w="1473" w:type="dxa"/>
            <w:tcBorders>
              <w:left w:val="single" w:sz="12" w:space="0" w:color="auto"/>
              <w:right w:val="single" w:sz="4" w:space="0" w:color="auto"/>
            </w:tcBorders>
            <w:vAlign w:val="center"/>
          </w:tcPr>
          <w:p w14:paraId="121E255E" w14:textId="024D3B39" w:rsidR="00FB77FD" w:rsidRPr="00BA7096" w:rsidRDefault="00934FE1" w:rsidP="00FB77FD">
            <w:pPr>
              <w:jc w:val="center"/>
              <w:rPr>
                <w:rFonts w:ascii="Arial" w:hAnsi="Arial" w:cs="Arial"/>
                <w:color w:val="595959"/>
                <w:sz w:val="14"/>
                <w:szCs w:val="14"/>
              </w:rPr>
            </w:pPr>
            <w:r w:rsidRPr="00934FE1">
              <w:rPr>
                <w:rFonts w:ascii="Arial" w:hAnsi="Arial" w:cs="Arial"/>
                <w:color w:val="595959"/>
                <w:sz w:val="14"/>
                <w:szCs w:val="14"/>
              </w:rPr>
              <w:t>La falta de transporte limita la cobertura oportuna del tamizaje nutricional en alumnos de sexto grado</w:t>
            </w:r>
          </w:p>
        </w:tc>
        <w:tc>
          <w:tcPr>
            <w:tcW w:w="1020" w:type="dxa"/>
            <w:tcBorders>
              <w:left w:val="single" w:sz="4" w:space="0" w:color="auto"/>
              <w:right w:val="single" w:sz="4" w:space="0" w:color="auto"/>
            </w:tcBorders>
            <w:vAlign w:val="center"/>
          </w:tcPr>
          <w:p w14:paraId="298C3FA5" w14:textId="427A86C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 / Servicios</w:t>
            </w:r>
          </w:p>
        </w:tc>
        <w:tc>
          <w:tcPr>
            <w:tcW w:w="992" w:type="dxa"/>
            <w:tcBorders>
              <w:left w:val="single" w:sz="4" w:space="0" w:color="auto"/>
              <w:right w:val="single" w:sz="4" w:space="0" w:color="auto"/>
            </w:tcBorders>
            <w:vAlign w:val="center"/>
          </w:tcPr>
          <w:p w14:paraId="04727523" w14:textId="53EEFAF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6046B2D" w14:textId="121E3AD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2905E4F" w14:textId="22A5A34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577EE90B" w14:textId="6EF0BED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ABF3DDD" w14:textId="24D69D8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5B50C38" w14:textId="1746103E"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DA29E62"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2A2C782"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9CC78A7"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43D81DF" w14:textId="04F2AA24" w:rsidR="00FB77FD" w:rsidRPr="00BA7096" w:rsidRDefault="00934FE1" w:rsidP="00B6202E">
            <w:pPr>
              <w:jc w:val="both"/>
              <w:rPr>
                <w:rFonts w:ascii="Arial" w:hAnsi="Arial" w:cs="Arial"/>
                <w:color w:val="595959"/>
                <w:sz w:val="14"/>
                <w:szCs w:val="14"/>
              </w:rPr>
            </w:pPr>
            <w:r>
              <w:rPr>
                <w:rFonts w:ascii="Arial" w:hAnsi="Arial" w:cs="Arial"/>
                <w:color w:val="595959"/>
                <w:sz w:val="14"/>
                <w:szCs w:val="14"/>
              </w:rPr>
              <w:t>I</w:t>
            </w:r>
            <w:r w:rsidRPr="00934FE1">
              <w:rPr>
                <w:rFonts w:ascii="Arial" w:hAnsi="Arial" w:cs="Arial"/>
                <w:color w:val="595959"/>
                <w:sz w:val="14"/>
                <w:szCs w:val="14"/>
              </w:rPr>
              <w:t>ncorporar un sistema de programación de rutas y control de traslados que permita optimizar el uso del transporte disponible</w:t>
            </w:r>
          </w:p>
        </w:tc>
      </w:tr>
      <w:tr w:rsidR="00BA7096" w:rsidRPr="00BA7096" w14:paraId="4134DA1C" w14:textId="77777777" w:rsidTr="003E2935">
        <w:trPr>
          <w:trHeight w:val="1020"/>
        </w:trPr>
        <w:tc>
          <w:tcPr>
            <w:tcW w:w="850" w:type="dxa"/>
            <w:tcBorders>
              <w:left w:val="single" w:sz="12" w:space="0" w:color="auto"/>
              <w:right w:val="single" w:sz="4" w:space="0" w:color="auto"/>
            </w:tcBorders>
            <w:vAlign w:val="center"/>
          </w:tcPr>
          <w:p w14:paraId="4AE251B9" w14:textId="3C1CB05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2.19.1.4</w:t>
            </w:r>
          </w:p>
        </w:tc>
        <w:tc>
          <w:tcPr>
            <w:tcW w:w="1710" w:type="dxa"/>
            <w:tcBorders>
              <w:left w:val="single" w:sz="4" w:space="0" w:color="auto"/>
              <w:right w:val="single" w:sz="4" w:space="0" w:color="auto"/>
            </w:tcBorders>
            <w:vAlign w:val="center"/>
          </w:tcPr>
          <w:p w14:paraId="67660BBC" w14:textId="33A6C850"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Proporcionar seguimiento nutricional para la comparación de avances en base a su tratamiento en los alumnos de primero, tercero y sexto grado de educación básica</w:t>
            </w:r>
          </w:p>
        </w:tc>
        <w:tc>
          <w:tcPr>
            <w:tcW w:w="1100" w:type="dxa"/>
            <w:tcBorders>
              <w:left w:val="single" w:sz="4" w:space="0" w:color="auto"/>
              <w:right w:val="single" w:sz="12" w:space="0" w:color="auto"/>
            </w:tcBorders>
            <w:vAlign w:val="center"/>
          </w:tcPr>
          <w:p w14:paraId="50DD09DB" w14:textId="205F677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Enseñanza y Salud Ambiental</w:t>
            </w:r>
          </w:p>
        </w:tc>
        <w:tc>
          <w:tcPr>
            <w:tcW w:w="1473" w:type="dxa"/>
            <w:tcBorders>
              <w:left w:val="single" w:sz="12" w:space="0" w:color="auto"/>
              <w:right w:val="single" w:sz="4" w:space="0" w:color="auto"/>
            </w:tcBorders>
            <w:vAlign w:val="center"/>
          </w:tcPr>
          <w:p w14:paraId="4ACFF93D" w14:textId="331B7FE4" w:rsidR="00FB77FD" w:rsidRPr="00BA7096" w:rsidRDefault="003E2935" w:rsidP="00FB77FD">
            <w:pPr>
              <w:jc w:val="center"/>
              <w:rPr>
                <w:rFonts w:ascii="Arial" w:hAnsi="Arial" w:cs="Arial"/>
                <w:color w:val="595959"/>
                <w:sz w:val="14"/>
                <w:szCs w:val="14"/>
              </w:rPr>
            </w:pPr>
            <w:r w:rsidRPr="003E2935">
              <w:rPr>
                <w:rFonts w:ascii="Arial" w:hAnsi="Arial" w:cs="Arial"/>
                <w:color w:val="595959"/>
                <w:sz w:val="14"/>
                <w:szCs w:val="14"/>
              </w:rPr>
              <w:t>La falta de transporte limita el seguimiento nutricional continuo de los alumnos</w:t>
            </w:r>
          </w:p>
        </w:tc>
        <w:tc>
          <w:tcPr>
            <w:tcW w:w="1020" w:type="dxa"/>
            <w:tcBorders>
              <w:left w:val="single" w:sz="4" w:space="0" w:color="auto"/>
              <w:right w:val="single" w:sz="4" w:space="0" w:color="auto"/>
            </w:tcBorders>
            <w:vAlign w:val="center"/>
          </w:tcPr>
          <w:p w14:paraId="27997B78" w14:textId="7BAA9B2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 / Servicios</w:t>
            </w:r>
          </w:p>
        </w:tc>
        <w:tc>
          <w:tcPr>
            <w:tcW w:w="992" w:type="dxa"/>
            <w:tcBorders>
              <w:left w:val="single" w:sz="4" w:space="0" w:color="auto"/>
              <w:right w:val="single" w:sz="4" w:space="0" w:color="auto"/>
            </w:tcBorders>
            <w:vAlign w:val="center"/>
          </w:tcPr>
          <w:p w14:paraId="46226A0F" w14:textId="372264D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14B9585" w14:textId="3D8341F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BB3E183" w14:textId="71A390C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7EDF4264" w14:textId="29CAB65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602F46E" w14:textId="60C2E81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A6814C6" w14:textId="4A322EB8"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5F1D09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8DBF07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8A50D9A"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F0796E6" w14:textId="6F01266B" w:rsidR="00FB77FD" w:rsidRPr="00BA7096" w:rsidRDefault="003E2935" w:rsidP="003E2935">
            <w:pPr>
              <w:jc w:val="both"/>
              <w:rPr>
                <w:rFonts w:ascii="Arial" w:hAnsi="Arial" w:cs="Arial"/>
                <w:color w:val="595959"/>
                <w:sz w:val="14"/>
                <w:szCs w:val="14"/>
              </w:rPr>
            </w:pPr>
            <w:r w:rsidRPr="003E2935">
              <w:rPr>
                <w:rFonts w:ascii="Arial" w:hAnsi="Arial" w:cs="Arial"/>
                <w:color w:val="595959"/>
                <w:sz w:val="14"/>
                <w:szCs w:val="14"/>
              </w:rPr>
              <w:t>Vincular la asignación de transporte a un calendario de seguimiento nutricional con control de cumplimiento de visitas</w:t>
            </w:r>
          </w:p>
        </w:tc>
      </w:tr>
      <w:tr w:rsidR="00BA7096" w:rsidRPr="00BA7096" w14:paraId="0871B992" w14:textId="77777777" w:rsidTr="002B0D1F">
        <w:trPr>
          <w:trHeight w:val="964"/>
        </w:trPr>
        <w:tc>
          <w:tcPr>
            <w:tcW w:w="850" w:type="dxa"/>
            <w:tcBorders>
              <w:left w:val="single" w:sz="12" w:space="0" w:color="auto"/>
              <w:right w:val="single" w:sz="4" w:space="0" w:color="auto"/>
            </w:tcBorders>
            <w:vAlign w:val="center"/>
          </w:tcPr>
          <w:p w14:paraId="23A034DF" w14:textId="07107E1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2.19.1.5</w:t>
            </w:r>
          </w:p>
        </w:tc>
        <w:tc>
          <w:tcPr>
            <w:tcW w:w="1710" w:type="dxa"/>
            <w:tcBorders>
              <w:left w:val="single" w:sz="4" w:space="0" w:color="auto"/>
              <w:right w:val="single" w:sz="4" w:space="0" w:color="auto"/>
            </w:tcBorders>
            <w:vAlign w:val="center"/>
          </w:tcPr>
          <w:p w14:paraId="54191A8A" w14:textId="1EC14378"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Brindar educación nutricional a padres de familia, promoviendo los buenos hábitos de alimentación</w:t>
            </w:r>
          </w:p>
        </w:tc>
        <w:tc>
          <w:tcPr>
            <w:tcW w:w="1100" w:type="dxa"/>
            <w:tcBorders>
              <w:left w:val="single" w:sz="4" w:space="0" w:color="auto"/>
              <w:right w:val="single" w:sz="12" w:space="0" w:color="auto"/>
            </w:tcBorders>
            <w:vAlign w:val="center"/>
          </w:tcPr>
          <w:p w14:paraId="621BFD91" w14:textId="77461EA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Enseñanza y Salud Ambiental</w:t>
            </w:r>
          </w:p>
        </w:tc>
        <w:tc>
          <w:tcPr>
            <w:tcW w:w="1473" w:type="dxa"/>
            <w:tcBorders>
              <w:left w:val="single" w:sz="12" w:space="0" w:color="auto"/>
              <w:right w:val="single" w:sz="4" w:space="0" w:color="auto"/>
            </w:tcBorders>
            <w:vAlign w:val="center"/>
          </w:tcPr>
          <w:p w14:paraId="66DB90EB" w14:textId="7170DEFE" w:rsidR="00FB77FD" w:rsidRPr="00BA7096" w:rsidRDefault="00391824" w:rsidP="00FB77FD">
            <w:pPr>
              <w:jc w:val="center"/>
              <w:rPr>
                <w:rFonts w:ascii="Arial" w:hAnsi="Arial" w:cs="Arial"/>
                <w:color w:val="595959"/>
                <w:sz w:val="14"/>
                <w:szCs w:val="14"/>
              </w:rPr>
            </w:pPr>
            <w:r w:rsidRPr="00391824">
              <w:rPr>
                <w:rFonts w:ascii="Arial" w:hAnsi="Arial" w:cs="Arial"/>
                <w:color w:val="595959"/>
                <w:sz w:val="14"/>
                <w:szCs w:val="14"/>
              </w:rPr>
              <w:t>La baja participación limita el impacto de la educación nutricional</w:t>
            </w:r>
          </w:p>
        </w:tc>
        <w:tc>
          <w:tcPr>
            <w:tcW w:w="1020" w:type="dxa"/>
            <w:tcBorders>
              <w:left w:val="single" w:sz="4" w:space="0" w:color="auto"/>
              <w:right w:val="single" w:sz="4" w:space="0" w:color="auto"/>
            </w:tcBorders>
            <w:vAlign w:val="center"/>
          </w:tcPr>
          <w:p w14:paraId="10538122" w14:textId="550B75A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E8DAF32" w14:textId="33AD07B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4C86F3B2" w14:textId="100EE4D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03FC81B" w14:textId="266D8CE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9ECA8D8" w14:textId="53C4603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7165C2E" w14:textId="2FAC5BC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Remota</w:t>
            </w:r>
          </w:p>
        </w:tc>
        <w:tc>
          <w:tcPr>
            <w:tcW w:w="340" w:type="dxa"/>
            <w:tcBorders>
              <w:left w:val="single" w:sz="12" w:space="0" w:color="auto"/>
              <w:right w:val="single" w:sz="4" w:space="0" w:color="auto"/>
            </w:tcBorders>
            <w:vAlign w:val="center"/>
          </w:tcPr>
          <w:p w14:paraId="5FDB3843" w14:textId="5EF71E3F"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80A3D3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BDBC093" w14:textId="549D4D6C"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78778D75"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D7ABB57" w14:textId="2A3ED9E8" w:rsidR="00FB77FD" w:rsidRPr="00BA7096" w:rsidRDefault="00391824" w:rsidP="00B6202E">
            <w:pPr>
              <w:jc w:val="both"/>
              <w:rPr>
                <w:rFonts w:ascii="Arial" w:hAnsi="Arial" w:cs="Arial"/>
                <w:color w:val="595959"/>
                <w:sz w:val="14"/>
                <w:szCs w:val="14"/>
              </w:rPr>
            </w:pPr>
            <w:r>
              <w:rPr>
                <w:rFonts w:ascii="Arial" w:hAnsi="Arial" w:cs="Arial"/>
                <w:color w:val="595959"/>
                <w:sz w:val="14"/>
                <w:szCs w:val="14"/>
              </w:rPr>
              <w:t>I</w:t>
            </w:r>
            <w:r w:rsidRPr="00391824">
              <w:rPr>
                <w:rFonts w:ascii="Arial" w:hAnsi="Arial" w:cs="Arial"/>
                <w:color w:val="595959"/>
                <w:sz w:val="14"/>
                <w:szCs w:val="14"/>
              </w:rPr>
              <w:t>mplementar un esquema de participación dirigido a padres de familia con registro de asistencia, mecanismos de convocatoria y seguimiento de involucramiento</w:t>
            </w:r>
          </w:p>
        </w:tc>
      </w:tr>
      <w:tr w:rsidR="00BA7096" w:rsidRPr="00BA7096" w14:paraId="02E1B3AA" w14:textId="77777777" w:rsidTr="00385774">
        <w:trPr>
          <w:trHeight w:val="737"/>
        </w:trPr>
        <w:tc>
          <w:tcPr>
            <w:tcW w:w="850" w:type="dxa"/>
            <w:tcBorders>
              <w:left w:val="single" w:sz="12" w:space="0" w:color="auto"/>
              <w:right w:val="single" w:sz="4" w:space="0" w:color="auto"/>
            </w:tcBorders>
            <w:vAlign w:val="center"/>
          </w:tcPr>
          <w:p w14:paraId="0DE8DC07" w14:textId="581287C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2.19.1.6</w:t>
            </w:r>
          </w:p>
        </w:tc>
        <w:tc>
          <w:tcPr>
            <w:tcW w:w="1710" w:type="dxa"/>
            <w:tcBorders>
              <w:left w:val="single" w:sz="4" w:space="0" w:color="auto"/>
              <w:right w:val="single" w:sz="4" w:space="0" w:color="auto"/>
            </w:tcBorders>
            <w:vAlign w:val="center"/>
          </w:tcPr>
          <w:p w14:paraId="394D9EAF" w14:textId="59F0474B"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Brindar tratamiento nutricional en base al diagnóstico, padecimiento y necesidades nutricionales del alumno</w:t>
            </w:r>
          </w:p>
        </w:tc>
        <w:tc>
          <w:tcPr>
            <w:tcW w:w="1100" w:type="dxa"/>
            <w:tcBorders>
              <w:left w:val="single" w:sz="4" w:space="0" w:color="auto"/>
              <w:right w:val="single" w:sz="12" w:space="0" w:color="auto"/>
            </w:tcBorders>
            <w:vAlign w:val="center"/>
          </w:tcPr>
          <w:p w14:paraId="71CD6481" w14:textId="71EBEC3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Enseñanza y Salud Ambiental</w:t>
            </w:r>
          </w:p>
        </w:tc>
        <w:tc>
          <w:tcPr>
            <w:tcW w:w="1473" w:type="dxa"/>
            <w:tcBorders>
              <w:left w:val="single" w:sz="12" w:space="0" w:color="auto"/>
              <w:right w:val="single" w:sz="4" w:space="0" w:color="auto"/>
            </w:tcBorders>
            <w:vAlign w:val="center"/>
          </w:tcPr>
          <w:p w14:paraId="6F95AD42" w14:textId="519090B4" w:rsidR="00FB77FD" w:rsidRPr="00BA7096" w:rsidRDefault="00391824" w:rsidP="00FB77FD">
            <w:pPr>
              <w:jc w:val="center"/>
              <w:rPr>
                <w:rFonts w:ascii="Arial" w:hAnsi="Arial" w:cs="Arial"/>
                <w:color w:val="595959"/>
                <w:sz w:val="14"/>
                <w:szCs w:val="14"/>
              </w:rPr>
            </w:pPr>
            <w:r w:rsidRPr="00391824">
              <w:rPr>
                <w:rFonts w:ascii="Arial" w:hAnsi="Arial" w:cs="Arial"/>
                <w:color w:val="595959"/>
                <w:sz w:val="14"/>
                <w:szCs w:val="14"/>
              </w:rPr>
              <w:t>La falta de transporte limita la continuidad del tratamiento nutricional</w:t>
            </w:r>
          </w:p>
        </w:tc>
        <w:tc>
          <w:tcPr>
            <w:tcW w:w="1020" w:type="dxa"/>
            <w:tcBorders>
              <w:left w:val="single" w:sz="4" w:space="0" w:color="auto"/>
              <w:right w:val="single" w:sz="4" w:space="0" w:color="auto"/>
            </w:tcBorders>
            <w:vAlign w:val="center"/>
          </w:tcPr>
          <w:p w14:paraId="5C24BBAE" w14:textId="2AE5FC6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 / Servicios</w:t>
            </w:r>
          </w:p>
        </w:tc>
        <w:tc>
          <w:tcPr>
            <w:tcW w:w="992" w:type="dxa"/>
            <w:tcBorders>
              <w:left w:val="single" w:sz="4" w:space="0" w:color="auto"/>
              <w:right w:val="single" w:sz="4" w:space="0" w:color="auto"/>
            </w:tcBorders>
            <w:vAlign w:val="center"/>
          </w:tcPr>
          <w:p w14:paraId="0840E20C" w14:textId="549DB7E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C2CA60D" w14:textId="41A5263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7EB0356" w14:textId="256121B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2DEBC014" w14:textId="7F448C1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8347DD5" w14:textId="03BEC4B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0CC218F" w14:textId="3E9B1BD0"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23021D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B904753"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90CF06E"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070650E" w14:textId="17E3EC8E" w:rsidR="00FB77FD" w:rsidRPr="00BA7096" w:rsidRDefault="00385774" w:rsidP="00385774">
            <w:pPr>
              <w:jc w:val="both"/>
              <w:rPr>
                <w:rFonts w:ascii="Arial" w:hAnsi="Arial" w:cs="Arial"/>
                <w:color w:val="595959"/>
                <w:sz w:val="14"/>
                <w:szCs w:val="14"/>
              </w:rPr>
            </w:pPr>
            <w:r w:rsidRPr="00385774">
              <w:rPr>
                <w:rFonts w:ascii="Arial" w:hAnsi="Arial" w:cs="Arial"/>
                <w:color w:val="595959"/>
                <w:sz w:val="14"/>
                <w:szCs w:val="14"/>
              </w:rPr>
              <w:t>Integrar un control operativo de transporte vinculado a la programación de tratamientos, con seguimiento a la atención brindada</w:t>
            </w:r>
          </w:p>
        </w:tc>
      </w:tr>
      <w:tr w:rsidR="00BA7096" w:rsidRPr="00BA7096" w14:paraId="00404E9B" w14:textId="77777777" w:rsidTr="00BF1B9F">
        <w:trPr>
          <w:trHeight w:val="281"/>
        </w:trPr>
        <w:tc>
          <w:tcPr>
            <w:tcW w:w="850" w:type="dxa"/>
            <w:tcBorders>
              <w:left w:val="single" w:sz="12" w:space="0" w:color="auto"/>
              <w:right w:val="single" w:sz="4" w:space="0" w:color="auto"/>
            </w:tcBorders>
            <w:vAlign w:val="center"/>
          </w:tcPr>
          <w:p w14:paraId="27B6319D" w14:textId="02D1463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2.20.1.1</w:t>
            </w:r>
          </w:p>
        </w:tc>
        <w:tc>
          <w:tcPr>
            <w:tcW w:w="1710" w:type="dxa"/>
            <w:tcBorders>
              <w:left w:val="single" w:sz="4" w:space="0" w:color="auto"/>
              <w:right w:val="single" w:sz="4" w:space="0" w:color="auto"/>
            </w:tcBorders>
            <w:vAlign w:val="center"/>
          </w:tcPr>
          <w:p w14:paraId="139A1800" w14:textId="317F2577"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Búsqueda de pacientes que requieran la atención médica, de acuerdo a situación vulnerable y/o limitante para el acceso a los servicios de salud, a través de comités de salud comunitarios y/o zonas específicas</w:t>
            </w:r>
          </w:p>
        </w:tc>
        <w:tc>
          <w:tcPr>
            <w:tcW w:w="1100" w:type="dxa"/>
            <w:tcBorders>
              <w:left w:val="single" w:sz="4" w:space="0" w:color="auto"/>
              <w:right w:val="single" w:sz="12" w:space="0" w:color="auto"/>
            </w:tcBorders>
            <w:vAlign w:val="center"/>
          </w:tcPr>
          <w:p w14:paraId="199778D1" w14:textId="75CD014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Médico en tu hogar</w:t>
            </w:r>
          </w:p>
        </w:tc>
        <w:tc>
          <w:tcPr>
            <w:tcW w:w="1473" w:type="dxa"/>
            <w:tcBorders>
              <w:left w:val="single" w:sz="12" w:space="0" w:color="auto"/>
              <w:right w:val="single" w:sz="4" w:space="0" w:color="auto"/>
            </w:tcBorders>
            <w:vAlign w:val="center"/>
          </w:tcPr>
          <w:p w14:paraId="6302A1F8" w14:textId="60D1EDE9" w:rsidR="00FB77FD" w:rsidRPr="00BA7096" w:rsidRDefault="008D0052" w:rsidP="00FB77FD">
            <w:pPr>
              <w:jc w:val="center"/>
              <w:rPr>
                <w:rFonts w:ascii="Arial" w:hAnsi="Arial" w:cs="Arial"/>
                <w:color w:val="595959"/>
                <w:sz w:val="14"/>
                <w:szCs w:val="14"/>
              </w:rPr>
            </w:pPr>
            <w:r w:rsidRPr="008D0052">
              <w:rPr>
                <w:rFonts w:ascii="Arial" w:hAnsi="Arial" w:cs="Arial"/>
                <w:color w:val="595959"/>
                <w:sz w:val="14"/>
                <w:szCs w:val="14"/>
              </w:rPr>
              <w:t>La falta de transporte limita la identificación oportuna de pacientes en situación vulnerable</w:t>
            </w:r>
          </w:p>
        </w:tc>
        <w:tc>
          <w:tcPr>
            <w:tcW w:w="1020" w:type="dxa"/>
            <w:tcBorders>
              <w:left w:val="single" w:sz="4" w:space="0" w:color="auto"/>
              <w:right w:val="single" w:sz="4" w:space="0" w:color="auto"/>
            </w:tcBorders>
            <w:vAlign w:val="center"/>
          </w:tcPr>
          <w:p w14:paraId="770CA233" w14:textId="05A2ABE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 / Servicios</w:t>
            </w:r>
          </w:p>
        </w:tc>
        <w:tc>
          <w:tcPr>
            <w:tcW w:w="992" w:type="dxa"/>
            <w:tcBorders>
              <w:left w:val="single" w:sz="4" w:space="0" w:color="auto"/>
              <w:right w:val="single" w:sz="4" w:space="0" w:color="auto"/>
            </w:tcBorders>
            <w:vAlign w:val="center"/>
          </w:tcPr>
          <w:p w14:paraId="3AB76913" w14:textId="2EFAA6E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2946E322" w14:textId="60E20AE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F84520A" w14:textId="371F50B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324C166F" w14:textId="03B6D54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C058122" w14:textId="1820D38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A37C2E6" w14:textId="25A15C47"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83CF1A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5109147" w14:textId="5ABE8CCE"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7A22E60"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3DA140F" w14:textId="2CD809D3" w:rsidR="00FB77FD" w:rsidRPr="00BA7096" w:rsidRDefault="004452C9" w:rsidP="00B6202E">
            <w:pPr>
              <w:jc w:val="both"/>
              <w:rPr>
                <w:rFonts w:ascii="Arial" w:hAnsi="Arial" w:cs="Arial"/>
                <w:color w:val="595959"/>
                <w:sz w:val="14"/>
                <w:szCs w:val="14"/>
              </w:rPr>
            </w:pPr>
            <w:r w:rsidRPr="004452C9">
              <w:rPr>
                <w:rFonts w:ascii="Arial" w:hAnsi="Arial" w:cs="Arial"/>
                <w:color w:val="595959"/>
                <w:sz w:val="14"/>
                <w:szCs w:val="14"/>
              </w:rPr>
              <w:t>Establecer un esquema de programación territorial con asignación previa de transporte y seguimiento a la cobertura de búsqueda de pacientes</w:t>
            </w:r>
          </w:p>
        </w:tc>
      </w:tr>
      <w:tr w:rsidR="00BA7096" w:rsidRPr="00BA7096" w14:paraId="38F589D4" w14:textId="77777777" w:rsidTr="00022529">
        <w:trPr>
          <w:trHeight w:val="510"/>
        </w:trPr>
        <w:tc>
          <w:tcPr>
            <w:tcW w:w="850" w:type="dxa"/>
            <w:tcBorders>
              <w:left w:val="single" w:sz="12" w:space="0" w:color="auto"/>
              <w:right w:val="single" w:sz="4" w:space="0" w:color="auto"/>
            </w:tcBorders>
            <w:vAlign w:val="center"/>
          </w:tcPr>
          <w:p w14:paraId="3E144AE7" w14:textId="54B6D05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2.20.1.2</w:t>
            </w:r>
          </w:p>
        </w:tc>
        <w:tc>
          <w:tcPr>
            <w:tcW w:w="1710" w:type="dxa"/>
            <w:tcBorders>
              <w:left w:val="single" w:sz="4" w:space="0" w:color="auto"/>
              <w:right w:val="single" w:sz="4" w:space="0" w:color="auto"/>
            </w:tcBorders>
            <w:vAlign w:val="center"/>
          </w:tcPr>
          <w:p w14:paraId="2B8A5B69" w14:textId="04647C65"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Impulsar la visita domiciliaria del equipo de salud para ingresar a la atención médica integral de seguimiento</w:t>
            </w:r>
          </w:p>
        </w:tc>
        <w:tc>
          <w:tcPr>
            <w:tcW w:w="1100" w:type="dxa"/>
            <w:tcBorders>
              <w:left w:val="single" w:sz="4" w:space="0" w:color="auto"/>
              <w:right w:val="single" w:sz="12" w:space="0" w:color="auto"/>
            </w:tcBorders>
            <w:vAlign w:val="center"/>
          </w:tcPr>
          <w:p w14:paraId="75E184B0" w14:textId="1E04E4C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Médico en tu hogar</w:t>
            </w:r>
          </w:p>
        </w:tc>
        <w:tc>
          <w:tcPr>
            <w:tcW w:w="1473" w:type="dxa"/>
            <w:tcBorders>
              <w:left w:val="single" w:sz="12" w:space="0" w:color="auto"/>
              <w:right w:val="single" w:sz="4" w:space="0" w:color="auto"/>
            </w:tcBorders>
            <w:vAlign w:val="center"/>
          </w:tcPr>
          <w:p w14:paraId="67AC40F5" w14:textId="758B6AF3" w:rsidR="00FB77FD" w:rsidRPr="00BA7096" w:rsidRDefault="00022529" w:rsidP="00FB77FD">
            <w:pPr>
              <w:jc w:val="center"/>
              <w:rPr>
                <w:rFonts w:ascii="Arial" w:hAnsi="Arial" w:cs="Arial"/>
                <w:color w:val="595959"/>
                <w:sz w:val="14"/>
                <w:szCs w:val="14"/>
              </w:rPr>
            </w:pPr>
            <w:r w:rsidRPr="00022529">
              <w:rPr>
                <w:rFonts w:ascii="Arial" w:hAnsi="Arial" w:cs="Arial"/>
                <w:color w:val="595959"/>
                <w:sz w:val="14"/>
                <w:szCs w:val="14"/>
              </w:rPr>
              <w:t>La falta de transporte limita la incorporación oportuna de pacientes al esquema de atención médica integral</w:t>
            </w:r>
          </w:p>
        </w:tc>
        <w:tc>
          <w:tcPr>
            <w:tcW w:w="1020" w:type="dxa"/>
            <w:tcBorders>
              <w:left w:val="single" w:sz="4" w:space="0" w:color="auto"/>
              <w:right w:val="single" w:sz="4" w:space="0" w:color="auto"/>
            </w:tcBorders>
            <w:vAlign w:val="center"/>
          </w:tcPr>
          <w:p w14:paraId="5644DBEE" w14:textId="7D2B43C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 / Servicios</w:t>
            </w:r>
          </w:p>
        </w:tc>
        <w:tc>
          <w:tcPr>
            <w:tcW w:w="992" w:type="dxa"/>
            <w:tcBorders>
              <w:left w:val="single" w:sz="4" w:space="0" w:color="auto"/>
              <w:right w:val="single" w:sz="4" w:space="0" w:color="auto"/>
            </w:tcBorders>
            <w:vAlign w:val="center"/>
          </w:tcPr>
          <w:p w14:paraId="2AB62D01" w14:textId="56174F3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29E9364A" w14:textId="5746762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2D46DD3" w14:textId="082C005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5A8639A7" w14:textId="4A056D4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6A5E9B33" w14:textId="4D3F3C9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A74E412" w14:textId="101F1B72"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15E59A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BA1868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EB39BE1" w14:textId="504687AD"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B6FBEBF" w14:textId="3E9A0CC1" w:rsidR="00FB77FD" w:rsidRPr="00BA7096" w:rsidRDefault="00022529" w:rsidP="00022529">
            <w:pPr>
              <w:jc w:val="both"/>
              <w:rPr>
                <w:rFonts w:ascii="Arial" w:hAnsi="Arial" w:cs="Arial"/>
                <w:color w:val="595959"/>
                <w:sz w:val="14"/>
                <w:szCs w:val="14"/>
              </w:rPr>
            </w:pPr>
            <w:r w:rsidRPr="00022529">
              <w:rPr>
                <w:rFonts w:ascii="Arial" w:hAnsi="Arial" w:cs="Arial"/>
                <w:color w:val="595959"/>
                <w:sz w:val="14"/>
                <w:szCs w:val="14"/>
              </w:rPr>
              <w:t>Implementar un control operativo de traslados vinculado a la programación de visitas domiciliarias para asegurar la incorporación de pacientes</w:t>
            </w:r>
          </w:p>
        </w:tc>
      </w:tr>
      <w:tr w:rsidR="00BA7096" w:rsidRPr="00BA7096" w14:paraId="7C4AC603" w14:textId="77777777" w:rsidTr="002C59EA">
        <w:trPr>
          <w:trHeight w:val="454"/>
        </w:trPr>
        <w:tc>
          <w:tcPr>
            <w:tcW w:w="850" w:type="dxa"/>
            <w:tcBorders>
              <w:left w:val="single" w:sz="12" w:space="0" w:color="auto"/>
              <w:right w:val="single" w:sz="4" w:space="0" w:color="auto"/>
            </w:tcBorders>
            <w:vAlign w:val="center"/>
          </w:tcPr>
          <w:p w14:paraId="3EB5638E" w14:textId="3CC9F8C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2.20.1.3</w:t>
            </w:r>
          </w:p>
        </w:tc>
        <w:tc>
          <w:tcPr>
            <w:tcW w:w="1710" w:type="dxa"/>
            <w:tcBorders>
              <w:left w:val="single" w:sz="4" w:space="0" w:color="auto"/>
              <w:right w:val="single" w:sz="4" w:space="0" w:color="auto"/>
            </w:tcBorders>
            <w:vAlign w:val="center"/>
          </w:tcPr>
          <w:p w14:paraId="4FB91ABF" w14:textId="2B5959CF"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Valoración a posibles candidatos para recibir atención médica integral de seguimiento</w:t>
            </w:r>
          </w:p>
        </w:tc>
        <w:tc>
          <w:tcPr>
            <w:tcW w:w="1100" w:type="dxa"/>
            <w:tcBorders>
              <w:left w:val="single" w:sz="4" w:space="0" w:color="auto"/>
              <w:right w:val="single" w:sz="12" w:space="0" w:color="auto"/>
            </w:tcBorders>
            <w:vAlign w:val="center"/>
          </w:tcPr>
          <w:p w14:paraId="0B43FB44" w14:textId="1DD7358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Médico en tu hogar</w:t>
            </w:r>
          </w:p>
        </w:tc>
        <w:tc>
          <w:tcPr>
            <w:tcW w:w="1473" w:type="dxa"/>
            <w:tcBorders>
              <w:left w:val="single" w:sz="12" w:space="0" w:color="auto"/>
              <w:right w:val="single" w:sz="4" w:space="0" w:color="auto"/>
            </w:tcBorders>
            <w:vAlign w:val="center"/>
          </w:tcPr>
          <w:p w14:paraId="4A0B0611" w14:textId="44638F99" w:rsidR="00FB77FD" w:rsidRPr="00BA7096" w:rsidRDefault="00D27554" w:rsidP="00FB77FD">
            <w:pPr>
              <w:jc w:val="center"/>
              <w:rPr>
                <w:rFonts w:ascii="Arial" w:hAnsi="Arial" w:cs="Arial"/>
                <w:color w:val="595959"/>
                <w:sz w:val="14"/>
                <w:szCs w:val="14"/>
              </w:rPr>
            </w:pPr>
            <w:r w:rsidRPr="00D27554">
              <w:rPr>
                <w:rFonts w:ascii="Arial" w:hAnsi="Arial" w:cs="Arial"/>
                <w:color w:val="595959"/>
                <w:sz w:val="14"/>
                <w:szCs w:val="14"/>
              </w:rPr>
              <w:t>La falta de transporte limita la valoración oportuna de pacientes candidatos a atención médica integral</w:t>
            </w:r>
          </w:p>
        </w:tc>
        <w:tc>
          <w:tcPr>
            <w:tcW w:w="1020" w:type="dxa"/>
            <w:tcBorders>
              <w:left w:val="single" w:sz="4" w:space="0" w:color="auto"/>
              <w:right w:val="single" w:sz="4" w:space="0" w:color="auto"/>
            </w:tcBorders>
            <w:vAlign w:val="center"/>
          </w:tcPr>
          <w:p w14:paraId="23F49404" w14:textId="0F7D533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 / Servicios</w:t>
            </w:r>
          </w:p>
        </w:tc>
        <w:tc>
          <w:tcPr>
            <w:tcW w:w="992" w:type="dxa"/>
            <w:tcBorders>
              <w:left w:val="single" w:sz="4" w:space="0" w:color="auto"/>
              <w:right w:val="single" w:sz="4" w:space="0" w:color="auto"/>
            </w:tcBorders>
            <w:vAlign w:val="center"/>
          </w:tcPr>
          <w:p w14:paraId="78DF2F1F" w14:textId="73A52AF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251FB804" w14:textId="226D7C0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CE33FC1" w14:textId="0D70607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4511A1D6" w14:textId="3917293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07A5699" w14:textId="4893FED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0590CD8" w14:textId="32E47124"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34E651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1897DDA" w14:textId="7FE598FB"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2ADC92C"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F8494BB" w14:textId="4B67D5F8" w:rsidR="00FB77FD" w:rsidRPr="00BA7096" w:rsidRDefault="002C59EA" w:rsidP="002C59EA">
            <w:pPr>
              <w:jc w:val="both"/>
              <w:rPr>
                <w:rFonts w:ascii="Arial" w:hAnsi="Arial" w:cs="Arial"/>
                <w:color w:val="595959"/>
                <w:sz w:val="14"/>
                <w:szCs w:val="14"/>
              </w:rPr>
            </w:pPr>
            <w:r w:rsidRPr="002C59EA">
              <w:rPr>
                <w:rFonts w:ascii="Arial" w:hAnsi="Arial" w:cs="Arial"/>
                <w:color w:val="595959"/>
                <w:sz w:val="14"/>
                <w:szCs w:val="14"/>
              </w:rPr>
              <w:t>Integrar un esquema de programación de valoraciones con asignación anticipada de transporte y control de cumplimiento</w:t>
            </w:r>
          </w:p>
        </w:tc>
      </w:tr>
      <w:tr w:rsidR="00BA7096" w:rsidRPr="00BA7096" w14:paraId="4DA1AB51" w14:textId="77777777" w:rsidTr="00BC6A0D">
        <w:trPr>
          <w:trHeight w:val="680"/>
        </w:trPr>
        <w:tc>
          <w:tcPr>
            <w:tcW w:w="850" w:type="dxa"/>
            <w:tcBorders>
              <w:left w:val="single" w:sz="12" w:space="0" w:color="auto"/>
              <w:right w:val="single" w:sz="4" w:space="0" w:color="auto"/>
            </w:tcBorders>
            <w:vAlign w:val="center"/>
          </w:tcPr>
          <w:p w14:paraId="5B9B5980" w14:textId="642DB2B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2.20.1.4</w:t>
            </w:r>
          </w:p>
        </w:tc>
        <w:tc>
          <w:tcPr>
            <w:tcW w:w="1710" w:type="dxa"/>
            <w:tcBorders>
              <w:left w:val="single" w:sz="4" w:space="0" w:color="auto"/>
              <w:right w:val="single" w:sz="4" w:space="0" w:color="auto"/>
            </w:tcBorders>
            <w:vAlign w:val="center"/>
          </w:tcPr>
          <w:p w14:paraId="71C55971" w14:textId="482E108A"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Visitas domiciliarias de continuidad a pacientes de acuerdo con su evolución clínica</w:t>
            </w:r>
          </w:p>
        </w:tc>
        <w:tc>
          <w:tcPr>
            <w:tcW w:w="1100" w:type="dxa"/>
            <w:tcBorders>
              <w:left w:val="single" w:sz="4" w:space="0" w:color="auto"/>
              <w:right w:val="single" w:sz="12" w:space="0" w:color="auto"/>
            </w:tcBorders>
            <w:vAlign w:val="center"/>
          </w:tcPr>
          <w:p w14:paraId="3B052B01" w14:textId="2A3D53D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Médico en tu hogar</w:t>
            </w:r>
          </w:p>
        </w:tc>
        <w:tc>
          <w:tcPr>
            <w:tcW w:w="1473" w:type="dxa"/>
            <w:tcBorders>
              <w:left w:val="single" w:sz="12" w:space="0" w:color="auto"/>
              <w:right w:val="single" w:sz="4" w:space="0" w:color="auto"/>
            </w:tcBorders>
            <w:vAlign w:val="center"/>
          </w:tcPr>
          <w:p w14:paraId="504F8F04" w14:textId="404FD4A3" w:rsidR="00FB77FD" w:rsidRPr="00BA7096" w:rsidRDefault="00BC6A0D" w:rsidP="00FB77FD">
            <w:pPr>
              <w:jc w:val="center"/>
              <w:rPr>
                <w:rFonts w:ascii="Arial" w:hAnsi="Arial" w:cs="Arial"/>
                <w:color w:val="595959"/>
                <w:sz w:val="14"/>
                <w:szCs w:val="14"/>
              </w:rPr>
            </w:pPr>
            <w:r w:rsidRPr="00BC6A0D">
              <w:rPr>
                <w:rFonts w:ascii="Arial" w:hAnsi="Arial" w:cs="Arial"/>
                <w:color w:val="595959"/>
                <w:sz w:val="14"/>
                <w:szCs w:val="14"/>
              </w:rPr>
              <w:t>La falta de transporte limita la continuidad del seguimiento clínico de los pacientes</w:t>
            </w:r>
          </w:p>
        </w:tc>
        <w:tc>
          <w:tcPr>
            <w:tcW w:w="1020" w:type="dxa"/>
            <w:tcBorders>
              <w:left w:val="single" w:sz="4" w:space="0" w:color="auto"/>
              <w:right w:val="single" w:sz="4" w:space="0" w:color="auto"/>
            </w:tcBorders>
            <w:vAlign w:val="center"/>
          </w:tcPr>
          <w:p w14:paraId="172E7B80" w14:textId="52708BE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 / Servicios</w:t>
            </w:r>
          </w:p>
        </w:tc>
        <w:tc>
          <w:tcPr>
            <w:tcW w:w="992" w:type="dxa"/>
            <w:tcBorders>
              <w:left w:val="single" w:sz="4" w:space="0" w:color="auto"/>
              <w:right w:val="single" w:sz="4" w:space="0" w:color="auto"/>
            </w:tcBorders>
            <w:vAlign w:val="center"/>
          </w:tcPr>
          <w:p w14:paraId="6D449851" w14:textId="55CCA87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7B944BD1" w14:textId="27681D5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32D7C74" w14:textId="18E83CE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030C146F" w14:textId="464C30C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17892D7" w14:textId="73F783B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9A5E22C" w14:textId="27CB5773"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BE27A4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A7AE30E" w14:textId="7586B00A"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765941C"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tcPr>
          <w:p w14:paraId="015C5125" w14:textId="29B526C5" w:rsidR="00FB77FD" w:rsidRPr="00BA7096" w:rsidRDefault="00BC6A0D" w:rsidP="00B6202E">
            <w:pPr>
              <w:jc w:val="both"/>
              <w:rPr>
                <w:rFonts w:ascii="Arial" w:hAnsi="Arial" w:cs="Arial"/>
                <w:color w:val="595959"/>
                <w:sz w:val="14"/>
                <w:szCs w:val="14"/>
              </w:rPr>
            </w:pPr>
            <w:r w:rsidRPr="00BC6A0D">
              <w:rPr>
                <w:rFonts w:ascii="Arial" w:hAnsi="Arial" w:cs="Arial"/>
                <w:color w:val="595959"/>
                <w:sz w:val="14"/>
                <w:szCs w:val="14"/>
              </w:rPr>
              <w:t>Vincular la programación de transporte a un calendario de seguimiento clínico con control de visitas domiciliarias realizadas</w:t>
            </w:r>
          </w:p>
        </w:tc>
      </w:tr>
      <w:tr w:rsidR="00BA7096" w:rsidRPr="00BA7096" w14:paraId="075C408D" w14:textId="77777777" w:rsidTr="001938FC">
        <w:trPr>
          <w:trHeight w:val="737"/>
        </w:trPr>
        <w:tc>
          <w:tcPr>
            <w:tcW w:w="850" w:type="dxa"/>
            <w:tcBorders>
              <w:left w:val="single" w:sz="12" w:space="0" w:color="auto"/>
              <w:right w:val="single" w:sz="4" w:space="0" w:color="auto"/>
            </w:tcBorders>
            <w:vAlign w:val="center"/>
          </w:tcPr>
          <w:p w14:paraId="4E362914" w14:textId="0DC6A43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2.20.1.5</w:t>
            </w:r>
          </w:p>
        </w:tc>
        <w:tc>
          <w:tcPr>
            <w:tcW w:w="1710" w:type="dxa"/>
            <w:tcBorders>
              <w:left w:val="single" w:sz="4" w:space="0" w:color="auto"/>
              <w:right w:val="single" w:sz="4" w:space="0" w:color="auto"/>
            </w:tcBorders>
            <w:vAlign w:val="center"/>
          </w:tcPr>
          <w:p w14:paraId="0ED2C3BA" w14:textId="1897B465"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Otorgar el tratamiento requerido de acuerdo con el padecimiento y necesidad del paciente atendido</w:t>
            </w:r>
          </w:p>
        </w:tc>
        <w:tc>
          <w:tcPr>
            <w:tcW w:w="1100" w:type="dxa"/>
            <w:tcBorders>
              <w:left w:val="single" w:sz="4" w:space="0" w:color="auto"/>
              <w:right w:val="single" w:sz="12" w:space="0" w:color="auto"/>
            </w:tcBorders>
            <w:vAlign w:val="center"/>
          </w:tcPr>
          <w:p w14:paraId="46AB79C8" w14:textId="0EF0405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Médico en tu hogar</w:t>
            </w:r>
          </w:p>
        </w:tc>
        <w:tc>
          <w:tcPr>
            <w:tcW w:w="1473" w:type="dxa"/>
            <w:tcBorders>
              <w:left w:val="single" w:sz="12" w:space="0" w:color="auto"/>
              <w:right w:val="single" w:sz="4" w:space="0" w:color="auto"/>
            </w:tcBorders>
            <w:vAlign w:val="center"/>
          </w:tcPr>
          <w:p w14:paraId="3B6BC4E0" w14:textId="5B783311" w:rsidR="00FB77FD" w:rsidRPr="00BA7096" w:rsidRDefault="001938FC" w:rsidP="00FB77FD">
            <w:pPr>
              <w:jc w:val="center"/>
              <w:rPr>
                <w:rFonts w:ascii="Arial" w:hAnsi="Arial" w:cs="Arial"/>
                <w:color w:val="595959"/>
                <w:sz w:val="14"/>
                <w:szCs w:val="14"/>
              </w:rPr>
            </w:pPr>
            <w:r w:rsidRPr="001938FC">
              <w:rPr>
                <w:rFonts w:ascii="Arial" w:hAnsi="Arial" w:cs="Arial"/>
                <w:color w:val="595959"/>
                <w:sz w:val="14"/>
                <w:szCs w:val="14"/>
              </w:rPr>
              <w:t>La falta de transporte limita la entrega oportuna del tratamiento requerido por los pacientes</w:t>
            </w:r>
          </w:p>
        </w:tc>
        <w:tc>
          <w:tcPr>
            <w:tcW w:w="1020" w:type="dxa"/>
            <w:tcBorders>
              <w:left w:val="single" w:sz="4" w:space="0" w:color="auto"/>
              <w:right w:val="single" w:sz="4" w:space="0" w:color="auto"/>
            </w:tcBorders>
            <w:vAlign w:val="center"/>
          </w:tcPr>
          <w:p w14:paraId="306C8956" w14:textId="5117860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 / Servicios</w:t>
            </w:r>
          </w:p>
        </w:tc>
        <w:tc>
          <w:tcPr>
            <w:tcW w:w="992" w:type="dxa"/>
            <w:tcBorders>
              <w:left w:val="single" w:sz="4" w:space="0" w:color="auto"/>
              <w:right w:val="single" w:sz="4" w:space="0" w:color="auto"/>
            </w:tcBorders>
            <w:vAlign w:val="center"/>
          </w:tcPr>
          <w:p w14:paraId="4EDD786A" w14:textId="6199CAA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216161FC" w14:textId="6400FD9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FF8D478" w14:textId="28E3C33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Humano / </w:t>
            </w:r>
            <w:r w:rsidR="002C0D7C">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77FBC3DA" w14:textId="50EF97E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0956E3F" w14:textId="12A4627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FB317AA" w14:textId="219E656E"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49FB81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E6704D5" w14:textId="6DB3F7BA"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131201D"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tcPr>
          <w:p w14:paraId="04A9F658" w14:textId="16724154" w:rsidR="00FB77FD" w:rsidRPr="00BA7096" w:rsidRDefault="001938FC" w:rsidP="00B6202E">
            <w:pPr>
              <w:jc w:val="both"/>
              <w:rPr>
                <w:rFonts w:ascii="Arial" w:hAnsi="Arial" w:cs="Arial"/>
                <w:color w:val="595959"/>
                <w:sz w:val="14"/>
                <w:szCs w:val="14"/>
              </w:rPr>
            </w:pPr>
            <w:r w:rsidRPr="001938FC">
              <w:rPr>
                <w:rFonts w:ascii="Arial" w:hAnsi="Arial" w:cs="Arial"/>
                <w:color w:val="595959"/>
                <w:sz w:val="14"/>
                <w:szCs w:val="14"/>
              </w:rPr>
              <w:t>Establecer un mecanismo de coordinación entre suministro de insumos y programación de traslados para asegurar la entrega de tratamiento</w:t>
            </w:r>
          </w:p>
        </w:tc>
      </w:tr>
      <w:tr w:rsidR="00BA7096" w:rsidRPr="00BA7096" w14:paraId="46DC7040" w14:textId="77777777" w:rsidTr="00BF1B9F">
        <w:trPr>
          <w:trHeight w:val="281"/>
        </w:trPr>
        <w:tc>
          <w:tcPr>
            <w:tcW w:w="850" w:type="dxa"/>
            <w:tcBorders>
              <w:left w:val="single" w:sz="12" w:space="0" w:color="auto"/>
              <w:right w:val="single" w:sz="4" w:space="0" w:color="auto"/>
            </w:tcBorders>
            <w:vAlign w:val="center"/>
          </w:tcPr>
          <w:p w14:paraId="792505A2" w14:textId="31E00AB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2.20.1.6</w:t>
            </w:r>
          </w:p>
        </w:tc>
        <w:tc>
          <w:tcPr>
            <w:tcW w:w="1710" w:type="dxa"/>
            <w:tcBorders>
              <w:left w:val="single" w:sz="4" w:space="0" w:color="auto"/>
              <w:right w:val="single" w:sz="4" w:space="0" w:color="auto"/>
            </w:tcBorders>
            <w:vAlign w:val="center"/>
          </w:tcPr>
          <w:p w14:paraId="1C5622B2" w14:textId="7B06E2AB"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Brindar la información adecuada sobre técnicas de higiene y manejo del paciente de acuerdo con sus características específicas</w:t>
            </w:r>
          </w:p>
        </w:tc>
        <w:tc>
          <w:tcPr>
            <w:tcW w:w="1100" w:type="dxa"/>
            <w:tcBorders>
              <w:left w:val="single" w:sz="4" w:space="0" w:color="auto"/>
              <w:right w:val="single" w:sz="12" w:space="0" w:color="auto"/>
            </w:tcBorders>
            <w:vAlign w:val="center"/>
          </w:tcPr>
          <w:p w14:paraId="2F7DD078" w14:textId="5232A71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Médico en tu hogar</w:t>
            </w:r>
          </w:p>
        </w:tc>
        <w:tc>
          <w:tcPr>
            <w:tcW w:w="1473" w:type="dxa"/>
            <w:tcBorders>
              <w:left w:val="single" w:sz="12" w:space="0" w:color="auto"/>
              <w:right w:val="single" w:sz="4" w:space="0" w:color="auto"/>
            </w:tcBorders>
            <w:vAlign w:val="center"/>
          </w:tcPr>
          <w:p w14:paraId="08B36237" w14:textId="3647B1A3" w:rsidR="00FB77FD" w:rsidRPr="00BA7096" w:rsidRDefault="00D07ECC" w:rsidP="00FB77FD">
            <w:pPr>
              <w:jc w:val="center"/>
              <w:rPr>
                <w:rFonts w:ascii="Arial" w:hAnsi="Arial" w:cs="Arial"/>
                <w:color w:val="595959"/>
                <w:sz w:val="14"/>
                <w:szCs w:val="14"/>
              </w:rPr>
            </w:pPr>
            <w:r w:rsidRPr="00D07ECC">
              <w:rPr>
                <w:rFonts w:ascii="Arial" w:hAnsi="Arial" w:cs="Arial"/>
                <w:color w:val="595959"/>
                <w:sz w:val="14"/>
                <w:szCs w:val="14"/>
              </w:rPr>
              <w:t>La negativa del paciente limita la adopción de prácticas de higiene y nutrición adecuadas, afectando su estado de salud</w:t>
            </w:r>
          </w:p>
        </w:tc>
        <w:tc>
          <w:tcPr>
            <w:tcW w:w="1020" w:type="dxa"/>
            <w:tcBorders>
              <w:left w:val="single" w:sz="4" w:space="0" w:color="auto"/>
              <w:right w:val="single" w:sz="4" w:space="0" w:color="auto"/>
            </w:tcBorders>
            <w:vAlign w:val="center"/>
          </w:tcPr>
          <w:p w14:paraId="64CB8A8E" w14:textId="59616D0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F8F5ABA" w14:textId="09A1B55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998760C" w14:textId="1BB76D4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8F59A88" w14:textId="66E7207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13603AA" w14:textId="4BD65F5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0374356" w14:textId="7A15213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 Probable</w:t>
            </w:r>
          </w:p>
        </w:tc>
        <w:tc>
          <w:tcPr>
            <w:tcW w:w="340" w:type="dxa"/>
            <w:tcBorders>
              <w:left w:val="single" w:sz="12" w:space="0" w:color="auto"/>
              <w:right w:val="single" w:sz="4" w:space="0" w:color="auto"/>
            </w:tcBorders>
            <w:vAlign w:val="center"/>
          </w:tcPr>
          <w:p w14:paraId="531F0505"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810754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A70AE56" w14:textId="584BC3CA"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2FDD0F41"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E9F0DAC" w14:textId="6B3F6829" w:rsidR="00FB77FD" w:rsidRPr="00BA7096" w:rsidRDefault="00D07ECC" w:rsidP="00B6202E">
            <w:pPr>
              <w:jc w:val="both"/>
              <w:rPr>
                <w:rFonts w:ascii="Arial" w:hAnsi="Arial" w:cs="Arial"/>
                <w:color w:val="595959"/>
                <w:sz w:val="14"/>
                <w:szCs w:val="14"/>
              </w:rPr>
            </w:pPr>
            <w:r w:rsidRPr="00D07ECC">
              <w:rPr>
                <w:rFonts w:ascii="Arial" w:hAnsi="Arial" w:cs="Arial"/>
                <w:color w:val="595959"/>
                <w:sz w:val="14"/>
                <w:szCs w:val="14"/>
              </w:rPr>
              <w:t>Implementar un esquema estructurado de sensibilización con material de apoyo, registro de aceptación y seguimiento a pacientes con resistencia inicial</w:t>
            </w:r>
          </w:p>
        </w:tc>
      </w:tr>
      <w:tr w:rsidR="00BA7096" w:rsidRPr="00BA7096" w14:paraId="050EAF28" w14:textId="77777777" w:rsidTr="00DD6F15">
        <w:trPr>
          <w:trHeight w:val="1020"/>
        </w:trPr>
        <w:tc>
          <w:tcPr>
            <w:tcW w:w="850" w:type="dxa"/>
            <w:tcBorders>
              <w:left w:val="single" w:sz="12" w:space="0" w:color="auto"/>
              <w:right w:val="single" w:sz="4" w:space="0" w:color="auto"/>
            </w:tcBorders>
            <w:vAlign w:val="center"/>
          </w:tcPr>
          <w:p w14:paraId="11CB2F41" w14:textId="7C40153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2.20.1.7</w:t>
            </w:r>
          </w:p>
        </w:tc>
        <w:tc>
          <w:tcPr>
            <w:tcW w:w="1710" w:type="dxa"/>
            <w:tcBorders>
              <w:left w:val="single" w:sz="4" w:space="0" w:color="auto"/>
              <w:right w:val="single" w:sz="4" w:space="0" w:color="auto"/>
            </w:tcBorders>
            <w:vAlign w:val="center"/>
          </w:tcPr>
          <w:p w14:paraId="3AE08896" w14:textId="417A90E2"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Brindar apoyo emocional y acompañamiento a familiares y/o cuidadores de pacientes durante la visita domiciliaria</w:t>
            </w:r>
          </w:p>
        </w:tc>
        <w:tc>
          <w:tcPr>
            <w:tcW w:w="1100" w:type="dxa"/>
            <w:tcBorders>
              <w:left w:val="single" w:sz="4" w:space="0" w:color="auto"/>
              <w:right w:val="single" w:sz="12" w:space="0" w:color="auto"/>
            </w:tcBorders>
            <w:vAlign w:val="center"/>
          </w:tcPr>
          <w:p w14:paraId="52E4B044" w14:textId="1615070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Médico en tu hogar</w:t>
            </w:r>
          </w:p>
        </w:tc>
        <w:tc>
          <w:tcPr>
            <w:tcW w:w="1473" w:type="dxa"/>
            <w:tcBorders>
              <w:left w:val="single" w:sz="12" w:space="0" w:color="auto"/>
              <w:right w:val="single" w:sz="4" w:space="0" w:color="auto"/>
            </w:tcBorders>
            <w:vAlign w:val="center"/>
          </w:tcPr>
          <w:p w14:paraId="2A4B0F60" w14:textId="457C46A0" w:rsidR="00FB77FD" w:rsidRPr="00BA7096" w:rsidRDefault="00D07ECC" w:rsidP="00FB77FD">
            <w:pPr>
              <w:jc w:val="center"/>
              <w:rPr>
                <w:rFonts w:ascii="Arial" w:hAnsi="Arial" w:cs="Arial"/>
                <w:color w:val="595959"/>
                <w:sz w:val="14"/>
                <w:szCs w:val="14"/>
              </w:rPr>
            </w:pPr>
            <w:r w:rsidRPr="00D07ECC">
              <w:rPr>
                <w:rFonts w:ascii="Arial" w:hAnsi="Arial" w:cs="Arial"/>
                <w:color w:val="595959"/>
                <w:sz w:val="14"/>
                <w:szCs w:val="14"/>
              </w:rPr>
              <w:t>La negativa del paciente limita el acompañamiento emocional y la atención integral del entorno familiar</w:t>
            </w:r>
          </w:p>
        </w:tc>
        <w:tc>
          <w:tcPr>
            <w:tcW w:w="1020" w:type="dxa"/>
            <w:tcBorders>
              <w:left w:val="single" w:sz="4" w:space="0" w:color="auto"/>
              <w:right w:val="single" w:sz="4" w:space="0" w:color="auto"/>
            </w:tcBorders>
            <w:vAlign w:val="center"/>
          </w:tcPr>
          <w:p w14:paraId="1C999438" w14:textId="320B8C9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AD7E09D" w14:textId="001C628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6D0D0AF" w14:textId="5BFBC1C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3E2A7C3" w14:textId="6446FEF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94AA3AE" w14:textId="12B006A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F761AC2" w14:textId="05FBDBA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00ED686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ECC29A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9663EB6" w14:textId="185E5C73"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280B20F" w14:textId="259F4A8D"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394F885" w14:textId="592F9BA1" w:rsidR="00FB77FD" w:rsidRPr="00BA7096" w:rsidRDefault="00D65278" w:rsidP="00B6202E">
            <w:pPr>
              <w:jc w:val="both"/>
              <w:rPr>
                <w:rFonts w:ascii="Arial" w:hAnsi="Arial" w:cs="Arial"/>
                <w:color w:val="595959"/>
                <w:sz w:val="14"/>
                <w:szCs w:val="14"/>
              </w:rPr>
            </w:pPr>
            <w:r w:rsidRPr="00D65278">
              <w:rPr>
                <w:rFonts w:ascii="Arial" w:hAnsi="Arial" w:cs="Arial"/>
                <w:color w:val="595959"/>
                <w:sz w:val="14"/>
                <w:szCs w:val="14"/>
              </w:rPr>
              <w:t>Establecer un protocolo de intervención psicológica con registro de aceptación, seguimiento de casos y estrategias de abordaje gradual</w:t>
            </w:r>
          </w:p>
        </w:tc>
      </w:tr>
      <w:tr w:rsidR="00BA7096" w:rsidRPr="00BA7096" w14:paraId="7C277E3E" w14:textId="77777777" w:rsidTr="00DD6F15">
        <w:trPr>
          <w:trHeight w:val="1417"/>
        </w:trPr>
        <w:tc>
          <w:tcPr>
            <w:tcW w:w="850" w:type="dxa"/>
            <w:tcBorders>
              <w:left w:val="single" w:sz="12" w:space="0" w:color="auto"/>
              <w:right w:val="single" w:sz="4" w:space="0" w:color="auto"/>
            </w:tcBorders>
            <w:vAlign w:val="center"/>
          </w:tcPr>
          <w:p w14:paraId="1F6244C9" w14:textId="3FBBFBC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2.21.1.1</w:t>
            </w:r>
          </w:p>
        </w:tc>
        <w:tc>
          <w:tcPr>
            <w:tcW w:w="1710" w:type="dxa"/>
            <w:tcBorders>
              <w:left w:val="single" w:sz="4" w:space="0" w:color="auto"/>
              <w:right w:val="single" w:sz="4" w:space="0" w:color="auto"/>
            </w:tcBorders>
            <w:vAlign w:val="center"/>
          </w:tcPr>
          <w:p w14:paraId="17F58FCA" w14:textId="29B6BF69"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Desplegar campañas enfocadas en la concientización de la detección oportuna del VPH como principal factor predisponente, promocionando la realización de la citología</w:t>
            </w:r>
          </w:p>
        </w:tc>
        <w:tc>
          <w:tcPr>
            <w:tcW w:w="1100" w:type="dxa"/>
            <w:tcBorders>
              <w:left w:val="single" w:sz="4" w:space="0" w:color="auto"/>
              <w:right w:val="single" w:sz="12" w:space="0" w:color="auto"/>
            </w:tcBorders>
            <w:vAlign w:val="center"/>
          </w:tcPr>
          <w:p w14:paraId="4299F7C6" w14:textId="62D9E8D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27C33408" w14:textId="37F4E061" w:rsidR="00FB77FD" w:rsidRPr="00BA7096" w:rsidRDefault="000A72BC" w:rsidP="00FB77FD">
            <w:pPr>
              <w:jc w:val="center"/>
              <w:rPr>
                <w:rFonts w:ascii="Arial" w:hAnsi="Arial" w:cs="Arial"/>
                <w:color w:val="595959"/>
                <w:sz w:val="14"/>
                <w:szCs w:val="14"/>
              </w:rPr>
            </w:pPr>
            <w:r w:rsidRPr="000A72BC">
              <w:rPr>
                <w:rFonts w:ascii="Arial" w:hAnsi="Arial" w:cs="Arial"/>
                <w:color w:val="595959"/>
                <w:sz w:val="14"/>
                <w:szCs w:val="14"/>
              </w:rPr>
              <w:t>La baja participación limita el impacto de las campañas de detección oportuna del VPH y la promoción de la citología</w:t>
            </w:r>
          </w:p>
        </w:tc>
        <w:tc>
          <w:tcPr>
            <w:tcW w:w="1020" w:type="dxa"/>
            <w:tcBorders>
              <w:left w:val="single" w:sz="4" w:space="0" w:color="auto"/>
              <w:right w:val="single" w:sz="4" w:space="0" w:color="auto"/>
            </w:tcBorders>
            <w:vAlign w:val="center"/>
          </w:tcPr>
          <w:p w14:paraId="06AFED3A" w14:textId="1997395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262C8724" w14:textId="598045C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54924FB" w14:textId="2900D3F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21C6DCD" w14:textId="1FD0257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07AD294B" w14:textId="0F3AEAD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915D13B" w14:textId="624F864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50873A3"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0491EB0" w14:textId="6150D2D8"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02B241F" w14:textId="7B33FD55"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42159F77"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29368C7" w14:textId="1D3B6F8E" w:rsidR="00FB77FD" w:rsidRPr="00BA7096" w:rsidRDefault="00CF5357" w:rsidP="00B6202E">
            <w:pPr>
              <w:jc w:val="both"/>
              <w:rPr>
                <w:rFonts w:ascii="Arial" w:hAnsi="Arial" w:cs="Arial"/>
                <w:color w:val="595959"/>
                <w:sz w:val="14"/>
                <w:szCs w:val="14"/>
              </w:rPr>
            </w:pPr>
            <w:r w:rsidRPr="00CF5357">
              <w:rPr>
                <w:rFonts w:ascii="Arial" w:hAnsi="Arial" w:cs="Arial"/>
                <w:color w:val="595959"/>
                <w:sz w:val="14"/>
                <w:szCs w:val="14"/>
              </w:rPr>
              <w:t>Incorporar un mecanismo de registro de participación y seguimiento de cobertura que permita evaluar el alcance real de la estrategia implementada</w:t>
            </w:r>
          </w:p>
        </w:tc>
      </w:tr>
      <w:tr w:rsidR="00BA7096" w:rsidRPr="00BA7096" w14:paraId="2456DF0D" w14:textId="77777777" w:rsidTr="00DD6F15">
        <w:trPr>
          <w:trHeight w:val="1417"/>
        </w:trPr>
        <w:tc>
          <w:tcPr>
            <w:tcW w:w="850" w:type="dxa"/>
            <w:tcBorders>
              <w:left w:val="single" w:sz="12" w:space="0" w:color="auto"/>
              <w:right w:val="single" w:sz="4" w:space="0" w:color="auto"/>
            </w:tcBorders>
            <w:vAlign w:val="center"/>
          </w:tcPr>
          <w:p w14:paraId="12231C91" w14:textId="5CC7A90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2.21.1.2</w:t>
            </w:r>
          </w:p>
        </w:tc>
        <w:tc>
          <w:tcPr>
            <w:tcW w:w="1710" w:type="dxa"/>
            <w:tcBorders>
              <w:left w:val="single" w:sz="4" w:space="0" w:color="auto"/>
              <w:right w:val="single" w:sz="4" w:space="0" w:color="auto"/>
            </w:tcBorders>
            <w:vAlign w:val="center"/>
          </w:tcPr>
          <w:p w14:paraId="680BACE2" w14:textId="72AC283D"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Realizar campañas de promoción sobre la detección oportuna de cáncer de mama, promoviendo los diferentes estudios a los cuales se tiene acceso y la autoexploración</w:t>
            </w:r>
          </w:p>
        </w:tc>
        <w:tc>
          <w:tcPr>
            <w:tcW w:w="1100" w:type="dxa"/>
            <w:tcBorders>
              <w:left w:val="single" w:sz="4" w:space="0" w:color="auto"/>
              <w:right w:val="single" w:sz="12" w:space="0" w:color="auto"/>
            </w:tcBorders>
            <w:vAlign w:val="center"/>
          </w:tcPr>
          <w:p w14:paraId="22F43B83" w14:textId="51909CE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0E9BC92A" w14:textId="62B995FB" w:rsidR="00FB77FD" w:rsidRPr="00BA7096" w:rsidRDefault="002E6F0E" w:rsidP="00FB77FD">
            <w:pPr>
              <w:jc w:val="center"/>
              <w:rPr>
                <w:rFonts w:ascii="Arial" w:hAnsi="Arial" w:cs="Arial"/>
                <w:color w:val="595959"/>
                <w:sz w:val="14"/>
                <w:szCs w:val="14"/>
              </w:rPr>
            </w:pPr>
            <w:r w:rsidRPr="002E6F0E">
              <w:rPr>
                <w:rFonts w:ascii="Arial" w:hAnsi="Arial" w:cs="Arial"/>
                <w:color w:val="595959"/>
                <w:sz w:val="14"/>
                <w:szCs w:val="14"/>
              </w:rPr>
              <w:t>La baja participación limita el impacto de las campañas de detección oportuna de cáncer de mama</w:t>
            </w:r>
            <w:r w:rsidR="00FB77FD" w:rsidRPr="00BA7096">
              <w:rPr>
                <w:rFonts w:ascii="Arial" w:hAnsi="Arial" w:cs="Arial"/>
                <w:color w:val="595959"/>
                <w:sz w:val="14"/>
                <w:szCs w:val="14"/>
              </w:rPr>
              <w:t>.</w:t>
            </w:r>
          </w:p>
        </w:tc>
        <w:tc>
          <w:tcPr>
            <w:tcW w:w="1020" w:type="dxa"/>
            <w:tcBorders>
              <w:left w:val="single" w:sz="4" w:space="0" w:color="auto"/>
              <w:right w:val="single" w:sz="4" w:space="0" w:color="auto"/>
            </w:tcBorders>
            <w:vAlign w:val="center"/>
          </w:tcPr>
          <w:p w14:paraId="0981090F" w14:textId="653FEBF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6452BCA" w14:textId="604C36C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6ADA5B9" w14:textId="66DF28A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EBB6CAC" w14:textId="1A280BE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744BA62" w14:textId="0D5E5AD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2AF0869" w14:textId="77CFB87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FE27092"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D05755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574794F" w14:textId="407D7BE3"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305E7D3A"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tcPr>
          <w:p w14:paraId="4F17C6AF" w14:textId="77777777" w:rsidR="00FB77FD" w:rsidRPr="00BA7096" w:rsidRDefault="00FB77FD" w:rsidP="00B6202E">
            <w:pPr>
              <w:jc w:val="both"/>
              <w:rPr>
                <w:rFonts w:ascii="Arial" w:hAnsi="Arial" w:cs="Arial"/>
                <w:color w:val="595959"/>
                <w:sz w:val="14"/>
                <w:szCs w:val="14"/>
              </w:rPr>
            </w:pPr>
          </w:p>
          <w:p w14:paraId="33F6F662" w14:textId="14554031" w:rsidR="00FB77FD" w:rsidRPr="00BA7096" w:rsidRDefault="002E6F0E" w:rsidP="00B6202E">
            <w:pPr>
              <w:jc w:val="both"/>
              <w:rPr>
                <w:rFonts w:ascii="Arial" w:hAnsi="Arial" w:cs="Arial"/>
                <w:color w:val="595959"/>
                <w:sz w:val="14"/>
                <w:szCs w:val="14"/>
              </w:rPr>
            </w:pPr>
            <w:r w:rsidRPr="002E6F0E">
              <w:rPr>
                <w:rFonts w:ascii="Arial" w:hAnsi="Arial" w:cs="Arial"/>
                <w:color w:val="595959"/>
                <w:sz w:val="14"/>
                <w:szCs w:val="14"/>
              </w:rPr>
              <w:t>Establecer indicadores de participación y mecanismos de evaluación que permitan medir la efectividad de la estrategia de sensibilización</w:t>
            </w:r>
          </w:p>
        </w:tc>
      </w:tr>
      <w:tr w:rsidR="00BA7096" w:rsidRPr="00BA7096" w14:paraId="0C00A3AC" w14:textId="77777777" w:rsidTr="00DD6F15">
        <w:trPr>
          <w:trHeight w:val="1417"/>
        </w:trPr>
        <w:tc>
          <w:tcPr>
            <w:tcW w:w="850" w:type="dxa"/>
            <w:tcBorders>
              <w:left w:val="single" w:sz="12" w:space="0" w:color="auto"/>
              <w:right w:val="single" w:sz="4" w:space="0" w:color="auto"/>
            </w:tcBorders>
            <w:vAlign w:val="center"/>
          </w:tcPr>
          <w:p w14:paraId="33B7BA35" w14:textId="33E1182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2.21.1.3</w:t>
            </w:r>
          </w:p>
        </w:tc>
        <w:tc>
          <w:tcPr>
            <w:tcW w:w="1710" w:type="dxa"/>
            <w:tcBorders>
              <w:left w:val="single" w:sz="4" w:space="0" w:color="auto"/>
              <w:right w:val="single" w:sz="4" w:space="0" w:color="auto"/>
            </w:tcBorders>
            <w:vAlign w:val="center"/>
          </w:tcPr>
          <w:p w14:paraId="2A6F5DD8" w14:textId="5D693549"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Promocionar por medio de pláticas en la comunidad la concientización sobre la salud sexual y el uso de métodos anticonceptivos impulsando la planificación familiar</w:t>
            </w:r>
          </w:p>
        </w:tc>
        <w:tc>
          <w:tcPr>
            <w:tcW w:w="1100" w:type="dxa"/>
            <w:tcBorders>
              <w:left w:val="single" w:sz="4" w:space="0" w:color="auto"/>
              <w:right w:val="single" w:sz="12" w:space="0" w:color="auto"/>
            </w:tcBorders>
            <w:vAlign w:val="center"/>
          </w:tcPr>
          <w:p w14:paraId="0D6FF21A" w14:textId="282E218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1AA77FA0" w14:textId="6003348D" w:rsidR="00FB77FD" w:rsidRPr="00BA7096" w:rsidRDefault="00B30BD7" w:rsidP="00FB77FD">
            <w:pPr>
              <w:jc w:val="center"/>
              <w:rPr>
                <w:rFonts w:ascii="Arial" w:hAnsi="Arial" w:cs="Arial"/>
                <w:color w:val="595959"/>
                <w:sz w:val="14"/>
                <w:szCs w:val="14"/>
              </w:rPr>
            </w:pPr>
            <w:r w:rsidRPr="00B30BD7">
              <w:rPr>
                <w:rFonts w:ascii="Arial" w:hAnsi="Arial" w:cs="Arial"/>
                <w:color w:val="595959"/>
                <w:sz w:val="14"/>
                <w:szCs w:val="14"/>
              </w:rPr>
              <w:t>Las condiciones climatológicas adversas limitan la ejecución oportuna de las actividades de concientización en salud sexual</w:t>
            </w:r>
          </w:p>
        </w:tc>
        <w:tc>
          <w:tcPr>
            <w:tcW w:w="1020" w:type="dxa"/>
            <w:tcBorders>
              <w:left w:val="single" w:sz="4" w:space="0" w:color="auto"/>
              <w:right w:val="single" w:sz="4" w:space="0" w:color="auto"/>
            </w:tcBorders>
            <w:vAlign w:val="center"/>
          </w:tcPr>
          <w:p w14:paraId="26D7EF19" w14:textId="4CF2B4A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Seguridad / Salud</w:t>
            </w:r>
          </w:p>
        </w:tc>
        <w:tc>
          <w:tcPr>
            <w:tcW w:w="992" w:type="dxa"/>
            <w:tcBorders>
              <w:left w:val="single" w:sz="4" w:space="0" w:color="auto"/>
              <w:right w:val="single" w:sz="4" w:space="0" w:color="auto"/>
            </w:tcBorders>
            <w:vAlign w:val="center"/>
          </w:tcPr>
          <w:p w14:paraId="44FC60FB" w14:textId="4D921AD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2121614A" w14:textId="791BAF4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89E2123" w14:textId="3620DB9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0569F99C" w14:textId="2595EA2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D998A7F" w14:textId="0345BFE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663062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FEFBBB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B023CFE" w14:textId="2378821B"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7FEAB582"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A42493D" w14:textId="707A1B91" w:rsidR="00FB77FD" w:rsidRPr="00BA7096" w:rsidRDefault="00FB77FD" w:rsidP="00B6202E">
            <w:pPr>
              <w:jc w:val="both"/>
              <w:rPr>
                <w:rFonts w:ascii="Arial" w:hAnsi="Arial" w:cs="Arial"/>
                <w:color w:val="595959"/>
                <w:sz w:val="14"/>
                <w:szCs w:val="14"/>
              </w:rPr>
            </w:pPr>
            <w:r w:rsidRPr="00BA7096">
              <w:rPr>
                <w:rFonts w:ascii="Arial" w:hAnsi="Arial" w:cs="Arial"/>
                <w:color w:val="595959"/>
                <w:sz w:val="14"/>
                <w:szCs w:val="14"/>
              </w:rPr>
              <w:t>Monitorear las condiciones climatológicas y adecuar el cronograma de actividades para asegurar su cumplimiento conforme a lo previsto</w:t>
            </w:r>
          </w:p>
        </w:tc>
      </w:tr>
      <w:tr w:rsidR="00BA7096" w:rsidRPr="00BA7096" w14:paraId="6AD721E5" w14:textId="77777777" w:rsidTr="00DD6F15">
        <w:trPr>
          <w:trHeight w:val="1531"/>
        </w:trPr>
        <w:tc>
          <w:tcPr>
            <w:tcW w:w="850" w:type="dxa"/>
            <w:tcBorders>
              <w:left w:val="single" w:sz="12" w:space="0" w:color="auto"/>
              <w:bottom w:val="single" w:sz="4" w:space="0" w:color="auto"/>
              <w:right w:val="single" w:sz="4" w:space="0" w:color="auto"/>
            </w:tcBorders>
            <w:vAlign w:val="center"/>
          </w:tcPr>
          <w:p w14:paraId="0F93B04A" w14:textId="0CC973D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2.21.1.4</w:t>
            </w:r>
          </w:p>
        </w:tc>
        <w:tc>
          <w:tcPr>
            <w:tcW w:w="1710" w:type="dxa"/>
            <w:tcBorders>
              <w:left w:val="single" w:sz="4" w:space="0" w:color="auto"/>
              <w:bottom w:val="single" w:sz="4" w:space="0" w:color="auto"/>
              <w:right w:val="single" w:sz="4" w:space="0" w:color="auto"/>
            </w:tcBorders>
            <w:vAlign w:val="center"/>
          </w:tcPr>
          <w:p w14:paraId="2FDEC034" w14:textId="276CD3BF"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Realizar campañas que fomenten la concientización sobre la importancia de un adecuado control prenatal y su impacto sobre el recién nacido , así como la prevención de muerte materna</w:t>
            </w:r>
          </w:p>
        </w:tc>
        <w:tc>
          <w:tcPr>
            <w:tcW w:w="1100" w:type="dxa"/>
            <w:tcBorders>
              <w:left w:val="single" w:sz="4" w:space="0" w:color="auto"/>
              <w:bottom w:val="single" w:sz="4" w:space="0" w:color="auto"/>
              <w:right w:val="single" w:sz="12" w:space="0" w:color="auto"/>
            </w:tcBorders>
            <w:vAlign w:val="center"/>
          </w:tcPr>
          <w:p w14:paraId="0F806302" w14:textId="1504106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bottom w:val="single" w:sz="4" w:space="0" w:color="auto"/>
              <w:right w:val="single" w:sz="4" w:space="0" w:color="auto"/>
            </w:tcBorders>
            <w:vAlign w:val="center"/>
          </w:tcPr>
          <w:p w14:paraId="4B630E94" w14:textId="52F53EE8" w:rsidR="00FB77FD" w:rsidRPr="00BA7096" w:rsidRDefault="00313F44" w:rsidP="00FB77FD">
            <w:pPr>
              <w:jc w:val="center"/>
              <w:rPr>
                <w:rFonts w:ascii="Arial" w:hAnsi="Arial" w:cs="Arial"/>
                <w:color w:val="595959"/>
                <w:sz w:val="14"/>
                <w:szCs w:val="14"/>
              </w:rPr>
            </w:pPr>
            <w:r w:rsidRPr="00313F44">
              <w:rPr>
                <w:rFonts w:ascii="Arial" w:hAnsi="Arial" w:cs="Arial"/>
                <w:color w:val="595959"/>
                <w:sz w:val="14"/>
                <w:szCs w:val="14"/>
              </w:rPr>
              <w:t>La baja participación limita el impacto de las campañas de control prenatal y prevención de muerte materna</w:t>
            </w:r>
          </w:p>
        </w:tc>
        <w:tc>
          <w:tcPr>
            <w:tcW w:w="1020" w:type="dxa"/>
            <w:tcBorders>
              <w:left w:val="single" w:sz="4" w:space="0" w:color="auto"/>
              <w:bottom w:val="single" w:sz="4" w:space="0" w:color="auto"/>
              <w:right w:val="single" w:sz="4" w:space="0" w:color="auto"/>
            </w:tcBorders>
            <w:vAlign w:val="center"/>
          </w:tcPr>
          <w:p w14:paraId="32332F37" w14:textId="34AA22F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bottom w:val="single" w:sz="4" w:space="0" w:color="auto"/>
              <w:right w:val="single" w:sz="4" w:space="0" w:color="auto"/>
            </w:tcBorders>
            <w:vAlign w:val="center"/>
          </w:tcPr>
          <w:p w14:paraId="70A71696" w14:textId="7E0B258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bottom w:val="single" w:sz="4" w:space="0" w:color="auto"/>
              <w:right w:val="single" w:sz="4" w:space="0" w:color="auto"/>
            </w:tcBorders>
            <w:vAlign w:val="center"/>
          </w:tcPr>
          <w:p w14:paraId="551A6EE1" w14:textId="0CACA6A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bottom w:val="single" w:sz="4" w:space="0" w:color="auto"/>
              <w:right w:val="single" w:sz="4" w:space="0" w:color="auto"/>
            </w:tcBorders>
            <w:vAlign w:val="center"/>
          </w:tcPr>
          <w:p w14:paraId="721C8746" w14:textId="56824E6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bottom w:val="single" w:sz="4" w:space="0" w:color="auto"/>
              <w:right w:val="single" w:sz="4" w:space="0" w:color="auto"/>
            </w:tcBorders>
            <w:vAlign w:val="center"/>
          </w:tcPr>
          <w:p w14:paraId="4B7E8AF4" w14:textId="60078BC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bottom w:val="single" w:sz="4" w:space="0" w:color="auto"/>
              <w:right w:val="single" w:sz="12" w:space="0" w:color="auto"/>
            </w:tcBorders>
            <w:vAlign w:val="center"/>
          </w:tcPr>
          <w:p w14:paraId="50A59CAA" w14:textId="1C8B405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bottom w:val="single" w:sz="4" w:space="0" w:color="auto"/>
              <w:right w:val="single" w:sz="4" w:space="0" w:color="auto"/>
            </w:tcBorders>
            <w:vAlign w:val="center"/>
          </w:tcPr>
          <w:p w14:paraId="7C78006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bottom w:val="single" w:sz="4" w:space="0" w:color="auto"/>
              <w:right w:val="single" w:sz="4" w:space="0" w:color="auto"/>
            </w:tcBorders>
            <w:vAlign w:val="center"/>
          </w:tcPr>
          <w:p w14:paraId="22B500D5"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bottom w:val="single" w:sz="4" w:space="0" w:color="auto"/>
              <w:right w:val="single" w:sz="4" w:space="0" w:color="auto"/>
            </w:tcBorders>
            <w:vAlign w:val="center"/>
          </w:tcPr>
          <w:p w14:paraId="14EDBDE1" w14:textId="1C6457BA"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bottom w:val="single" w:sz="4" w:space="0" w:color="auto"/>
              <w:right w:val="single" w:sz="12" w:space="0" w:color="auto"/>
            </w:tcBorders>
            <w:vAlign w:val="center"/>
          </w:tcPr>
          <w:p w14:paraId="7F9A13B0"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bottom w:val="single" w:sz="4" w:space="0" w:color="auto"/>
              <w:right w:val="single" w:sz="12" w:space="0" w:color="auto"/>
            </w:tcBorders>
            <w:vAlign w:val="center"/>
          </w:tcPr>
          <w:p w14:paraId="54F2348F" w14:textId="101C609E" w:rsidR="00FB77FD" w:rsidRPr="00BA7096" w:rsidRDefault="00313F44" w:rsidP="00B6202E">
            <w:pPr>
              <w:jc w:val="both"/>
              <w:rPr>
                <w:rFonts w:ascii="Arial" w:hAnsi="Arial" w:cs="Arial"/>
                <w:color w:val="595959"/>
                <w:sz w:val="14"/>
                <w:szCs w:val="14"/>
              </w:rPr>
            </w:pPr>
            <w:r w:rsidRPr="00313F44">
              <w:rPr>
                <w:rFonts w:ascii="Arial" w:hAnsi="Arial" w:cs="Arial"/>
                <w:color w:val="595959"/>
                <w:sz w:val="14"/>
                <w:szCs w:val="14"/>
              </w:rPr>
              <w:t>Integrar un seguimiento de participación por segmento poblacional que permita focalizar acciones en grupos con menor respuesta</w:t>
            </w:r>
          </w:p>
        </w:tc>
      </w:tr>
      <w:tr w:rsidR="00BA7096" w:rsidRPr="00BA7096" w14:paraId="3C3A4138" w14:textId="77777777" w:rsidTr="00DD6F15">
        <w:trPr>
          <w:trHeight w:val="1247"/>
        </w:trPr>
        <w:tc>
          <w:tcPr>
            <w:tcW w:w="850" w:type="dxa"/>
            <w:tcBorders>
              <w:left w:val="single" w:sz="12" w:space="0" w:color="auto"/>
              <w:right w:val="single" w:sz="4" w:space="0" w:color="auto"/>
            </w:tcBorders>
            <w:vAlign w:val="center"/>
          </w:tcPr>
          <w:p w14:paraId="5A3C4720" w14:textId="57F69E0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2.21.1.5</w:t>
            </w:r>
          </w:p>
        </w:tc>
        <w:tc>
          <w:tcPr>
            <w:tcW w:w="1710" w:type="dxa"/>
            <w:tcBorders>
              <w:left w:val="single" w:sz="4" w:space="0" w:color="auto"/>
              <w:right w:val="single" w:sz="4" w:space="0" w:color="auto"/>
            </w:tcBorders>
            <w:vAlign w:val="center"/>
          </w:tcPr>
          <w:p w14:paraId="5581770F" w14:textId="2B19657C"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Fomentar por medio de talleres la lactancia materna, instruyendo a las mujeres sobre su realización adecuada para su beneficio y el de su hijo.</w:t>
            </w:r>
          </w:p>
        </w:tc>
        <w:tc>
          <w:tcPr>
            <w:tcW w:w="1100" w:type="dxa"/>
            <w:tcBorders>
              <w:left w:val="single" w:sz="4" w:space="0" w:color="auto"/>
              <w:right w:val="single" w:sz="12" w:space="0" w:color="auto"/>
            </w:tcBorders>
            <w:vAlign w:val="center"/>
          </w:tcPr>
          <w:p w14:paraId="62C14B85" w14:textId="085711F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Promoción a la Salud y Participación Social</w:t>
            </w:r>
          </w:p>
        </w:tc>
        <w:tc>
          <w:tcPr>
            <w:tcW w:w="1473" w:type="dxa"/>
            <w:tcBorders>
              <w:left w:val="single" w:sz="12" w:space="0" w:color="auto"/>
              <w:right w:val="single" w:sz="4" w:space="0" w:color="auto"/>
            </w:tcBorders>
            <w:vAlign w:val="center"/>
          </w:tcPr>
          <w:p w14:paraId="2C7B1BB0" w14:textId="7E0FF400" w:rsidR="00FB77FD" w:rsidRPr="00BA7096" w:rsidRDefault="00313F44" w:rsidP="00FB77FD">
            <w:pPr>
              <w:jc w:val="center"/>
              <w:rPr>
                <w:rFonts w:ascii="Arial" w:hAnsi="Arial" w:cs="Arial"/>
                <w:bCs/>
                <w:color w:val="595959"/>
                <w:sz w:val="14"/>
                <w:szCs w:val="14"/>
              </w:rPr>
            </w:pPr>
            <w:r w:rsidRPr="00313F44">
              <w:rPr>
                <w:rFonts w:ascii="Arial" w:hAnsi="Arial" w:cs="Arial"/>
                <w:color w:val="595959"/>
                <w:sz w:val="14"/>
                <w:szCs w:val="14"/>
              </w:rPr>
              <w:t>La baja participación limita el impacto de los talleres de lactancia materna</w:t>
            </w:r>
          </w:p>
        </w:tc>
        <w:tc>
          <w:tcPr>
            <w:tcW w:w="1020" w:type="dxa"/>
            <w:tcBorders>
              <w:left w:val="single" w:sz="4" w:space="0" w:color="auto"/>
              <w:right w:val="single" w:sz="4" w:space="0" w:color="auto"/>
            </w:tcBorders>
            <w:vAlign w:val="center"/>
          </w:tcPr>
          <w:p w14:paraId="09E1F7C5" w14:textId="7664F4BD"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CEB0953" w14:textId="1A0DDD51"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1FD176F1" w14:textId="20F01A36"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Metas</w:t>
            </w:r>
          </w:p>
        </w:tc>
        <w:tc>
          <w:tcPr>
            <w:tcW w:w="1325" w:type="dxa"/>
            <w:tcBorders>
              <w:left w:val="single" w:sz="4" w:space="0" w:color="auto"/>
              <w:right w:val="single" w:sz="4" w:space="0" w:color="auto"/>
            </w:tcBorders>
            <w:vAlign w:val="center"/>
          </w:tcPr>
          <w:p w14:paraId="41CCC176" w14:textId="362A3C6B"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7269166" w14:textId="0D5CB48F"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DA4E579" w14:textId="388783B4"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A04309E" w14:textId="16BFFC01"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DC9F93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8696D78" w14:textId="1DC67A95"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2F9975ED"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tcPr>
          <w:p w14:paraId="0ABD44F9" w14:textId="77777777" w:rsidR="00FB77FD" w:rsidRPr="00BA7096" w:rsidRDefault="00FB77FD" w:rsidP="00B6202E">
            <w:pPr>
              <w:jc w:val="both"/>
              <w:rPr>
                <w:rFonts w:ascii="Arial" w:hAnsi="Arial" w:cs="Arial"/>
                <w:b/>
                <w:bCs/>
                <w:color w:val="595959"/>
                <w:sz w:val="14"/>
                <w:szCs w:val="14"/>
              </w:rPr>
            </w:pPr>
          </w:p>
          <w:p w14:paraId="25BF700C" w14:textId="285794C0" w:rsidR="00FB77FD" w:rsidRPr="00BA7096" w:rsidRDefault="00A41910" w:rsidP="00B6202E">
            <w:pPr>
              <w:jc w:val="both"/>
              <w:rPr>
                <w:rFonts w:ascii="Arial" w:hAnsi="Arial" w:cs="Arial"/>
                <w:bCs/>
                <w:color w:val="595959"/>
                <w:sz w:val="14"/>
                <w:szCs w:val="14"/>
              </w:rPr>
            </w:pPr>
            <w:r w:rsidRPr="00A41910">
              <w:rPr>
                <w:rFonts w:ascii="Arial" w:hAnsi="Arial" w:cs="Arial"/>
                <w:color w:val="595959"/>
                <w:sz w:val="14"/>
                <w:szCs w:val="14"/>
              </w:rPr>
              <w:t>Incorporar un control de asistencia y evaluación de resultados que permita ajustar la estrategia de sensibilización</w:t>
            </w:r>
          </w:p>
        </w:tc>
      </w:tr>
      <w:tr w:rsidR="00BA7096" w:rsidRPr="00BA7096" w14:paraId="263C522D" w14:textId="77777777" w:rsidTr="00BF1B9F">
        <w:trPr>
          <w:trHeight w:val="281"/>
        </w:trPr>
        <w:tc>
          <w:tcPr>
            <w:tcW w:w="850" w:type="dxa"/>
            <w:tcBorders>
              <w:left w:val="single" w:sz="12" w:space="0" w:color="auto"/>
              <w:right w:val="single" w:sz="4" w:space="0" w:color="auto"/>
            </w:tcBorders>
            <w:vAlign w:val="center"/>
          </w:tcPr>
          <w:p w14:paraId="21E4D86A" w14:textId="0F58713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2.22.1.1</w:t>
            </w:r>
          </w:p>
        </w:tc>
        <w:tc>
          <w:tcPr>
            <w:tcW w:w="1710" w:type="dxa"/>
            <w:tcBorders>
              <w:left w:val="single" w:sz="4" w:space="0" w:color="auto"/>
              <w:right w:val="single" w:sz="4" w:space="0" w:color="auto"/>
            </w:tcBorders>
            <w:vAlign w:val="center"/>
          </w:tcPr>
          <w:p w14:paraId="634F1087" w14:textId="4EFB3D71"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Otorgar atención y orientación médica de 1°, 2° y 3° nivel a trabajadores y beneficiarios de municipio</w:t>
            </w:r>
          </w:p>
        </w:tc>
        <w:tc>
          <w:tcPr>
            <w:tcW w:w="1100" w:type="dxa"/>
            <w:tcBorders>
              <w:left w:val="single" w:sz="4" w:space="0" w:color="auto"/>
              <w:right w:val="single" w:sz="12" w:space="0" w:color="auto"/>
            </w:tcBorders>
            <w:vAlign w:val="center"/>
          </w:tcPr>
          <w:p w14:paraId="6B3A09D2" w14:textId="1770ED5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Servicios Médicos Municipales</w:t>
            </w:r>
          </w:p>
        </w:tc>
        <w:tc>
          <w:tcPr>
            <w:tcW w:w="1473" w:type="dxa"/>
            <w:tcBorders>
              <w:left w:val="single" w:sz="12" w:space="0" w:color="auto"/>
              <w:right w:val="single" w:sz="4" w:space="0" w:color="auto"/>
            </w:tcBorders>
            <w:vAlign w:val="center"/>
          </w:tcPr>
          <w:p w14:paraId="507C087E" w14:textId="5AAB735B" w:rsidR="00FB77FD" w:rsidRPr="00BA7096" w:rsidRDefault="001A67F7" w:rsidP="00FB77FD">
            <w:pPr>
              <w:jc w:val="center"/>
              <w:rPr>
                <w:rFonts w:ascii="Arial" w:hAnsi="Arial" w:cs="Arial"/>
                <w:bCs/>
                <w:color w:val="595959"/>
                <w:sz w:val="14"/>
                <w:szCs w:val="14"/>
              </w:rPr>
            </w:pPr>
            <w:r w:rsidRPr="001A67F7">
              <w:rPr>
                <w:rFonts w:ascii="Arial" w:hAnsi="Arial" w:cs="Arial"/>
                <w:color w:val="595959"/>
                <w:sz w:val="14"/>
                <w:szCs w:val="14"/>
              </w:rPr>
              <w:t>Las fallas en el sistema generan interrupciones en la atención médica y afectan la oportunidad del servicio</w:t>
            </w:r>
          </w:p>
        </w:tc>
        <w:tc>
          <w:tcPr>
            <w:tcW w:w="1020" w:type="dxa"/>
            <w:tcBorders>
              <w:left w:val="single" w:sz="4" w:space="0" w:color="auto"/>
              <w:right w:val="single" w:sz="4" w:space="0" w:color="auto"/>
            </w:tcBorders>
            <w:vAlign w:val="center"/>
          </w:tcPr>
          <w:p w14:paraId="415E97D9" w14:textId="14B48412"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4F44402" w14:textId="6C3B5C56"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09E1FB50" w14:textId="3C52391E"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D72E5D5" w14:textId="396600B3"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0D1FB10B" w14:textId="1935B3D6"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3D7BA68" w14:textId="3C40E64B"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Recurrente</w:t>
            </w:r>
          </w:p>
        </w:tc>
        <w:tc>
          <w:tcPr>
            <w:tcW w:w="340" w:type="dxa"/>
            <w:tcBorders>
              <w:left w:val="single" w:sz="12" w:space="0" w:color="auto"/>
              <w:right w:val="single" w:sz="4" w:space="0" w:color="auto"/>
            </w:tcBorders>
            <w:vAlign w:val="center"/>
          </w:tcPr>
          <w:p w14:paraId="5616DF3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67E9DCB" w14:textId="41173700"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27859E7" w14:textId="16728F9F"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E1DAEA2"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F915A27" w14:textId="58003876" w:rsidR="00FB77FD" w:rsidRPr="00BA7096" w:rsidRDefault="00A32A6F" w:rsidP="00B6202E">
            <w:pPr>
              <w:jc w:val="both"/>
              <w:rPr>
                <w:rFonts w:ascii="Arial" w:hAnsi="Arial" w:cs="Arial"/>
                <w:bCs/>
                <w:color w:val="595959"/>
                <w:sz w:val="14"/>
                <w:szCs w:val="14"/>
              </w:rPr>
            </w:pPr>
            <w:r w:rsidRPr="00A32A6F">
              <w:rPr>
                <w:rFonts w:ascii="Arial" w:hAnsi="Arial" w:cs="Arial"/>
                <w:color w:val="595959"/>
                <w:sz w:val="14"/>
                <w:szCs w:val="14"/>
              </w:rPr>
              <w:t>Establecer un esquema de monitoreo y reporte de incidencias del sistema que permita atención inmediata y reducción de tiempos de respuesta</w:t>
            </w:r>
          </w:p>
        </w:tc>
      </w:tr>
      <w:tr w:rsidR="00BA7096" w:rsidRPr="00BA7096" w14:paraId="137516A8" w14:textId="77777777" w:rsidTr="00DD6F15">
        <w:trPr>
          <w:trHeight w:val="1134"/>
        </w:trPr>
        <w:tc>
          <w:tcPr>
            <w:tcW w:w="850" w:type="dxa"/>
            <w:tcBorders>
              <w:left w:val="single" w:sz="12" w:space="0" w:color="auto"/>
              <w:right w:val="single" w:sz="4" w:space="0" w:color="auto"/>
            </w:tcBorders>
            <w:vAlign w:val="center"/>
          </w:tcPr>
          <w:p w14:paraId="7329512D" w14:textId="624D316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2.22.1.2</w:t>
            </w:r>
          </w:p>
        </w:tc>
        <w:tc>
          <w:tcPr>
            <w:tcW w:w="1710" w:type="dxa"/>
            <w:tcBorders>
              <w:left w:val="single" w:sz="4" w:space="0" w:color="auto"/>
              <w:right w:val="single" w:sz="4" w:space="0" w:color="auto"/>
            </w:tcBorders>
            <w:vAlign w:val="center"/>
          </w:tcPr>
          <w:p w14:paraId="131C1A78" w14:textId="466C918F"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Impulsar la mejora en la calidad de la práctica clínica con capacitación continua al departamento de Servicios Médicos Municipales.</w:t>
            </w:r>
          </w:p>
        </w:tc>
        <w:tc>
          <w:tcPr>
            <w:tcW w:w="1100" w:type="dxa"/>
            <w:tcBorders>
              <w:left w:val="single" w:sz="4" w:space="0" w:color="auto"/>
              <w:right w:val="single" w:sz="12" w:space="0" w:color="auto"/>
            </w:tcBorders>
            <w:vAlign w:val="center"/>
          </w:tcPr>
          <w:p w14:paraId="38302F75" w14:textId="4E18F8A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Servicios Médicos Municipales</w:t>
            </w:r>
          </w:p>
        </w:tc>
        <w:tc>
          <w:tcPr>
            <w:tcW w:w="1473" w:type="dxa"/>
            <w:tcBorders>
              <w:left w:val="single" w:sz="12" w:space="0" w:color="auto"/>
              <w:right w:val="single" w:sz="4" w:space="0" w:color="auto"/>
            </w:tcBorders>
            <w:vAlign w:val="center"/>
          </w:tcPr>
          <w:p w14:paraId="2B996862" w14:textId="724D148D" w:rsidR="00FB77FD" w:rsidRPr="00BA7096" w:rsidRDefault="00A32A6F" w:rsidP="00FB77FD">
            <w:pPr>
              <w:jc w:val="center"/>
              <w:rPr>
                <w:rFonts w:ascii="Arial" w:hAnsi="Arial" w:cs="Arial"/>
                <w:bCs/>
                <w:color w:val="595959"/>
                <w:sz w:val="14"/>
                <w:szCs w:val="14"/>
              </w:rPr>
            </w:pPr>
            <w:r w:rsidRPr="00A32A6F">
              <w:rPr>
                <w:rFonts w:ascii="Arial" w:hAnsi="Arial" w:cs="Arial"/>
                <w:color w:val="595959"/>
                <w:sz w:val="14"/>
                <w:szCs w:val="14"/>
              </w:rPr>
              <w:t>La falta de infraestructura limita la correcta capacitación del personal y afecta la calidad del servicio médico</w:t>
            </w:r>
          </w:p>
        </w:tc>
        <w:tc>
          <w:tcPr>
            <w:tcW w:w="1020" w:type="dxa"/>
            <w:tcBorders>
              <w:left w:val="single" w:sz="4" w:space="0" w:color="auto"/>
              <w:right w:val="single" w:sz="4" w:space="0" w:color="auto"/>
            </w:tcBorders>
            <w:vAlign w:val="center"/>
          </w:tcPr>
          <w:p w14:paraId="37463904" w14:textId="490A54D4"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C0617E3" w14:textId="2C65184B"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30CF133E" w14:textId="3D61AF77"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321F8B5" w14:textId="6795473D"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194F00A9" w14:textId="64DAD549"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06D9231F" w14:textId="3A354177"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532519ED" w14:textId="68114798"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16085B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EF7B265" w14:textId="69E1625F"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7F83CDDD"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403DE54" w14:textId="6BA512DD" w:rsidR="00FB77FD" w:rsidRPr="00BA7096" w:rsidRDefault="006B25A9" w:rsidP="00B6202E">
            <w:pPr>
              <w:jc w:val="both"/>
              <w:rPr>
                <w:rFonts w:ascii="Arial" w:hAnsi="Arial" w:cs="Arial"/>
                <w:bCs/>
                <w:color w:val="595959"/>
                <w:sz w:val="14"/>
                <w:szCs w:val="14"/>
              </w:rPr>
            </w:pPr>
            <w:r w:rsidRPr="006B25A9">
              <w:rPr>
                <w:rFonts w:ascii="Arial" w:hAnsi="Arial" w:cs="Arial"/>
                <w:color w:val="595959"/>
                <w:sz w:val="14"/>
                <w:szCs w:val="14"/>
              </w:rPr>
              <w:t>Implementar un programa de uso programado de espacios y recursos disponibles que garantice la continuidad de las capacitaciones</w:t>
            </w:r>
          </w:p>
        </w:tc>
      </w:tr>
      <w:tr w:rsidR="00BA7096" w:rsidRPr="00BA7096" w14:paraId="78F4F848" w14:textId="77777777" w:rsidTr="00DD6F15">
        <w:trPr>
          <w:trHeight w:val="1134"/>
        </w:trPr>
        <w:tc>
          <w:tcPr>
            <w:tcW w:w="850" w:type="dxa"/>
            <w:tcBorders>
              <w:left w:val="single" w:sz="12" w:space="0" w:color="auto"/>
              <w:right w:val="single" w:sz="4" w:space="0" w:color="auto"/>
            </w:tcBorders>
            <w:vAlign w:val="center"/>
          </w:tcPr>
          <w:p w14:paraId="0DF2F237" w14:textId="2F09345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2.22.1.3</w:t>
            </w:r>
          </w:p>
        </w:tc>
        <w:tc>
          <w:tcPr>
            <w:tcW w:w="1710" w:type="dxa"/>
            <w:tcBorders>
              <w:left w:val="single" w:sz="4" w:space="0" w:color="auto"/>
              <w:right w:val="single" w:sz="4" w:space="0" w:color="auto"/>
            </w:tcBorders>
            <w:vAlign w:val="center"/>
          </w:tcPr>
          <w:p w14:paraId="3C42F0E3" w14:textId="0F2963CB"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Promover hábitos nutricionales para la prevención y detección de enfermedades</w:t>
            </w:r>
          </w:p>
        </w:tc>
        <w:tc>
          <w:tcPr>
            <w:tcW w:w="1100" w:type="dxa"/>
            <w:tcBorders>
              <w:left w:val="single" w:sz="4" w:space="0" w:color="auto"/>
              <w:right w:val="single" w:sz="12" w:space="0" w:color="auto"/>
            </w:tcBorders>
            <w:vAlign w:val="center"/>
          </w:tcPr>
          <w:p w14:paraId="6F200430" w14:textId="41E61E1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Servicios Médicos Municipales</w:t>
            </w:r>
          </w:p>
        </w:tc>
        <w:tc>
          <w:tcPr>
            <w:tcW w:w="1473" w:type="dxa"/>
            <w:tcBorders>
              <w:left w:val="single" w:sz="12" w:space="0" w:color="auto"/>
              <w:right w:val="single" w:sz="4" w:space="0" w:color="auto"/>
            </w:tcBorders>
            <w:vAlign w:val="center"/>
          </w:tcPr>
          <w:p w14:paraId="3A4D8978" w14:textId="28D3F292" w:rsidR="00FB77FD" w:rsidRPr="00BA7096" w:rsidRDefault="00F86948" w:rsidP="00FB77FD">
            <w:pPr>
              <w:jc w:val="center"/>
              <w:rPr>
                <w:rFonts w:ascii="Arial" w:hAnsi="Arial" w:cs="Arial"/>
                <w:bCs/>
                <w:color w:val="595959"/>
                <w:sz w:val="14"/>
                <w:szCs w:val="14"/>
              </w:rPr>
            </w:pPr>
            <w:r w:rsidRPr="00F86948">
              <w:rPr>
                <w:rFonts w:ascii="Arial" w:hAnsi="Arial" w:cs="Arial"/>
                <w:color w:val="595959"/>
                <w:sz w:val="14"/>
                <w:szCs w:val="14"/>
              </w:rPr>
              <w:t>La ausencia de un espacio especializado limita la correcta prestación del servicio nutricional</w:t>
            </w:r>
          </w:p>
        </w:tc>
        <w:tc>
          <w:tcPr>
            <w:tcW w:w="1020" w:type="dxa"/>
            <w:tcBorders>
              <w:left w:val="single" w:sz="4" w:space="0" w:color="auto"/>
              <w:right w:val="single" w:sz="4" w:space="0" w:color="auto"/>
            </w:tcBorders>
            <w:vAlign w:val="center"/>
          </w:tcPr>
          <w:p w14:paraId="4B9F86F3" w14:textId="6706E6A9"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209079F" w14:textId="0ECBC294"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6F763574" w14:textId="39F471CC"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4ED830D" w14:textId="71BE6444"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46C95061" w14:textId="301977A5"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41D7E18" w14:textId="5C0FC0FE" w:rsidR="00FB77FD" w:rsidRPr="00BA7096" w:rsidRDefault="00FB77FD" w:rsidP="00FB77FD">
            <w:pPr>
              <w:jc w:val="center"/>
              <w:rPr>
                <w:rFonts w:ascii="Arial" w:hAnsi="Arial" w:cs="Arial"/>
                <w:bCs/>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6A7B24E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1447982" w14:textId="5C84F5B3"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AF628CD" w14:textId="1DA9893F"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2087F945"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EDE15BF" w14:textId="39C1FD4E" w:rsidR="00FB77FD" w:rsidRPr="00BA7096" w:rsidRDefault="00F86948" w:rsidP="00B6202E">
            <w:pPr>
              <w:jc w:val="both"/>
              <w:rPr>
                <w:rFonts w:ascii="Arial" w:hAnsi="Arial" w:cs="Arial"/>
                <w:bCs/>
                <w:color w:val="595959"/>
                <w:sz w:val="14"/>
                <w:szCs w:val="14"/>
              </w:rPr>
            </w:pPr>
            <w:r w:rsidRPr="00F86948">
              <w:rPr>
                <w:rFonts w:ascii="Arial" w:hAnsi="Arial" w:cs="Arial"/>
                <w:color w:val="595959"/>
                <w:sz w:val="14"/>
                <w:szCs w:val="14"/>
              </w:rPr>
              <w:t>Establecer un esquema provisional de atención nutricional con espacios adaptados que permita mantener la cobertura del servicio</w:t>
            </w:r>
          </w:p>
        </w:tc>
      </w:tr>
      <w:tr w:rsidR="00BA7096" w:rsidRPr="00BA7096" w14:paraId="19982275" w14:textId="77777777" w:rsidTr="00BF1B9F">
        <w:trPr>
          <w:trHeight w:val="281"/>
        </w:trPr>
        <w:tc>
          <w:tcPr>
            <w:tcW w:w="850" w:type="dxa"/>
            <w:tcBorders>
              <w:top w:val="single" w:sz="4" w:space="0" w:color="auto"/>
              <w:left w:val="single" w:sz="12" w:space="0" w:color="auto"/>
              <w:bottom w:val="single" w:sz="4" w:space="0" w:color="auto"/>
              <w:right w:val="single" w:sz="4" w:space="0" w:color="auto"/>
            </w:tcBorders>
            <w:vAlign w:val="center"/>
          </w:tcPr>
          <w:p w14:paraId="68E5CF53" w14:textId="341D2CC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2.22.1.4</w:t>
            </w:r>
          </w:p>
        </w:tc>
        <w:tc>
          <w:tcPr>
            <w:tcW w:w="1710" w:type="dxa"/>
            <w:tcBorders>
              <w:top w:val="single" w:sz="4" w:space="0" w:color="auto"/>
              <w:left w:val="single" w:sz="4" w:space="0" w:color="auto"/>
              <w:bottom w:val="single" w:sz="4" w:space="0" w:color="auto"/>
              <w:right w:val="single" w:sz="4" w:space="0" w:color="auto"/>
            </w:tcBorders>
            <w:vAlign w:val="center"/>
          </w:tcPr>
          <w:p w14:paraId="534F9604" w14:textId="5E4C8325"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Elaborar capacitaciones enfocadas en prevención de riesgos laborales</w:t>
            </w:r>
          </w:p>
        </w:tc>
        <w:tc>
          <w:tcPr>
            <w:tcW w:w="1100" w:type="dxa"/>
            <w:tcBorders>
              <w:top w:val="single" w:sz="4" w:space="0" w:color="auto"/>
              <w:left w:val="single" w:sz="4" w:space="0" w:color="auto"/>
              <w:bottom w:val="single" w:sz="4" w:space="0" w:color="auto"/>
              <w:right w:val="single" w:sz="12" w:space="0" w:color="auto"/>
            </w:tcBorders>
            <w:vAlign w:val="center"/>
          </w:tcPr>
          <w:p w14:paraId="2F3B02C0" w14:textId="3850180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Servicios Médicos Municipales</w:t>
            </w:r>
          </w:p>
        </w:tc>
        <w:tc>
          <w:tcPr>
            <w:tcW w:w="1473" w:type="dxa"/>
            <w:tcBorders>
              <w:top w:val="single" w:sz="4" w:space="0" w:color="auto"/>
              <w:left w:val="single" w:sz="12" w:space="0" w:color="auto"/>
              <w:bottom w:val="single" w:sz="4" w:space="0" w:color="auto"/>
              <w:right w:val="single" w:sz="4" w:space="0" w:color="auto"/>
            </w:tcBorders>
            <w:vAlign w:val="center"/>
          </w:tcPr>
          <w:p w14:paraId="05E55DCA" w14:textId="663F5C50" w:rsidR="00FB77FD" w:rsidRPr="00BA7096" w:rsidRDefault="007814FE" w:rsidP="00FB77FD">
            <w:pPr>
              <w:jc w:val="center"/>
              <w:rPr>
                <w:rFonts w:ascii="Arial" w:hAnsi="Arial" w:cs="Arial"/>
                <w:color w:val="595959"/>
                <w:sz w:val="14"/>
                <w:szCs w:val="14"/>
              </w:rPr>
            </w:pPr>
            <w:r w:rsidRPr="007814FE">
              <w:rPr>
                <w:rFonts w:ascii="Arial" w:hAnsi="Arial" w:cs="Arial"/>
                <w:color w:val="595959"/>
                <w:sz w:val="14"/>
                <w:szCs w:val="14"/>
              </w:rPr>
              <w:t>La falta de coordinación y disposición limita la implementación efectiva de las capacitaciones en riesgos laborales</w:t>
            </w:r>
          </w:p>
        </w:tc>
        <w:tc>
          <w:tcPr>
            <w:tcW w:w="1020" w:type="dxa"/>
            <w:tcBorders>
              <w:top w:val="single" w:sz="4" w:space="0" w:color="auto"/>
              <w:left w:val="single" w:sz="4" w:space="0" w:color="auto"/>
              <w:bottom w:val="single" w:sz="4" w:space="0" w:color="auto"/>
              <w:right w:val="single" w:sz="4" w:space="0" w:color="auto"/>
            </w:tcBorders>
            <w:vAlign w:val="center"/>
          </w:tcPr>
          <w:p w14:paraId="4B4BC049" w14:textId="5ED3CC1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top w:val="single" w:sz="4" w:space="0" w:color="auto"/>
              <w:left w:val="single" w:sz="4" w:space="0" w:color="auto"/>
              <w:bottom w:val="single" w:sz="4" w:space="0" w:color="auto"/>
              <w:right w:val="single" w:sz="4" w:space="0" w:color="auto"/>
            </w:tcBorders>
            <w:vAlign w:val="center"/>
          </w:tcPr>
          <w:p w14:paraId="341C8950" w14:textId="7E492D7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top w:val="single" w:sz="4" w:space="0" w:color="auto"/>
              <w:left w:val="single" w:sz="4" w:space="0" w:color="auto"/>
              <w:bottom w:val="single" w:sz="4" w:space="0" w:color="auto"/>
              <w:right w:val="single" w:sz="4" w:space="0" w:color="auto"/>
            </w:tcBorders>
            <w:vAlign w:val="center"/>
          </w:tcPr>
          <w:p w14:paraId="45CC7EE7" w14:textId="58617D3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top w:val="single" w:sz="4" w:space="0" w:color="auto"/>
              <w:left w:val="single" w:sz="4" w:space="0" w:color="auto"/>
              <w:bottom w:val="single" w:sz="4" w:space="0" w:color="auto"/>
              <w:right w:val="single" w:sz="4" w:space="0" w:color="auto"/>
            </w:tcBorders>
            <w:vAlign w:val="center"/>
          </w:tcPr>
          <w:p w14:paraId="512D50A3" w14:textId="2F0DFC0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top w:val="single" w:sz="4" w:space="0" w:color="auto"/>
              <w:left w:val="single" w:sz="4" w:space="0" w:color="auto"/>
              <w:bottom w:val="single" w:sz="4" w:space="0" w:color="auto"/>
              <w:right w:val="single" w:sz="4" w:space="0" w:color="auto"/>
            </w:tcBorders>
            <w:vAlign w:val="center"/>
          </w:tcPr>
          <w:p w14:paraId="527B6C8F" w14:textId="4689755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top w:val="single" w:sz="4" w:space="0" w:color="auto"/>
              <w:left w:val="single" w:sz="4" w:space="0" w:color="auto"/>
              <w:bottom w:val="single" w:sz="4" w:space="0" w:color="auto"/>
              <w:right w:val="single" w:sz="12" w:space="0" w:color="auto"/>
            </w:tcBorders>
            <w:vAlign w:val="center"/>
          </w:tcPr>
          <w:p w14:paraId="640080A4" w14:textId="2267C00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top w:val="single" w:sz="4" w:space="0" w:color="auto"/>
              <w:left w:val="single" w:sz="12" w:space="0" w:color="auto"/>
              <w:bottom w:val="single" w:sz="4" w:space="0" w:color="auto"/>
              <w:right w:val="single" w:sz="4" w:space="0" w:color="auto"/>
            </w:tcBorders>
            <w:vAlign w:val="center"/>
          </w:tcPr>
          <w:p w14:paraId="0253F37E"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69B0C911"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31A2EE1E" w14:textId="58A3C2E0"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12" w:space="0" w:color="auto"/>
            </w:tcBorders>
            <w:vAlign w:val="center"/>
          </w:tcPr>
          <w:p w14:paraId="5295CD3D" w14:textId="77777777" w:rsidR="00FB77FD" w:rsidRPr="00BA7096" w:rsidRDefault="00FB77FD" w:rsidP="00FB77FD">
            <w:pPr>
              <w:jc w:val="center"/>
              <w:rPr>
                <w:rFonts w:ascii="Arial" w:hAnsi="Arial" w:cs="Arial"/>
                <w:color w:val="595959"/>
                <w:sz w:val="24"/>
                <w:szCs w:val="24"/>
              </w:rPr>
            </w:pPr>
          </w:p>
        </w:tc>
        <w:tc>
          <w:tcPr>
            <w:tcW w:w="2135" w:type="dxa"/>
            <w:tcBorders>
              <w:top w:val="single" w:sz="4" w:space="0" w:color="auto"/>
              <w:left w:val="single" w:sz="12" w:space="0" w:color="auto"/>
              <w:bottom w:val="single" w:sz="4" w:space="0" w:color="auto"/>
              <w:right w:val="single" w:sz="12" w:space="0" w:color="auto"/>
            </w:tcBorders>
            <w:vAlign w:val="center"/>
          </w:tcPr>
          <w:p w14:paraId="57EF7CEB" w14:textId="6F3536E0" w:rsidR="00FB77FD" w:rsidRPr="00BA7096" w:rsidRDefault="00D9372E" w:rsidP="00B6202E">
            <w:pPr>
              <w:jc w:val="both"/>
              <w:rPr>
                <w:rFonts w:ascii="Arial" w:hAnsi="Arial" w:cs="Arial"/>
                <w:bCs/>
                <w:color w:val="595959"/>
                <w:sz w:val="14"/>
                <w:szCs w:val="14"/>
              </w:rPr>
            </w:pPr>
            <w:r w:rsidRPr="00D9372E">
              <w:rPr>
                <w:rFonts w:ascii="Arial" w:hAnsi="Arial" w:cs="Arial"/>
                <w:color w:val="595959"/>
                <w:sz w:val="14"/>
                <w:szCs w:val="14"/>
              </w:rPr>
              <w:t>Establecer acuerdos formales de colaboración y calendarización obligatoria con las áreas involucradas para asegurar su participación</w:t>
            </w:r>
          </w:p>
        </w:tc>
      </w:tr>
      <w:tr w:rsidR="00BA7096" w:rsidRPr="00BA7096" w14:paraId="2E368135" w14:textId="77777777" w:rsidTr="00DD6F15">
        <w:trPr>
          <w:trHeight w:val="1134"/>
        </w:trPr>
        <w:tc>
          <w:tcPr>
            <w:tcW w:w="850" w:type="dxa"/>
            <w:tcBorders>
              <w:top w:val="single" w:sz="4" w:space="0" w:color="auto"/>
              <w:left w:val="single" w:sz="12" w:space="0" w:color="auto"/>
              <w:bottom w:val="single" w:sz="4" w:space="0" w:color="auto"/>
              <w:right w:val="single" w:sz="4" w:space="0" w:color="auto"/>
            </w:tcBorders>
            <w:vAlign w:val="center"/>
          </w:tcPr>
          <w:p w14:paraId="7C6EA93C" w14:textId="73B5B7F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2.23.1.1</w:t>
            </w:r>
          </w:p>
        </w:tc>
        <w:tc>
          <w:tcPr>
            <w:tcW w:w="1710" w:type="dxa"/>
            <w:tcBorders>
              <w:top w:val="single" w:sz="4" w:space="0" w:color="auto"/>
              <w:left w:val="single" w:sz="4" w:space="0" w:color="auto"/>
              <w:bottom w:val="single" w:sz="4" w:space="0" w:color="auto"/>
              <w:right w:val="single" w:sz="4" w:space="0" w:color="auto"/>
            </w:tcBorders>
            <w:vAlign w:val="center"/>
          </w:tcPr>
          <w:p w14:paraId="3C5F4E9F" w14:textId="1D5FD4F4"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Mantener los servicios funerarios a bajo costo.</w:t>
            </w:r>
          </w:p>
        </w:tc>
        <w:tc>
          <w:tcPr>
            <w:tcW w:w="1100" w:type="dxa"/>
            <w:tcBorders>
              <w:top w:val="single" w:sz="4" w:space="0" w:color="auto"/>
              <w:left w:val="single" w:sz="4" w:space="0" w:color="auto"/>
              <w:bottom w:val="single" w:sz="4" w:space="0" w:color="auto"/>
              <w:right w:val="single" w:sz="12" w:space="0" w:color="auto"/>
            </w:tcBorders>
            <w:vAlign w:val="center"/>
          </w:tcPr>
          <w:p w14:paraId="2F57EBED" w14:textId="0079541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Panteones y Funeraria</w:t>
            </w:r>
          </w:p>
        </w:tc>
        <w:tc>
          <w:tcPr>
            <w:tcW w:w="1473" w:type="dxa"/>
            <w:tcBorders>
              <w:top w:val="single" w:sz="4" w:space="0" w:color="auto"/>
              <w:left w:val="single" w:sz="12" w:space="0" w:color="auto"/>
              <w:bottom w:val="single" w:sz="4" w:space="0" w:color="auto"/>
              <w:right w:val="single" w:sz="4" w:space="0" w:color="auto"/>
            </w:tcBorders>
            <w:vAlign w:val="center"/>
          </w:tcPr>
          <w:p w14:paraId="0F935D57" w14:textId="02AED047" w:rsidR="00FB77FD" w:rsidRPr="00BA7096" w:rsidRDefault="00D9372E" w:rsidP="00FB77FD">
            <w:pPr>
              <w:jc w:val="center"/>
              <w:rPr>
                <w:rFonts w:ascii="Arial" w:hAnsi="Arial" w:cs="Arial"/>
                <w:color w:val="595959"/>
                <w:sz w:val="14"/>
                <w:szCs w:val="14"/>
              </w:rPr>
            </w:pPr>
            <w:r w:rsidRPr="00D9372E">
              <w:rPr>
                <w:rFonts w:ascii="Arial" w:hAnsi="Arial" w:cs="Arial"/>
                <w:color w:val="595959"/>
                <w:sz w:val="14"/>
                <w:szCs w:val="14"/>
              </w:rPr>
              <w:t>La limitación presupuestaria reduce la capacidad de brindar servicios funerarios adecuados y oportunos</w:t>
            </w:r>
          </w:p>
        </w:tc>
        <w:tc>
          <w:tcPr>
            <w:tcW w:w="1020" w:type="dxa"/>
            <w:tcBorders>
              <w:top w:val="single" w:sz="4" w:space="0" w:color="auto"/>
              <w:left w:val="single" w:sz="4" w:space="0" w:color="auto"/>
              <w:bottom w:val="single" w:sz="4" w:space="0" w:color="auto"/>
              <w:right w:val="single" w:sz="4" w:space="0" w:color="auto"/>
            </w:tcBorders>
            <w:vAlign w:val="center"/>
          </w:tcPr>
          <w:p w14:paraId="23709D89" w14:textId="2BE76D2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 / Servicios</w:t>
            </w:r>
          </w:p>
        </w:tc>
        <w:tc>
          <w:tcPr>
            <w:tcW w:w="992" w:type="dxa"/>
            <w:tcBorders>
              <w:top w:val="single" w:sz="4" w:space="0" w:color="auto"/>
              <w:left w:val="single" w:sz="4" w:space="0" w:color="auto"/>
              <w:bottom w:val="single" w:sz="4" w:space="0" w:color="auto"/>
              <w:right w:val="single" w:sz="4" w:space="0" w:color="auto"/>
            </w:tcBorders>
            <w:vAlign w:val="center"/>
          </w:tcPr>
          <w:p w14:paraId="32585CD3" w14:textId="631E83D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     Directivo</w:t>
            </w:r>
          </w:p>
        </w:tc>
        <w:tc>
          <w:tcPr>
            <w:tcW w:w="1085" w:type="dxa"/>
            <w:tcBorders>
              <w:top w:val="single" w:sz="4" w:space="0" w:color="auto"/>
              <w:left w:val="single" w:sz="4" w:space="0" w:color="auto"/>
              <w:bottom w:val="single" w:sz="4" w:space="0" w:color="auto"/>
              <w:right w:val="single" w:sz="4" w:space="0" w:color="auto"/>
            </w:tcBorders>
            <w:vAlign w:val="center"/>
          </w:tcPr>
          <w:p w14:paraId="02EDCC25" w14:textId="24B5BDB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top w:val="single" w:sz="4" w:space="0" w:color="auto"/>
              <w:left w:val="single" w:sz="4" w:space="0" w:color="auto"/>
              <w:bottom w:val="single" w:sz="4" w:space="0" w:color="auto"/>
              <w:right w:val="single" w:sz="4" w:space="0" w:color="auto"/>
            </w:tcBorders>
            <w:vAlign w:val="center"/>
          </w:tcPr>
          <w:p w14:paraId="77BD5179" w14:textId="68536F3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Financiero  / Presupuestal / Humano</w:t>
            </w:r>
          </w:p>
        </w:tc>
        <w:tc>
          <w:tcPr>
            <w:tcW w:w="992" w:type="dxa"/>
            <w:tcBorders>
              <w:top w:val="single" w:sz="4" w:space="0" w:color="auto"/>
              <w:left w:val="single" w:sz="4" w:space="0" w:color="auto"/>
              <w:bottom w:val="single" w:sz="4" w:space="0" w:color="auto"/>
              <w:right w:val="single" w:sz="4" w:space="0" w:color="auto"/>
            </w:tcBorders>
            <w:vAlign w:val="center"/>
          </w:tcPr>
          <w:p w14:paraId="34EB8B57" w14:textId="0E744D4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top w:val="single" w:sz="4" w:space="0" w:color="auto"/>
              <w:left w:val="single" w:sz="4" w:space="0" w:color="auto"/>
              <w:bottom w:val="single" w:sz="4" w:space="0" w:color="auto"/>
              <w:right w:val="single" w:sz="12" w:space="0" w:color="auto"/>
            </w:tcBorders>
            <w:vAlign w:val="center"/>
          </w:tcPr>
          <w:p w14:paraId="4B4D673D" w14:textId="1EC5E1E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Recurrente</w:t>
            </w:r>
          </w:p>
        </w:tc>
        <w:tc>
          <w:tcPr>
            <w:tcW w:w="340" w:type="dxa"/>
            <w:tcBorders>
              <w:top w:val="single" w:sz="4" w:space="0" w:color="auto"/>
              <w:left w:val="single" w:sz="12" w:space="0" w:color="auto"/>
              <w:bottom w:val="single" w:sz="4" w:space="0" w:color="auto"/>
              <w:right w:val="single" w:sz="4" w:space="0" w:color="auto"/>
            </w:tcBorders>
            <w:vAlign w:val="center"/>
          </w:tcPr>
          <w:p w14:paraId="737E78CE" w14:textId="28793D55"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12A344E2" w14:textId="2E9996E2"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1C964342"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4B9EF472" w14:textId="77777777" w:rsidR="00FB77FD" w:rsidRPr="00BA7096" w:rsidRDefault="00FB77FD" w:rsidP="00FB77FD">
            <w:pPr>
              <w:jc w:val="center"/>
              <w:rPr>
                <w:rFonts w:ascii="Arial" w:hAnsi="Arial" w:cs="Arial"/>
                <w:color w:val="595959"/>
                <w:sz w:val="24"/>
                <w:szCs w:val="24"/>
              </w:rPr>
            </w:pPr>
          </w:p>
        </w:tc>
        <w:tc>
          <w:tcPr>
            <w:tcW w:w="2135" w:type="dxa"/>
            <w:tcBorders>
              <w:top w:val="single" w:sz="4" w:space="0" w:color="auto"/>
              <w:left w:val="single" w:sz="12" w:space="0" w:color="auto"/>
              <w:bottom w:val="single" w:sz="4" w:space="0" w:color="auto"/>
              <w:right w:val="single" w:sz="12" w:space="0" w:color="auto"/>
            </w:tcBorders>
            <w:vAlign w:val="center"/>
          </w:tcPr>
          <w:p w14:paraId="2C149F78" w14:textId="40057FAB" w:rsidR="00FB77FD" w:rsidRPr="00BA7096" w:rsidRDefault="00B26919" w:rsidP="00B6202E">
            <w:pPr>
              <w:jc w:val="both"/>
              <w:rPr>
                <w:rFonts w:ascii="Arial" w:hAnsi="Arial" w:cs="Arial"/>
                <w:bCs/>
                <w:color w:val="595959"/>
                <w:sz w:val="14"/>
                <w:szCs w:val="14"/>
              </w:rPr>
            </w:pPr>
            <w:r w:rsidRPr="00B26919">
              <w:rPr>
                <w:rFonts w:ascii="Arial" w:hAnsi="Arial" w:cs="Arial"/>
                <w:color w:val="595959"/>
                <w:sz w:val="14"/>
                <w:szCs w:val="14"/>
              </w:rPr>
              <w:t>Implementar un control de costos y priorización de servicios que permita optimizar la asignación de recursos disponibles</w:t>
            </w:r>
          </w:p>
        </w:tc>
      </w:tr>
      <w:tr w:rsidR="00BA7096" w:rsidRPr="00BA7096" w14:paraId="0D4C0BC9" w14:textId="77777777" w:rsidTr="003922B7">
        <w:trPr>
          <w:trHeight w:val="907"/>
        </w:trPr>
        <w:tc>
          <w:tcPr>
            <w:tcW w:w="850" w:type="dxa"/>
            <w:tcBorders>
              <w:top w:val="single" w:sz="4" w:space="0" w:color="auto"/>
              <w:left w:val="single" w:sz="12" w:space="0" w:color="auto"/>
              <w:bottom w:val="single" w:sz="4" w:space="0" w:color="auto"/>
              <w:right w:val="single" w:sz="4" w:space="0" w:color="auto"/>
            </w:tcBorders>
            <w:vAlign w:val="center"/>
          </w:tcPr>
          <w:p w14:paraId="7C079415" w14:textId="499C63E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2.23.1.2</w:t>
            </w:r>
          </w:p>
        </w:tc>
        <w:tc>
          <w:tcPr>
            <w:tcW w:w="1710" w:type="dxa"/>
            <w:tcBorders>
              <w:top w:val="single" w:sz="4" w:space="0" w:color="auto"/>
              <w:left w:val="single" w:sz="4" w:space="0" w:color="auto"/>
              <w:bottom w:val="single" w:sz="4" w:space="0" w:color="auto"/>
              <w:right w:val="single" w:sz="4" w:space="0" w:color="auto"/>
            </w:tcBorders>
            <w:vAlign w:val="center"/>
          </w:tcPr>
          <w:p w14:paraId="49C8F4EC" w14:textId="0FB080F0"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Digitalizar la información relacionada con las fosas.</w:t>
            </w:r>
          </w:p>
        </w:tc>
        <w:tc>
          <w:tcPr>
            <w:tcW w:w="1100" w:type="dxa"/>
            <w:tcBorders>
              <w:top w:val="single" w:sz="4" w:space="0" w:color="auto"/>
              <w:left w:val="single" w:sz="4" w:space="0" w:color="auto"/>
              <w:bottom w:val="single" w:sz="4" w:space="0" w:color="auto"/>
              <w:right w:val="single" w:sz="12" w:space="0" w:color="auto"/>
            </w:tcBorders>
            <w:vAlign w:val="center"/>
          </w:tcPr>
          <w:p w14:paraId="3D68CEFC" w14:textId="014F401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Panteones y Funeraria</w:t>
            </w:r>
          </w:p>
        </w:tc>
        <w:tc>
          <w:tcPr>
            <w:tcW w:w="1473" w:type="dxa"/>
            <w:tcBorders>
              <w:top w:val="single" w:sz="4" w:space="0" w:color="auto"/>
              <w:left w:val="single" w:sz="12" w:space="0" w:color="auto"/>
              <w:bottom w:val="single" w:sz="4" w:space="0" w:color="auto"/>
              <w:right w:val="single" w:sz="4" w:space="0" w:color="auto"/>
            </w:tcBorders>
            <w:vAlign w:val="center"/>
          </w:tcPr>
          <w:p w14:paraId="78D97DCC" w14:textId="17C25423" w:rsidR="00FB77FD" w:rsidRPr="00BA7096" w:rsidRDefault="00C95FA3" w:rsidP="00FB77FD">
            <w:pPr>
              <w:jc w:val="center"/>
              <w:rPr>
                <w:rFonts w:ascii="Arial" w:hAnsi="Arial" w:cs="Arial"/>
                <w:color w:val="595959"/>
                <w:sz w:val="14"/>
                <w:szCs w:val="14"/>
              </w:rPr>
            </w:pPr>
            <w:r w:rsidRPr="00C95FA3">
              <w:rPr>
                <w:rFonts w:ascii="Arial" w:hAnsi="Arial" w:cs="Arial"/>
                <w:color w:val="595959"/>
                <w:sz w:val="14"/>
                <w:szCs w:val="14"/>
              </w:rPr>
              <w:t>La falta de recursos humanos y tecnológicos limita la digitalización oportuna de la información</w:t>
            </w:r>
          </w:p>
        </w:tc>
        <w:tc>
          <w:tcPr>
            <w:tcW w:w="1020" w:type="dxa"/>
            <w:tcBorders>
              <w:top w:val="single" w:sz="4" w:space="0" w:color="auto"/>
              <w:left w:val="single" w:sz="4" w:space="0" w:color="auto"/>
              <w:bottom w:val="single" w:sz="4" w:space="0" w:color="auto"/>
              <w:right w:val="single" w:sz="4" w:space="0" w:color="auto"/>
            </w:tcBorders>
            <w:vAlign w:val="center"/>
          </w:tcPr>
          <w:p w14:paraId="4ABBFCA9" w14:textId="14DA36C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TIC´S / Recursos Humanos</w:t>
            </w:r>
          </w:p>
        </w:tc>
        <w:tc>
          <w:tcPr>
            <w:tcW w:w="992" w:type="dxa"/>
            <w:tcBorders>
              <w:top w:val="single" w:sz="4" w:space="0" w:color="auto"/>
              <w:left w:val="single" w:sz="4" w:space="0" w:color="auto"/>
              <w:bottom w:val="single" w:sz="4" w:space="0" w:color="auto"/>
              <w:right w:val="single" w:sz="4" w:space="0" w:color="auto"/>
            </w:tcBorders>
            <w:vAlign w:val="center"/>
          </w:tcPr>
          <w:p w14:paraId="28D8BB7C" w14:textId="1D6C030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    Operativo</w:t>
            </w:r>
          </w:p>
        </w:tc>
        <w:tc>
          <w:tcPr>
            <w:tcW w:w="1085" w:type="dxa"/>
            <w:tcBorders>
              <w:top w:val="single" w:sz="4" w:space="0" w:color="auto"/>
              <w:left w:val="single" w:sz="4" w:space="0" w:color="auto"/>
              <w:bottom w:val="single" w:sz="4" w:space="0" w:color="auto"/>
              <w:right w:val="single" w:sz="4" w:space="0" w:color="auto"/>
            </w:tcBorders>
            <w:vAlign w:val="center"/>
          </w:tcPr>
          <w:p w14:paraId="1D9D4097" w14:textId="53BC1B3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top w:val="single" w:sz="4" w:space="0" w:color="auto"/>
              <w:left w:val="single" w:sz="4" w:space="0" w:color="auto"/>
              <w:bottom w:val="single" w:sz="4" w:space="0" w:color="auto"/>
              <w:right w:val="single" w:sz="4" w:space="0" w:color="auto"/>
            </w:tcBorders>
            <w:vAlign w:val="center"/>
          </w:tcPr>
          <w:p w14:paraId="34C3B1B4" w14:textId="07010E2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TIC´S / Humano</w:t>
            </w:r>
          </w:p>
        </w:tc>
        <w:tc>
          <w:tcPr>
            <w:tcW w:w="992" w:type="dxa"/>
            <w:tcBorders>
              <w:top w:val="single" w:sz="4" w:space="0" w:color="auto"/>
              <w:left w:val="single" w:sz="4" w:space="0" w:color="auto"/>
              <w:bottom w:val="single" w:sz="4" w:space="0" w:color="auto"/>
              <w:right w:val="single" w:sz="4" w:space="0" w:color="auto"/>
            </w:tcBorders>
            <w:vAlign w:val="center"/>
          </w:tcPr>
          <w:p w14:paraId="52851FDB" w14:textId="084A7EC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top w:val="single" w:sz="4" w:space="0" w:color="auto"/>
              <w:left w:val="single" w:sz="4" w:space="0" w:color="auto"/>
              <w:bottom w:val="single" w:sz="4" w:space="0" w:color="auto"/>
              <w:right w:val="single" w:sz="12" w:space="0" w:color="auto"/>
            </w:tcBorders>
            <w:vAlign w:val="center"/>
          </w:tcPr>
          <w:p w14:paraId="5823E9C0" w14:textId="2CEF3AA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Posible </w:t>
            </w:r>
          </w:p>
        </w:tc>
        <w:tc>
          <w:tcPr>
            <w:tcW w:w="340" w:type="dxa"/>
            <w:tcBorders>
              <w:top w:val="single" w:sz="4" w:space="0" w:color="auto"/>
              <w:left w:val="single" w:sz="12" w:space="0" w:color="auto"/>
              <w:bottom w:val="single" w:sz="4" w:space="0" w:color="auto"/>
              <w:right w:val="single" w:sz="4" w:space="0" w:color="auto"/>
            </w:tcBorders>
            <w:vAlign w:val="center"/>
          </w:tcPr>
          <w:p w14:paraId="74CB58BE"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381863BD"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1AB72719" w14:textId="70A979F2"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12" w:space="0" w:color="auto"/>
            </w:tcBorders>
            <w:vAlign w:val="center"/>
          </w:tcPr>
          <w:p w14:paraId="2E88C721" w14:textId="11E6E321" w:rsidR="00FB77FD" w:rsidRPr="00BA7096" w:rsidRDefault="00FB77FD" w:rsidP="00FB77FD">
            <w:pPr>
              <w:jc w:val="center"/>
              <w:rPr>
                <w:rFonts w:ascii="Arial" w:hAnsi="Arial" w:cs="Arial"/>
                <w:color w:val="595959"/>
                <w:sz w:val="24"/>
                <w:szCs w:val="24"/>
              </w:rPr>
            </w:pPr>
          </w:p>
        </w:tc>
        <w:tc>
          <w:tcPr>
            <w:tcW w:w="2135" w:type="dxa"/>
            <w:tcBorders>
              <w:top w:val="single" w:sz="4" w:space="0" w:color="auto"/>
              <w:left w:val="single" w:sz="12" w:space="0" w:color="auto"/>
              <w:bottom w:val="single" w:sz="4" w:space="0" w:color="auto"/>
              <w:right w:val="single" w:sz="12" w:space="0" w:color="auto"/>
            </w:tcBorders>
            <w:vAlign w:val="center"/>
          </w:tcPr>
          <w:p w14:paraId="504BF6E8" w14:textId="6891479B" w:rsidR="00FB77FD" w:rsidRPr="00BA7096" w:rsidRDefault="003922B7" w:rsidP="00B6202E">
            <w:pPr>
              <w:jc w:val="both"/>
              <w:rPr>
                <w:rFonts w:ascii="Arial" w:hAnsi="Arial" w:cs="Arial"/>
                <w:bCs/>
                <w:color w:val="595959"/>
                <w:sz w:val="14"/>
                <w:szCs w:val="14"/>
              </w:rPr>
            </w:pPr>
            <w:r w:rsidRPr="003922B7">
              <w:rPr>
                <w:rFonts w:ascii="Arial" w:hAnsi="Arial" w:cs="Arial"/>
                <w:color w:val="595959"/>
                <w:sz w:val="14"/>
                <w:szCs w:val="14"/>
              </w:rPr>
              <w:t>Establecer un sistema de control de avances y respaldo periódico automatizado que garantice la continuidad de la información</w:t>
            </w:r>
          </w:p>
        </w:tc>
      </w:tr>
      <w:tr w:rsidR="00BA7096" w:rsidRPr="00BA7096" w14:paraId="0714E398" w14:textId="77777777" w:rsidTr="00BF1B9F">
        <w:trPr>
          <w:trHeight w:val="281"/>
        </w:trPr>
        <w:tc>
          <w:tcPr>
            <w:tcW w:w="850" w:type="dxa"/>
            <w:tcBorders>
              <w:top w:val="single" w:sz="4" w:space="0" w:color="auto"/>
              <w:left w:val="single" w:sz="12" w:space="0" w:color="auto"/>
              <w:bottom w:val="single" w:sz="4" w:space="0" w:color="auto"/>
              <w:right w:val="single" w:sz="4" w:space="0" w:color="auto"/>
            </w:tcBorders>
            <w:vAlign w:val="center"/>
          </w:tcPr>
          <w:p w14:paraId="396CC7E8" w14:textId="585AA87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2.23.1.3</w:t>
            </w:r>
          </w:p>
        </w:tc>
        <w:tc>
          <w:tcPr>
            <w:tcW w:w="1710" w:type="dxa"/>
            <w:tcBorders>
              <w:top w:val="single" w:sz="4" w:space="0" w:color="auto"/>
              <w:left w:val="single" w:sz="4" w:space="0" w:color="auto"/>
              <w:bottom w:val="single" w:sz="4" w:space="0" w:color="auto"/>
              <w:right w:val="single" w:sz="4" w:space="0" w:color="auto"/>
            </w:tcBorders>
            <w:vAlign w:val="center"/>
          </w:tcPr>
          <w:p w14:paraId="1D3DD75D" w14:textId="28FCDB15"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Adquirir carrozas funerarias para mejorar la capacidad de atención.</w:t>
            </w:r>
          </w:p>
        </w:tc>
        <w:tc>
          <w:tcPr>
            <w:tcW w:w="1100" w:type="dxa"/>
            <w:tcBorders>
              <w:top w:val="single" w:sz="4" w:space="0" w:color="auto"/>
              <w:left w:val="single" w:sz="4" w:space="0" w:color="auto"/>
              <w:bottom w:val="single" w:sz="4" w:space="0" w:color="auto"/>
              <w:right w:val="single" w:sz="12" w:space="0" w:color="auto"/>
            </w:tcBorders>
            <w:vAlign w:val="center"/>
          </w:tcPr>
          <w:p w14:paraId="687BDA95" w14:textId="076D866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Panteones y Funeraria</w:t>
            </w:r>
          </w:p>
        </w:tc>
        <w:tc>
          <w:tcPr>
            <w:tcW w:w="1473" w:type="dxa"/>
            <w:tcBorders>
              <w:top w:val="single" w:sz="4" w:space="0" w:color="auto"/>
              <w:left w:val="single" w:sz="12" w:space="0" w:color="auto"/>
              <w:bottom w:val="single" w:sz="4" w:space="0" w:color="auto"/>
              <w:right w:val="single" w:sz="4" w:space="0" w:color="auto"/>
            </w:tcBorders>
            <w:vAlign w:val="center"/>
          </w:tcPr>
          <w:p w14:paraId="5169C126" w14:textId="21C0C461" w:rsidR="00FB77FD" w:rsidRPr="00BA7096" w:rsidRDefault="003922B7" w:rsidP="00FB77FD">
            <w:pPr>
              <w:jc w:val="center"/>
              <w:rPr>
                <w:rFonts w:ascii="Arial" w:hAnsi="Arial" w:cs="Arial"/>
                <w:color w:val="595959"/>
                <w:sz w:val="14"/>
                <w:szCs w:val="14"/>
              </w:rPr>
            </w:pPr>
            <w:r w:rsidRPr="003922B7">
              <w:rPr>
                <w:rFonts w:ascii="Arial" w:hAnsi="Arial" w:cs="Arial"/>
                <w:color w:val="595959"/>
                <w:sz w:val="14"/>
                <w:szCs w:val="14"/>
              </w:rPr>
              <w:t>La falta de unidades disponibles limita la capacidad de respuesta ante la demanda de servicios funerarios</w:t>
            </w:r>
          </w:p>
        </w:tc>
        <w:tc>
          <w:tcPr>
            <w:tcW w:w="1020" w:type="dxa"/>
            <w:tcBorders>
              <w:top w:val="single" w:sz="4" w:space="0" w:color="auto"/>
              <w:left w:val="single" w:sz="4" w:space="0" w:color="auto"/>
              <w:bottom w:val="single" w:sz="4" w:space="0" w:color="auto"/>
              <w:right w:val="single" w:sz="4" w:space="0" w:color="auto"/>
            </w:tcBorders>
            <w:vAlign w:val="center"/>
          </w:tcPr>
          <w:p w14:paraId="6123B7A1" w14:textId="471D032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 / Servicios</w:t>
            </w:r>
          </w:p>
        </w:tc>
        <w:tc>
          <w:tcPr>
            <w:tcW w:w="992" w:type="dxa"/>
            <w:tcBorders>
              <w:top w:val="single" w:sz="4" w:space="0" w:color="auto"/>
              <w:left w:val="single" w:sz="4" w:space="0" w:color="auto"/>
              <w:bottom w:val="single" w:sz="4" w:space="0" w:color="auto"/>
              <w:right w:val="single" w:sz="4" w:space="0" w:color="auto"/>
            </w:tcBorders>
            <w:vAlign w:val="center"/>
          </w:tcPr>
          <w:p w14:paraId="324879C0" w14:textId="0242620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top w:val="single" w:sz="4" w:space="0" w:color="auto"/>
              <w:left w:val="single" w:sz="4" w:space="0" w:color="auto"/>
              <w:bottom w:val="single" w:sz="4" w:space="0" w:color="auto"/>
              <w:right w:val="single" w:sz="4" w:space="0" w:color="auto"/>
            </w:tcBorders>
            <w:vAlign w:val="center"/>
          </w:tcPr>
          <w:p w14:paraId="2173818F" w14:textId="47B6BB1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top w:val="single" w:sz="4" w:space="0" w:color="auto"/>
              <w:left w:val="single" w:sz="4" w:space="0" w:color="auto"/>
              <w:bottom w:val="single" w:sz="4" w:space="0" w:color="auto"/>
              <w:right w:val="single" w:sz="4" w:space="0" w:color="auto"/>
            </w:tcBorders>
            <w:vAlign w:val="center"/>
          </w:tcPr>
          <w:p w14:paraId="673E1760" w14:textId="47D5D585"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Financiero / Presupuestal</w:t>
            </w:r>
          </w:p>
        </w:tc>
        <w:tc>
          <w:tcPr>
            <w:tcW w:w="992" w:type="dxa"/>
            <w:tcBorders>
              <w:top w:val="single" w:sz="4" w:space="0" w:color="auto"/>
              <w:left w:val="single" w:sz="4" w:space="0" w:color="auto"/>
              <w:bottom w:val="single" w:sz="4" w:space="0" w:color="auto"/>
              <w:right w:val="single" w:sz="4" w:space="0" w:color="auto"/>
            </w:tcBorders>
            <w:vAlign w:val="center"/>
          </w:tcPr>
          <w:p w14:paraId="5413A234" w14:textId="02725D5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Catastrófico</w:t>
            </w:r>
          </w:p>
        </w:tc>
        <w:tc>
          <w:tcPr>
            <w:tcW w:w="1134" w:type="dxa"/>
            <w:tcBorders>
              <w:top w:val="single" w:sz="4" w:space="0" w:color="auto"/>
              <w:left w:val="single" w:sz="4" w:space="0" w:color="auto"/>
              <w:bottom w:val="single" w:sz="4" w:space="0" w:color="auto"/>
              <w:right w:val="single" w:sz="12" w:space="0" w:color="auto"/>
            </w:tcBorders>
            <w:vAlign w:val="center"/>
          </w:tcPr>
          <w:p w14:paraId="1042870D" w14:textId="1962DFE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Recurrente</w:t>
            </w:r>
          </w:p>
        </w:tc>
        <w:tc>
          <w:tcPr>
            <w:tcW w:w="340" w:type="dxa"/>
            <w:tcBorders>
              <w:top w:val="single" w:sz="4" w:space="0" w:color="auto"/>
              <w:left w:val="single" w:sz="12" w:space="0" w:color="auto"/>
              <w:bottom w:val="single" w:sz="4" w:space="0" w:color="auto"/>
              <w:right w:val="single" w:sz="4" w:space="0" w:color="auto"/>
            </w:tcBorders>
            <w:vAlign w:val="center"/>
          </w:tcPr>
          <w:p w14:paraId="6343AF40"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40B393C3" w14:textId="01356E94"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44386453"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426D9EBE" w14:textId="77777777" w:rsidR="00FB77FD" w:rsidRPr="00BA7096" w:rsidRDefault="00FB77FD" w:rsidP="00FB77FD">
            <w:pPr>
              <w:jc w:val="center"/>
              <w:rPr>
                <w:rFonts w:ascii="Arial" w:hAnsi="Arial" w:cs="Arial"/>
                <w:color w:val="595959"/>
                <w:sz w:val="24"/>
                <w:szCs w:val="24"/>
              </w:rPr>
            </w:pPr>
          </w:p>
        </w:tc>
        <w:tc>
          <w:tcPr>
            <w:tcW w:w="2135" w:type="dxa"/>
            <w:tcBorders>
              <w:top w:val="single" w:sz="4" w:space="0" w:color="auto"/>
              <w:left w:val="single" w:sz="12" w:space="0" w:color="auto"/>
              <w:bottom w:val="single" w:sz="4" w:space="0" w:color="auto"/>
              <w:right w:val="single" w:sz="12" w:space="0" w:color="auto"/>
            </w:tcBorders>
            <w:vAlign w:val="center"/>
          </w:tcPr>
          <w:p w14:paraId="10CC4237" w14:textId="189D2392" w:rsidR="00FB77FD" w:rsidRPr="00BA7096" w:rsidRDefault="003922B7" w:rsidP="00B6202E">
            <w:pPr>
              <w:jc w:val="both"/>
              <w:rPr>
                <w:rFonts w:ascii="Arial" w:hAnsi="Arial" w:cs="Arial"/>
                <w:bCs/>
                <w:color w:val="595959"/>
                <w:sz w:val="14"/>
                <w:szCs w:val="14"/>
              </w:rPr>
            </w:pPr>
            <w:r w:rsidRPr="003922B7">
              <w:rPr>
                <w:rFonts w:ascii="Arial" w:hAnsi="Arial" w:cs="Arial"/>
                <w:color w:val="595959"/>
                <w:sz w:val="14"/>
                <w:szCs w:val="14"/>
              </w:rPr>
              <w:t>Establecer un programa de mantenimiento preventivo y disponibilidad operativa de unidades para asegurar la continuidad del servicio</w:t>
            </w:r>
          </w:p>
        </w:tc>
      </w:tr>
      <w:tr w:rsidR="00BA7096" w:rsidRPr="00BA7096" w14:paraId="1750F03F" w14:textId="77777777" w:rsidTr="00BF1B9F">
        <w:trPr>
          <w:trHeight w:val="281"/>
        </w:trPr>
        <w:tc>
          <w:tcPr>
            <w:tcW w:w="850" w:type="dxa"/>
            <w:tcBorders>
              <w:top w:val="single" w:sz="4" w:space="0" w:color="auto"/>
              <w:left w:val="single" w:sz="12" w:space="0" w:color="auto"/>
              <w:bottom w:val="single" w:sz="4" w:space="0" w:color="auto"/>
              <w:right w:val="single" w:sz="4" w:space="0" w:color="auto"/>
            </w:tcBorders>
            <w:vAlign w:val="center"/>
          </w:tcPr>
          <w:p w14:paraId="476BFDC2" w14:textId="0FC8F13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2.23.1.4</w:t>
            </w:r>
          </w:p>
        </w:tc>
        <w:tc>
          <w:tcPr>
            <w:tcW w:w="1710" w:type="dxa"/>
            <w:tcBorders>
              <w:top w:val="single" w:sz="4" w:space="0" w:color="auto"/>
              <w:left w:val="single" w:sz="4" w:space="0" w:color="auto"/>
              <w:bottom w:val="single" w:sz="4" w:space="0" w:color="auto"/>
              <w:right w:val="single" w:sz="4" w:space="0" w:color="auto"/>
            </w:tcBorders>
            <w:vAlign w:val="center"/>
          </w:tcPr>
          <w:p w14:paraId="14F2D684" w14:textId="2ADB54E7"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Mantener accesos limpios y funcionales en los panteones municipales.</w:t>
            </w:r>
          </w:p>
        </w:tc>
        <w:tc>
          <w:tcPr>
            <w:tcW w:w="1100" w:type="dxa"/>
            <w:tcBorders>
              <w:top w:val="single" w:sz="4" w:space="0" w:color="auto"/>
              <w:left w:val="single" w:sz="4" w:space="0" w:color="auto"/>
              <w:bottom w:val="single" w:sz="4" w:space="0" w:color="auto"/>
              <w:right w:val="single" w:sz="12" w:space="0" w:color="auto"/>
            </w:tcBorders>
            <w:vAlign w:val="center"/>
          </w:tcPr>
          <w:p w14:paraId="431C5407" w14:textId="3B54EE0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Departamento de Panteones y Funeraria</w:t>
            </w:r>
          </w:p>
        </w:tc>
        <w:tc>
          <w:tcPr>
            <w:tcW w:w="1473" w:type="dxa"/>
            <w:tcBorders>
              <w:top w:val="single" w:sz="4" w:space="0" w:color="auto"/>
              <w:left w:val="single" w:sz="12" w:space="0" w:color="auto"/>
              <w:bottom w:val="single" w:sz="4" w:space="0" w:color="auto"/>
              <w:right w:val="single" w:sz="4" w:space="0" w:color="auto"/>
            </w:tcBorders>
            <w:vAlign w:val="center"/>
          </w:tcPr>
          <w:p w14:paraId="481AB16D" w14:textId="33894B96" w:rsidR="00FB77FD" w:rsidRPr="00BA7096" w:rsidRDefault="0088636F" w:rsidP="00FB77FD">
            <w:pPr>
              <w:jc w:val="center"/>
              <w:rPr>
                <w:rFonts w:ascii="Arial" w:hAnsi="Arial" w:cs="Arial"/>
                <w:color w:val="595959"/>
                <w:sz w:val="14"/>
                <w:szCs w:val="14"/>
              </w:rPr>
            </w:pPr>
            <w:r w:rsidRPr="0088636F">
              <w:rPr>
                <w:rFonts w:ascii="Arial" w:hAnsi="Arial" w:cs="Arial"/>
                <w:color w:val="595959"/>
                <w:sz w:val="14"/>
                <w:szCs w:val="14"/>
              </w:rPr>
              <w:t>Las condiciones operativas adversas limitan el mantenimiento adecuado de los panteones</w:t>
            </w:r>
          </w:p>
        </w:tc>
        <w:tc>
          <w:tcPr>
            <w:tcW w:w="1020" w:type="dxa"/>
            <w:tcBorders>
              <w:top w:val="single" w:sz="4" w:space="0" w:color="auto"/>
              <w:left w:val="single" w:sz="4" w:space="0" w:color="auto"/>
              <w:bottom w:val="single" w:sz="4" w:space="0" w:color="auto"/>
              <w:right w:val="single" w:sz="4" w:space="0" w:color="auto"/>
            </w:tcBorders>
            <w:vAlign w:val="center"/>
          </w:tcPr>
          <w:p w14:paraId="431582BB" w14:textId="3000DFE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 / Recursos Humanos</w:t>
            </w:r>
          </w:p>
        </w:tc>
        <w:tc>
          <w:tcPr>
            <w:tcW w:w="992" w:type="dxa"/>
            <w:tcBorders>
              <w:top w:val="single" w:sz="4" w:space="0" w:color="auto"/>
              <w:left w:val="single" w:sz="4" w:space="0" w:color="auto"/>
              <w:bottom w:val="single" w:sz="4" w:space="0" w:color="auto"/>
              <w:right w:val="single" w:sz="4" w:space="0" w:color="auto"/>
            </w:tcBorders>
            <w:vAlign w:val="center"/>
          </w:tcPr>
          <w:p w14:paraId="2B451B7F" w14:textId="64FFABB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     Directivo </w:t>
            </w:r>
          </w:p>
        </w:tc>
        <w:tc>
          <w:tcPr>
            <w:tcW w:w="1085" w:type="dxa"/>
            <w:tcBorders>
              <w:top w:val="single" w:sz="4" w:space="0" w:color="auto"/>
              <w:left w:val="single" w:sz="4" w:space="0" w:color="auto"/>
              <w:bottom w:val="single" w:sz="4" w:space="0" w:color="auto"/>
              <w:right w:val="single" w:sz="4" w:space="0" w:color="auto"/>
            </w:tcBorders>
            <w:vAlign w:val="center"/>
          </w:tcPr>
          <w:p w14:paraId="153CAFA1" w14:textId="3F6CA13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top w:val="single" w:sz="4" w:space="0" w:color="auto"/>
              <w:left w:val="single" w:sz="4" w:space="0" w:color="auto"/>
              <w:bottom w:val="single" w:sz="4" w:space="0" w:color="auto"/>
              <w:right w:val="single" w:sz="4" w:space="0" w:color="auto"/>
            </w:tcBorders>
            <w:vAlign w:val="center"/>
          </w:tcPr>
          <w:p w14:paraId="542A7AD2" w14:textId="621070F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 / Financiero Presupuestal / Entorno</w:t>
            </w:r>
          </w:p>
        </w:tc>
        <w:tc>
          <w:tcPr>
            <w:tcW w:w="992" w:type="dxa"/>
            <w:tcBorders>
              <w:top w:val="single" w:sz="4" w:space="0" w:color="auto"/>
              <w:left w:val="single" w:sz="4" w:space="0" w:color="auto"/>
              <w:bottom w:val="single" w:sz="4" w:space="0" w:color="auto"/>
              <w:right w:val="single" w:sz="4" w:space="0" w:color="auto"/>
            </w:tcBorders>
            <w:vAlign w:val="center"/>
          </w:tcPr>
          <w:p w14:paraId="7CB6A121" w14:textId="34C2874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top w:val="single" w:sz="4" w:space="0" w:color="auto"/>
              <w:left w:val="single" w:sz="4" w:space="0" w:color="auto"/>
              <w:bottom w:val="single" w:sz="4" w:space="0" w:color="auto"/>
              <w:right w:val="single" w:sz="12" w:space="0" w:color="auto"/>
            </w:tcBorders>
            <w:vAlign w:val="center"/>
          </w:tcPr>
          <w:p w14:paraId="05505CD6" w14:textId="25CD1D1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top w:val="single" w:sz="4" w:space="0" w:color="auto"/>
              <w:left w:val="single" w:sz="12" w:space="0" w:color="auto"/>
              <w:bottom w:val="single" w:sz="4" w:space="0" w:color="auto"/>
              <w:right w:val="single" w:sz="4" w:space="0" w:color="auto"/>
            </w:tcBorders>
            <w:vAlign w:val="center"/>
          </w:tcPr>
          <w:p w14:paraId="77063C4E"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45446FE0"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190C0F73" w14:textId="48E0E054"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12" w:space="0" w:color="auto"/>
            </w:tcBorders>
            <w:vAlign w:val="center"/>
          </w:tcPr>
          <w:p w14:paraId="7EB95BF5" w14:textId="77777777" w:rsidR="00FB77FD" w:rsidRPr="00BA7096" w:rsidRDefault="00FB77FD" w:rsidP="00FB77FD">
            <w:pPr>
              <w:jc w:val="center"/>
              <w:rPr>
                <w:rFonts w:ascii="Arial" w:hAnsi="Arial" w:cs="Arial"/>
                <w:color w:val="595959"/>
                <w:sz w:val="24"/>
                <w:szCs w:val="24"/>
              </w:rPr>
            </w:pPr>
          </w:p>
        </w:tc>
        <w:tc>
          <w:tcPr>
            <w:tcW w:w="2135" w:type="dxa"/>
            <w:tcBorders>
              <w:top w:val="single" w:sz="4" w:space="0" w:color="auto"/>
              <w:left w:val="single" w:sz="12" w:space="0" w:color="auto"/>
              <w:bottom w:val="single" w:sz="4" w:space="0" w:color="auto"/>
              <w:right w:val="single" w:sz="12" w:space="0" w:color="auto"/>
            </w:tcBorders>
            <w:vAlign w:val="center"/>
          </w:tcPr>
          <w:p w14:paraId="2809B426" w14:textId="6C710902" w:rsidR="00FB77FD" w:rsidRPr="00BA7096" w:rsidRDefault="0088636F" w:rsidP="00B6202E">
            <w:pPr>
              <w:jc w:val="both"/>
              <w:rPr>
                <w:rFonts w:ascii="Arial" w:hAnsi="Arial" w:cs="Arial"/>
                <w:bCs/>
                <w:color w:val="595959"/>
                <w:sz w:val="14"/>
                <w:szCs w:val="14"/>
              </w:rPr>
            </w:pPr>
            <w:r w:rsidRPr="0088636F">
              <w:rPr>
                <w:rFonts w:ascii="Arial" w:hAnsi="Arial" w:cs="Arial"/>
                <w:color w:val="595959"/>
                <w:sz w:val="14"/>
                <w:szCs w:val="14"/>
              </w:rPr>
              <w:t>Implementar un programa de atención priorizada por zonas críticas que permita mantener condiciones mínimas operativas</w:t>
            </w:r>
          </w:p>
        </w:tc>
      </w:tr>
      <w:tr w:rsidR="00BA7096" w:rsidRPr="00BA7096" w14:paraId="705396D1" w14:textId="77777777" w:rsidTr="00DD6F15">
        <w:trPr>
          <w:trHeight w:val="850"/>
        </w:trPr>
        <w:tc>
          <w:tcPr>
            <w:tcW w:w="850" w:type="dxa"/>
            <w:tcBorders>
              <w:top w:val="single" w:sz="4" w:space="0" w:color="auto"/>
              <w:left w:val="single" w:sz="12" w:space="0" w:color="auto"/>
              <w:bottom w:val="single" w:sz="4" w:space="0" w:color="auto"/>
              <w:right w:val="single" w:sz="4" w:space="0" w:color="auto"/>
            </w:tcBorders>
            <w:vAlign w:val="center"/>
          </w:tcPr>
          <w:p w14:paraId="171D5D95" w14:textId="443D0AD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2.24.1.1</w:t>
            </w:r>
          </w:p>
        </w:tc>
        <w:tc>
          <w:tcPr>
            <w:tcW w:w="1710" w:type="dxa"/>
            <w:tcBorders>
              <w:top w:val="single" w:sz="4" w:space="0" w:color="auto"/>
              <w:left w:val="single" w:sz="4" w:space="0" w:color="auto"/>
              <w:bottom w:val="single" w:sz="4" w:space="0" w:color="auto"/>
              <w:right w:val="single" w:sz="4" w:space="0" w:color="auto"/>
            </w:tcBorders>
            <w:vAlign w:val="center"/>
          </w:tcPr>
          <w:p w14:paraId="5C9BD58C" w14:textId="74D4C033"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Elaboración, planeación y ejecución de convocatorias y reglas de operación del programa.</w:t>
            </w:r>
          </w:p>
        </w:tc>
        <w:tc>
          <w:tcPr>
            <w:tcW w:w="1100" w:type="dxa"/>
            <w:tcBorders>
              <w:top w:val="single" w:sz="4" w:space="0" w:color="auto"/>
              <w:left w:val="single" w:sz="4" w:space="0" w:color="auto"/>
              <w:bottom w:val="single" w:sz="4" w:space="0" w:color="auto"/>
              <w:right w:val="single" w:sz="12" w:space="0" w:color="auto"/>
            </w:tcBorders>
            <w:vAlign w:val="center"/>
          </w:tcPr>
          <w:p w14:paraId="615C5371" w14:textId="20DE614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Básica</w:t>
            </w:r>
          </w:p>
        </w:tc>
        <w:tc>
          <w:tcPr>
            <w:tcW w:w="1473" w:type="dxa"/>
            <w:tcBorders>
              <w:top w:val="single" w:sz="4" w:space="0" w:color="auto"/>
              <w:left w:val="single" w:sz="12" w:space="0" w:color="auto"/>
              <w:bottom w:val="single" w:sz="4" w:space="0" w:color="auto"/>
              <w:right w:val="single" w:sz="4" w:space="0" w:color="auto"/>
            </w:tcBorders>
            <w:vAlign w:val="center"/>
          </w:tcPr>
          <w:p w14:paraId="2DFA125C" w14:textId="24AC61B5" w:rsidR="00FB77FD" w:rsidRPr="00BA7096" w:rsidRDefault="0088636F" w:rsidP="00FB77FD">
            <w:pPr>
              <w:jc w:val="center"/>
              <w:rPr>
                <w:rFonts w:ascii="Arial" w:hAnsi="Arial" w:cs="Arial"/>
                <w:color w:val="595959"/>
                <w:sz w:val="14"/>
                <w:szCs w:val="14"/>
              </w:rPr>
            </w:pPr>
            <w:r w:rsidRPr="0088636F">
              <w:rPr>
                <w:rFonts w:ascii="Arial" w:hAnsi="Arial" w:cs="Arial"/>
                <w:color w:val="595959"/>
                <w:sz w:val="14"/>
                <w:szCs w:val="14"/>
              </w:rPr>
              <w:t>La falta de claridad normativa genera errores en la implementación del programa</w:t>
            </w:r>
          </w:p>
        </w:tc>
        <w:tc>
          <w:tcPr>
            <w:tcW w:w="1020" w:type="dxa"/>
            <w:tcBorders>
              <w:top w:val="single" w:sz="4" w:space="0" w:color="auto"/>
              <w:left w:val="single" w:sz="4" w:space="0" w:color="auto"/>
              <w:bottom w:val="single" w:sz="4" w:space="0" w:color="auto"/>
              <w:right w:val="single" w:sz="4" w:space="0" w:color="auto"/>
            </w:tcBorders>
            <w:vAlign w:val="center"/>
          </w:tcPr>
          <w:p w14:paraId="6D9F1402" w14:textId="1149FFAC" w:rsidR="00FB77FD" w:rsidRPr="00BA7096" w:rsidRDefault="008677C5"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top w:val="single" w:sz="4" w:space="0" w:color="auto"/>
              <w:left w:val="single" w:sz="4" w:space="0" w:color="auto"/>
              <w:bottom w:val="single" w:sz="4" w:space="0" w:color="auto"/>
              <w:right w:val="single" w:sz="4" w:space="0" w:color="auto"/>
            </w:tcBorders>
            <w:vAlign w:val="center"/>
          </w:tcPr>
          <w:p w14:paraId="0ACF8099" w14:textId="3FB9241E" w:rsidR="00FB77FD" w:rsidRPr="00BA7096" w:rsidRDefault="008677C5"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top w:val="single" w:sz="4" w:space="0" w:color="auto"/>
              <w:left w:val="single" w:sz="4" w:space="0" w:color="auto"/>
              <w:bottom w:val="single" w:sz="4" w:space="0" w:color="auto"/>
              <w:right w:val="single" w:sz="4" w:space="0" w:color="auto"/>
            </w:tcBorders>
            <w:vAlign w:val="center"/>
          </w:tcPr>
          <w:p w14:paraId="55852866" w14:textId="197D730F" w:rsidR="00FB77FD" w:rsidRPr="00BA7096" w:rsidRDefault="008677C5"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top w:val="single" w:sz="4" w:space="0" w:color="auto"/>
              <w:left w:val="single" w:sz="4" w:space="0" w:color="auto"/>
              <w:bottom w:val="single" w:sz="4" w:space="0" w:color="auto"/>
              <w:right w:val="single" w:sz="4" w:space="0" w:color="auto"/>
            </w:tcBorders>
            <w:vAlign w:val="center"/>
          </w:tcPr>
          <w:p w14:paraId="706BC172" w14:textId="5EEEE363" w:rsidR="00FB77FD" w:rsidRPr="00BA7096" w:rsidRDefault="008677C5"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top w:val="single" w:sz="4" w:space="0" w:color="auto"/>
              <w:left w:val="single" w:sz="4" w:space="0" w:color="auto"/>
              <w:bottom w:val="single" w:sz="4" w:space="0" w:color="auto"/>
              <w:right w:val="single" w:sz="4" w:space="0" w:color="auto"/>
            </w:tcBorders>
            <w:vAlign w:val="center"/>
          </w:tcPr>
          <w:p w14:paraId="70E91DEF" w14:textId="1FB6BB0E" w:rsidR="00FB77FD" w:rsidRPr="00BA7096" w:rsidRDefault="008677C5"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top w:val="single" w:sz="4" w:space="0" w:color="auto"/>
              <w:left w:val="single" w:sz="4" w:space="0" w:color="auto"/>
              <w:bottom w:val="single" w:sz="4" w:space="0" w:color="auto"/>
              <w:right w:val="single" w:sz="12" w:space="0" w:color="auto"/>
            </w:tcBorders>
            <w:vAlign w:val="center"/>
          </w:tcPr>
          <w:p w14:paraId="3A2E4CD7" w14:textId="048C8E9E" w:rsidR="00FB77FD" w:rsidRPr="00BA7096" w:rsidRDefault="008677C5"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top w:val="single" w:sz="4" w:space="0" w:color="auto"/>
              <w:left w:val="single" w:sz="12" w:space="0" w:color="auto"/>
              <w:bottom w:val="single" w:sz="4" w:space="0" w:color="auto"/>
              <w:right w:val="single" w:sz="4" w:space="0" w:color="auto"/>
            </w:tcBorders>
            <w:vAlign w:val="center"/>
          </w:tcPr>
          <w:p w14:paraId="1D46A70E"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60FEBBF0" w14:textId="5E4AA06C" w:rsidR="00FB77FD" w:rsidRPr="00BA7096" w:rsidRDefault="007C3073"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277CDEAD"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7C774951" w14:textId="77777777" w:rsidR="00FB77FD" w:rsidRPr="00BA7096" w:rsidRDefault="00FB77FD" w:rsidP="00FB77FD">
            <w:pPr>
              <w:jc w:val="center"/>
              <w:rPr>
                <w:rFonts w:ascii="Arial" w:hAnsi="Arial" w:cs="Arial"/>
                <w:color w:val="595959"/>
                <w:sz w:val="24"/>
                <w:szCs w:val="24"/>
              </w:rPr>
            </w:pPr>
          </w:p>
        </w:tc>
        <w:tc>
          <w:tcPr>
            <w:tcW w:w="2135" w:type="dxa"/>
            <w:tcBorders>
              <w:top w:val="single" w:sz="4" w:space="0" w:color="auto"/>
              <w:left w:val="single" w:sz="12" w:space="0" w:color="auto"/>
              <w:bottom w:val="single" w:sz="4" w:space="0" w:color="auto"/>
              <w:right w:val="single" w:sz="12" w:space="0" w:color="auto"/>
            </w:tcBorders>
            <w:vAlign w:val="center"/>
          </w:tcPr>
          <w:p w14:paraId="0744AAA8" w14:textId="2667F2F3" w:rsidR="00FB77FD" w:rsidRPr="00BA7096" w:rsidRDefault="00A3055E" w:rsidP="00B6202E">
            <w:pPr>
              <w:jc w:val="both"/>
              <w:rPr>
                <w:rFonts w:ascii="Arial" w:hAnsi="Arial" w:cs="Arial"/>
                <w:bCs/>
                <w:color w:val="595959"/>
                <w:sz w:val="14"/>
                <w:szCs w:val="14"/>
              </w:rPr>
            </w:pPr>
            <w:r w:rsidRPr="00A3055E">
              <w:rPr>
                <w:rFonts w:ascii="Arial" w:hAnsi="Arial" w:cs="Arial"/>
                <w:bCs/>
                <w:color w:val="595959"/>
                <w:sz w:val="14"/>
                <w:szCs w:val="14"/>
              </w:rPr>
              <w:t xml:space="preserve">Establecer un proceso de revisión estandarizado con </w:t>
            </w:r>
            <w:proofErr w:type="spellStart"/>
            <w:r w:rsidRPr="00A3055E">
              <w:rPr>
                <w:rFonts w:ascii="Arial" w:hAnsi="Arial" w:cs="Arial"/>
                <w:bCs/>
                <w:color w:val="595959"/>
                <w:sz w:val="14"/>
                <w:szCs w:val="14"/>
              </w:rPr>
              <w:t>checklist</w:t>
            </w:r>
            <w:proofErr w:type="spellEnd"/>
            <w:r w:rsidRPr="00A3055E">
              <w:rPr>
                <w:rFonts w:ascii="Arial" w:hAnsi="Arial" w:cs="Arial"/>
                <w:bCs/>
                <w:color w:val="595959"/>
                <w:sz w:val="14"/>
                <w:szCs w:val="14"/>
              </w:rPr>
              <w:t xml:space="preserve"> normativo que garantice la correcta integración del documento</w:t>
            </w:r>
          </w:p>
        </w:tc>
      </w:tr>
      <w:tr w:rsidR="00BA7096" w:rsidRPr="00BA7096" w14:paraId="722D5860" w14:textId="77777777" w:rsidTr="00DD6F15">
        <w:trPr>
          <w:trHeight w:val="850"/>
        </w:trPr>
        <w:tc>
          <w:tcPr>
            <w:tcW w:w="850" w:type="dxa"/>
            <w:tcBorders>
              <w:top w:val="single" w:sz="4" w:space="0" w:color="auto"/>
              <w:left w:val="single" w:sz="12" w:space="0" w:color="auto"/>
              <w:bottom w:val="single" w:sz="4" w:space="0" w:color="auto"/>
              <w:right w:val="single" w:sz="4" w:space="0" w:color="auto"/>
            </w:tcBorders>
            <w:vAlign w:val="center"/>
          </w:tcPr>
          <w:p w14:paraId="51CDBB13" w14:textId="0E46F1A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2.24.1.2</w:t>
            </w:r>
          </w:p>
        </w:tc>
        <w:tc>
          <w:tcPr>
            <w:tcW w:w="1710" w:type="dxa"/>
            <w:tcBorders>
              <w:top w:val="single" w:sz="4" w:space="0" w:color="auto"/>
              <w:left w:val="single" w:sz="4" w:space="0" w:color="auto"/>
              <w:bottom w:val="single" w:sz="4" w:space="0" w:color="auto"/>
              <w:right w:val="single" w:sz="4" w:space="0" w:color="auto"/>
            </w:tcBorders>
            <w:vAlign w:val="center"/>
          </w:tcPr>
          <w:p w14:paraId="5C8E9826" w14:textId="52B08B99"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Difusión mediante folletos y redes sociales del programa en las instituciones de educación básica.</w:t>
            </w:r>
          </w:p>
        </w:tc>
        <w:tc>
          <w:tcPr>
            <w:tcW w:w="1100" w:type="dxa"/>
            <w:tcBorders>
              <w:top w:val="single" w:sz="4" w:space="0" w:color="auto"/>
              <w:left w:val="single" w:sz="4" w:space="0" w:color="auto"/>
              <w:bottom w:val="single" w:sz="4" w:space="0" w:color="auto"/>
              <w:right w:val="single" w:sz="12" w:space="0" w:color="auto"/>
            </w:tcBorders>
            <w:vAlign w:val="center"/>
          </w:tcPr>
          <w:p w14:paraId="656FD83F" w14:textId="59E84BD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Básica</w:t>
            </w:r>
          </w:p>
        </w:tc>
        <w:tc>
          <w:tcPr>
            <w:tcW w:w="1473" w:type="dxa"/>
            <w:tcBorders>
              <w:top w:val="single" w:sz="4" w:space="0" w:color="auto"/>
              <w:left w:val="single" w:sz="12" w:space="0" w:color="auto"/>
              <w:bottom w:val="single" w:sz="4" w:space="0" w:color="auto"/>
              <w:right w:val="single" w:sz="4" w:space="0" w:color="auto"/>
            </w:tcBorders>
            <w:vAlign w:val="center"/>
          </w:tcPr>
          <w:p w14:paraId="0EC7DF0D" w14:textId="297FA996" w:rsidR="00FB77FD" w:rsidRPr="00BA7096" w:rsidRDefault="00A3055E" w:rsidP="00FB77FD">
            <w:pPr>
              <w:jc w:val="center"/>
              <w:rPr>
                <w:rFonts w:ascii="Arial" w:hAnsi="Arial" w:cs="Arial"/>
                <w:color w:val="595959"/>
                <w:sz w:val="14"/>
                <w:szCs w:val="14"/>
              </w:rPr>
            </w:pPr>
            <w:r w:rsidRPr="00A3055E">
              <w:rPr>
                <w:rFonts w:ascii="Arial" w:hAnsi="Arial" w:cs="Arial"/>
                <w:color w:val="595959"/>
                <w:sz w:val="14"/>
                <w:szCs w:val="14"/>
              </w:rPr>
              <w:t>La baja difusión reduce el alcance del programa en las instituciones educativas</w:t>
            </w:r>
          </w:p>
        </w:tc>
        <w:tc>
          <w:tcPr>
            <w:tcW w:w="1020" w:type="dxa"/>
            <w:tcBorders>
              <w:top w:val="single" w:sz="4" w:space="0" w:color="auto"/>
              <w:left w:val="single" w:sz="4" w:space="0" w:color="auto"/>
              <w:bottom w:val="single" w:sz="4" w:space="0" w:color="auto"/>
              <w:right w:val="single" w:sz="4" w:space="0" w:color="auto"/>
            </w:tcBorders>
            <w:vAlign w:val="center"/>
          </w:tcPr>
          <w:p w14:paraId="2A2E1D96" w14:textId="2B176143" w:rsidR="00FB77FD" w:rsidRPr="00BA7096" w:rsidRDefault="006F5A1F" w:rsidP="00FB77FD">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top w:val="single" w:sz="4" w:space="0" w:color="auto"/>
              <w:left w:val="single" w:sz="4" w:space="0" w:color="auto"/>
              <w:bottom w:val="single" w:sz="4" w:space="0" w:color="auto"/>
              <w:right w:val="single" w:sz="4" w:space="0" w:color="auto"/>
            </w:tcBorders>
            <w:vAlign w:val="center"/>
          </w:tcPr>
          <w:p w14:paraId="4631C5E1" w14:textId="74F3D5F5" w:rsidR="00FB77FD" w:rsidRPr="00BA7096" w:rsidRDefault="006F5A1F"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top w:val="single" w:sz="4" w:space="0" w:color="auto"/>
              <w:left w:val="single" w:sz="4" w:space="0" w:color="auto"/>
              <w:bottom w:val="single" w:sz="4" w:space="0" w:color="auto"/>
              <w:right w:val="single" w:sz="4" w:space="0" w:color="auto"/>
            </w:tcBorders>
            <w:vAlign w:val="center"/>
          </w:tcPr>
          <w:p w14:paraId="3AB69DD6" w14:textId="0D9CDABB" w:rsidR="00FB77FD" w:rsidRPr="00BA7096" w:rsidRDefault="006F5A1F"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top w:val="single" w:sz="4" w:space="0" w:color="auto"/>
              <w:left w:val="single" w:sz="4" w:space="0" w:color="auto"/>
              <w:bottom w:val="single" w:sz="4" w:space="0" w:color="auto"/>
              <w:right w:val="single" w:sz="4" w:space="0" w:color="auto"/>
            </w:tcBorders>
            <w:vAlign w:val="center"/>
          </w:tcPr>
          <w:p w14:paraId="318FE199" w14:textId="484CFDAA" w:rsidR="00FB77FD" w:rsidRPr="00BA7096" w:rsidRDefault="006F5A1F"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top w:val="single" w:sz="4" w:space="0" w:color="auto"/>
              <w:left w:val="single" w:sz="4" w:space="0" w:color="auto"/>
              <w:bottom w:val="single" w:sz="4" w:space="0" w:color="auto"/>
              <w:right w:val="single" w:sz="4" w:space="0" w:color="auto"/>
            </w:tcBorders>
            <w:vAlign w:val="center"/>
          </w:tcPr>
          <w:p w14:paraId="4750C533" w14:textId="43BC79E1" w:rsidR="00FB77FD" w:rsidRPr="00BA7096" w:rsidRDefault="006F5A1F"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top w:val="single" w:sz="4" w:space="0" w:color="auto"/>
              <w:left w:val="single" w:sz="4" w:space="0" w:color="auto"/>
              <w:bottom w:val="single" w:sz="4" w:space="0" w:color="auto"/>
              <w:right w:val="single" w:sz="12" w:space="0" w:color="auto"/>
            </w:tcBorders>
            <w:vAlign w:val="center"/>
          </w:tcPr>
          <w:p w14:paraId="1A1EB82A" w14:textId="0AB3B746" w:rsidR="00FB77FD" w:rsidRPr="00BA7096" w:rsidRDefault="006F5A1F"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top w:val="single" w:sz="4" w:space="0" w:color="auto"/>
              <w:left w:val="single" w:sz="12" w:space="0" w:color="auto"/>
              <w:bottom w:val="single" w:sz="4" w:space="0" w:color="auto"/>
              <w:right w:val="single" w:sz="4" w:space="0" w:color="auto"/>
            </w:tcBorders>
            <w:vAlign w:val="center"/>
          </w:tcPr>
          <w:p w14:paraId="278BDE61"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183FC036" w14:textId="02A4E0E0"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60BD98E1"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649ED198" w14:textId="2B8AB739" w:rsidR="00FB77FD" w:rsidRPr="00BA7096" w:rsidRDefault="006F5A1F"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top w:val="single" w:sz="4" w:space="0" w:color="auto"/>
              <w:left w:val="single" w:sz="12" w:space="0" w:color="auto"/>
              <w:bottom w:val="single" w:sz="4" w:space="0" w:color="auto"/>
              <w:right w:val="single" w:sz="12" w:space="0" w:color="auto"/>
            </w:tcBorders>
            <w:vAlign w:val="center"/>
          </w:tcPr>
          <w:p w14:paraId="3BDB969A" w14:textId="0772F213" w:rsidR="00FB77FD" w:rsidRPr="00BA7096" w:rsidRDefault="00A3055E" w:rsidP="00B6202E">
            <w:pPr>
              <w:jc w:val="both"/>
              <w:rPr>
                <w:rFonts w:ascii="Arial" w:hAnsi="Arial" w:cs="Arial"/>
                <w:bCs/>
                <w:color w:val="595959"/>
                <w:sz w:val="14"/>
                <w:szCs w:val="14"/>
              </w:rPr>
            </w:pPr>
            <w:r w:rsidRPr="00A3055E">
              <w:rPr>
                <w:rFonts w:ascii="Arial" w:hAnsi="Arial" w:cs="Arial"/>
                <w:bCs/>
                <w:color w:val="595959"/>
                <w:sz w:val="14"/>
                <w:szCs w:val="14"/>
              </w:rPr>
              <w:t>Implementar un sistema de seguimiento de cobertura por institución que permita identificar áreas con baja participación</w:t>
            </w:r>
          </w:p>
        </w:tc>
      </w:tr>
      <w:tr w:rsidR="00BA7096" w:rsidRPr="00BA7096" w14:paraId="1CEFFD62" w14:textId="77777777" w:rsidTr="00BF1B9F">
        <w:trPr>
          <w:trHeight w:val="281"/>
        </w:trPr>
        <w:tc>
          <w:tcPr>
            <w:tcW w:w="850" w:type="dxa"/>
            <w:tcBorders>
              <w:top w:val="single" w:sz="4" w:space="0" w:color="auto"/>
              <w:left w:val="single" w:sz="12" w:space="0" w:color="auto"/>
              <w:bottom w:val="single" w:sz="4" w:space="0" w:color="auto"/>
              <w:right w:val="single" w:sz="4" w:space="0" w:color="auto"/>
            </w:tcBorders>
            <w:vAlign w:val="center"/>
          </w:tcPr>
          <w:p w14:paraId="50A45130" w14:textId="3FB1659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2.24.1.3</w:t>
            </w:r>
          </w:p>
        </w:tc>
        <w:tc>
          <w:tcPr>
            <w:tcW w:w="1710" w:type="dxa"/>
            <w:tcBorders>
              <w:top w:val="single" w:sz="4" w:space="0" w:color="auto"/>
              <w:left w:val="single" w:sz="4" w:space="0" w:color="auto"/>
              <w:bottom w:val="single" w:sz="4" w:space="0" w:color="auto"/>
              <w:right w:val="single" w:sz="4" w:space="0" w:color="auto"/>
            </w:tcBorders>
            <w:vAlign w:val="center"/>
          </w:tcPr>
          <w:p w14:paraId="4ACB7115" w14:textId="13935BCD"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Impartición del programa.</w:t>
            </w:r>
          </w:p>
        </w:tc>
        <w:tc>
          <w:tcPr>
            <w:tcW w:w="1100" w:type="dxa"/>
            <w:tcBorders>
              <w:top w:val="single" w:sz="4" w:space="0" w:color="auto"/>
              <w:left w:val="single" w:sz="4" w:space="0" w:color="auto"/>
              <w:bottom w:val="single" w:sz="4" w:space="0" w:color="auto"/>
              <w:right w:val="single" w:sz="12" w:space="0" w:color="auto"/>
            </w:tcBorders>
            <w:vAlign w:val="center"/>
          </w:tcPr>
          <w:p w14:paraId="79BE19E0" w14:textId="17358A5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Educación Básica</w:t>
            </w:r>
          </w:p>
        </w:tc>
        <w:tc>
          <w:tcPr>
            <w:tcW w:w="1473" w:type="dxa"/>
            <w:tcBorders>
              <w:top w:val="single" w:sz="4" w:space="0" w:color="auto"/>
              <w:left w:val="single" w:sz="12" w:space="0" w:color="auto"/>
              <w:bottom w:val="single" w:sz="4" w:space="0" w:color="auto"/>
              <w:right w:val="single" w:sz="4" w:space="0" w:color="auto"/>
            </w:tcBorders>
            <w:vAlign w:val="center"/>
          </w:tcPr>
          <w:p w14:paraId="0CF3B21F" w14:textId="4A67DC24" w:rsidR="00FB77FD" w:rsidRPr="00BA7096" w:rsidRDefault="009E2AF7" w:rsidP="00FB77FD">
            <w:pPr>
              <w:jc w:val="center"/>
              <w:rPr>
                <w:rFonts w:ascii="Arial" w:hAnsi="Arial" w:cs="Arial"/>
                <w:color w:val="595959"/>
                <w:sz w:val="14"/>
                <w:szCs w:val="14"/>
              </w:rPr>
            </w:pPr>
            <w:r w:rsidRPr="009E2AF7">
              <w:rPr>
                <w:rFonts w:ascii="Arial" w:hAnsi="Arial" w:cs="Arial"/>
                <w:color w:val="595959"/>
                <w:sz w:val="14"/>
                <w:szCs w:val="14"/>
              </w:rPr>
              <w:t>La ejecución parcial limita el logro de metas establecidas</w:t>
            </w:r>
          </w:p>
        </w:tc>
        <w:tc>
          <w:tcPr>
            <w:tcW w:w="1020" w:type="dxa"/>
            <w:tcBorders>
              <w:top w:val="single" w:sz="4" w:space="0" w:color="auto"/>
              <w:left w:val="single" w:sz="4" w:space="0" w:color="auto"/>
              <w:bottom w:val="single" w:sz="4" w:space="0" w:color="auto"/>
              <w:right w:val="single" w:sz="4" w:space="0" w:color="auto"/>
            </w:tcBorders>
            <w:vAlign w:val="center"/>
          </w:tcPr>
          <w:p w14:paraId="7C04F998" w14:textId="75B53CCF" w:rsidR="00FB77FD" w:rsidRPr="00BA7096" w:rsidRDefault="005A4A31"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top w:val="single" w:sz="4" w:space="0" w:color="auto"/>
              <w:left w:val="single" w:sz="4" w:space="0" w:color="auto"/>
              <w:bottom w:val="single" w:sz="4" w:space="0" w:color="auto"/>
              <w:right w:val="single" w:sz="4" w:space="0" w:color="auto"/>
            </w:tcBorders>
            <w:vAlign w:val="center"/>
          </w:tcPr>
          <w:p w14:paraId="65E82E1C" w14:textId="13FD346A" w:rsidR="00FB77FD" w:rsidRPr="00BA7096" w:rsidRDefault="005A4A31"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top w:val="single" w:sz="4" w:space="0" w:color="auto"/>
              <w:left w:val="single" w:sz="4" w:space="0" w:color="auto"/>
              <w:bottom w:val="single" w:sz="4" w:space="0" w:color="auto"/>
              <w:right w:val="single" w:sz="4" w:space="0" w:color="auto"/>
            </w:tcBorders>
            <w:vAlign w:val="center"/>
          </w:tcPr>
          <w:p w14:paraId="173DC59C" w14:textId="18F81107" w:rsidR="00FB77FD" w:rsidRPr="00BA7096" w:rsidRDefault="005A4A31"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top w:val="single" w:sz="4" w:space="0" w:color="auto"/>
              <w:left w:val="single" w:sz="4" w:space="0" w:color="auto"/>
              <w:bottom w:val="single" w:sz="4" w:space="0" w:color="auto"/>
              <w:right w:val="single" w:sz="4" w:space="0" w:color="auto"/>
            </w:tcBorders>
            <w:vAlign w:val="center"/>
          </w:tcPr>
          <w:p w14:paraId="37D2B88E" w14:textId="6E40657A" w:rsidR="00FB77FD" w:rsidRPr="00BA7096" w:rsidRDefault="005A4A31"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top w:val="single" w:sz="4" w:space="0" w:color="auto"/>
              <w:left w:val="single" w:sz="4" w:space="0" w:color="auto"/>
              <w:bottom w:val="single" w:sz="4" w:space="0" w:color="auto"/>
              <w:right w:val="single" w:sz="4" w:space="0" w:color="auto"/>
            </w:tcBorders>
            <w:vAlign w:val="center"/>
          </w:tcPr>
          <w:p w14:paraId="29FEF2FC" w14:textId="368A7A92" w:rsidR="00FB77FD" w:rsidRPr="00BA7096" w:rsidRDefault="005A4A31"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top w:val="single" w:sz="4" w:space="0" w:color="auto"/>
              <w:left w:val="single" w:sz="4" w:space="0" w:color="auto"/>
              <w:bottom w:val="single" w:sz="4" w:space="0" w:color="auto"/>
              <w:right w:val="single" w:sz="12" w:space="0" w:color="auto"/>
            </w:tcBorders>
            <w:vAlign w:val="center"/>
          </w:tcPr>
          <w:p w14:paraId="34BC6764" w14:textId="5622B7A8" w:rsidR="00FB77FD" w:rsidRPr="00BA7096" w:rsidRDefault="005A4A31"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top w:val="single" w:sz="4" w:space="0" w:color="auto"/>
              <w:left w:val="single" w:sz="12" w:space="0" w:color="auto"/>
              <w:bottom w:val="single" w:sz="4" w:space="0" w:color="auto"/>
              <w:right w:val="single" w:sz="4" w:space="0" w:color="auto"/>
            </w:tcBorders>
            <w:vAlign w:val="center"/>
          </w:tcPr>
          <w:p w14:paraId="3AD749DC"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7039514A" w14:textId="0CEC894B" w:rsidR="00FB77FD" w:rsidRPr="00BA7096" w:rsidRDefault="005A4A31"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090D467B" w14:textId="6C6386D2"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5D5598D9" w14:textId="77777777" w:rsidR="00FB77FD" w:rsidRPr="00BA7096" w:rsidRDefault="00FB77FD" w:rsidP="00FB77FD">
            <w:pPr>
              <w:jc w:val="center"/>
              <w:rPr>
                <w:rFonts w:ascii="Arial" w:hAnsi="Arial" w:cs="Arial"/>
                <w:color w:val="595959"/>
                <w:sz w:val="24"/>
                <w:szCs w:val="24"/>
              </w:rPr>
            </w:pPr>
          </w:p>
        </w:tc>
        <w:tc>
          <w:tcPr>
            <w:tcW w:w="2135" w:type="dxa"/>
            <w:tcBorders>
              <w:top w:val="single" w:sz="4" w:space="0" w:color="auto"/>
              <w:left w:val="single" w:sz="12" w:space="0" w:color="auto"/>
              <w:bottom w:val="single" w:sz="4" w:space="0" w:color="auto"/>
              <w:right w:val="single" w:sz="12" w:space="0" w:color="auto"/>
            </w:tcBorders>
            <w:vAlign w:val="center"/>
          </w:tcPr>
          <w:p w14:paraId="37D5B791" w14:textId="0595C4A8" w:rsidR="00FB77FD" w:rsidRPr="00BA7096" w:rsidRDefault="009E2AF7" w:rsidP="00B6202E">
            <w:pPr>
              <w:jc w:val="both"/>
              <w:rPr>
                <w:rFonts w:ascii="Arial" w:hAnsi="Arial" w:cs="Arial"/>
                <w:bCs/>
                <w:color w:val="595959"/>
                <w:sz w:val="14"/>
                <w:szCs w:val="14"/>
              </w:rPr>
            </w:pPr>
            <w:r w:rsidRPr="009E2AF7">
              <w:rPr>
                <w:rFonts w:ascii="Arial" w:hAnsi="Arial" w:cs="Arial"/>
                <w:bCs/>
                <w:color w:val="595959"/>
                <w:sz w:val="14"/>
                <w:szCs w:val="14"/>
              </w:rPr>
              <w:t>Establecer indicadores de desempeño y evaluación periódica de resultados para asegurar el cumplimiento de metas</w:t>
            </w:r>
          </w:p>
        </w:tc>
      </w:tr>
      <w:tr w:rsidR="00BA7096" w:rsidRPr="00BA7096" w14:paraId="25249D24" w14:textId="77777777" w:rsidTr="00DD6F15">
        <w:trPr>
          <w:trHeight w:val="567"/>
        </w:trPr>
        <w:tc>
          <w:tcPr>
            <w:tcW w:w="850" w:type="dxa"/>
            <w:tcBorders>
              <w:top w:val="single" w:sz="4" w:space="0" w:color="auto"/>
              <w:left w:val="single" w:sz="12" w:space="0" w:color="auto"/>
              <w:bottom w:val="single" w:sz="4" w:space="0" w:color="auto"/>
              <w:right w:val="single" w:sz="4" w:space="0" w:color="auto"/>
            </w:tcBorders>
            <w:vAlign w:val="center"/>
          </w:tcPr>
          <w:p w14:paraId="3DD86BEC" w14:textId="7979907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3.1.1.1</w:t>
            </w:r>
          </w:p>
        </w:tc>
        <w:tc>
          <w:tcPr>
            <w:tcW w:w="1710" w:type="dxa"/>
            <w:tcBorders>
              <w:top w:val="single" w:sz="4" w:space="0" w:color="auto"/>
              <w:left w:val="single" w:sz="4" w:space="0" w:color="auto"/>
              <w:bottom w:val="single" w:sz="4" w:space="0" w:color="auto"/>
              <w:right w:val="single" w:sz="4" w:space="0" w:color="auto"/>
            </w:tcBorders>
            <w:vAlign w:val="center"/>
          </w:tcPr>
          <w:p w14:paraId="32B115FA" w14:textId="47A880EC"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Coordinar eventos donde se efectué el comercio local.</w:t>
            </w:r>
          </w:p>
        </w:tc>
        <w:tc>
          <w:tcPr>
            <w:tcW w:w="1100" w:type="dxa"/>
            <w:tcBorders>
              <w:top w:val="single" w:sz="4" w:space="0" w:color="auto"/>
              <w:left w:val="single" w:sz="4" w:space="0" w:color="auto"/>
              <w:bottom w:val="single" w:sz="4" w:space="0" w:color="auto"/>
              <w:right w:val="single" w:sz="12" w:space="0" w:color="auto"/>
            </w:tcBorders>
            <w:vAlign w:val="center"/>
          </w:tcPr>
          <w:p w14:paraId="4EA4D81C" w14:textId="2666A71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Comercio</w:t>
            </w:r>
          </w:p>
        </w:tc>
        <w:tc>
          <w:tcPr>
            <w:tcW w:w="1473" w:type="dxa"/>
            <w:tcBorders>
              <w:top w:val="single" w:sz="4" w:space="0" w:color="auto"/>
              <w:left w:val="single" w:sz="12" w:space="0" w:color="auto"/>
              <w:bottom w:val="single" w:sz="4" w:space="0" w:color="auto"/>
              <w:right w:val="single" w:sz="4" w:space="0" w:color="auto"/>
            </w:tcBorders>
            <w:vAlign w:val="center"/>
          </w:tcPr>
          <w:p w14:paraId="120C02DA" w14:textId="0855E333" w:rsidR="00FB77FD" w:rsidRPr="00BA7096" w:rsidRDefault="00C207BD" w:rsidP="00FB77FD">
            <w:pPr>
              <w:jc w:val="center"/>
              <w:rPr>
                <w:rFonts w:ascii="Arial" w:hAnsi="Arial" w:cs="Arial"/>
                <w:color w:val="595959"/>
                <w:sz w:val="14"/>
                <w:szCs w:val="14"/>
              </w:rPr>
            </w:pPr>
            <w:r w:rsidRPr="00C207BD">
              <w:rPr>
                <w:rFonts w:ascii="Arial" w:hAnsi="Arial" w:cs="Arial"/>
                <w:color w:val="595959"/>
                <w:sz w:val="14"/>
                <w:szCs w:val="14"/>
              </w:rPr>
              <w:t>La baja participación reduce el impacto de los eventos de comercio local</w:t>
            </w:r>
          </w:p>
        </w:tc>
        <w:tc>
          <w:tcPr>
            <w:tcW w:w="1020" w:type="dxa"/>
            <w:tcBorders>
              <w:top w:val="single" w:sz="4" w:space="0" w:color="auto"/>
              <w:left w:val="single" w:sz="4" w:space="0" w:color="auto"/>
              <w:bottom w:val="single" w:sz="4" w:space="0" w:color="auto"/>
              <w:right w:val="single" w:sz="4" w:space="0" w:color="auto"/>
            </w:tcBorders>
            <w:vAlign w:val="center"/>
          </w:tcPr>
          <w:p w14:paraId="71D626C1" w14:textId="4A369F9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top w:val="single" w:sz="4" w:space="0" w:color="auto"/>
              <w:left w:val="single" w:sz="4" w:space="0" w:color="auto"/>
              <w:bottom w:val="single" w:sz="4" w:space="0" w:color="auto"/>
              <w:right w:val="single" w:sz="4" w:space="0" w:color="auto"/>
            </w:tcBorders>
            <w:vAlign w:val="center"/>
          </w:tcPr>
          <w:p w14:paraId="3F99B7D8" w14:textId="2C94579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top w:val="single" w:sz="4" w:space="0" w:color="auto"/>
              <w:left w:val="single" w:sz="4" w:space="0" w:color="auto"/>
              <w:bottom w:val="single" w:sz="4" w:space="0" w:color="auto"/>
              <w:right w:val="single" w:sz="4" w:space="0" w:color="auto"/>
            </w:tcBorders>
            <w:vAlign w:val="center"/>
          </w:tcPr>
          <w:p w14:paraId="072EAB85" w14:textId="51F1147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top w:val="single" w:sz="4" w:space="0" w:color="auto"/>
              <w:left w:val="single" w:sz="4" w:space="0" w:color="auto"/>
              <w:bottom w:val="single" w:sz="4" w:space="0" w:color="auto"/>
              <w:right w:val="single" w:sz="4" w:space="0" w:color="auto"/>
            </w:tcBorders>
            <w:vAlign w:val="center"/>
          </w:tcPr>
          <w:p w14:paraId="2476BCD3" w14:textId="28AC216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top w:val="single" w:sz="4" w:space="0" w:color="auto"/>
              <w:left w:val="single" w:sz="4" w:space="0" w:color="auto"/>
              <w:bottom w:val="single" w:sz="4" w:space="0" w:color="auto"/>
              <w:right w:val="single" w:sz="4" w:space="0" w:color="auto"/>
            </w:tcBorders>
            <w:vAlign w:val="center"/>
          </w:tcPr>
          <w:p w14:paraId="7A36A445" w14:textId="6E8A616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top w:val="single" w:sz="4" w:space="0" w:color="auto"/>
              <w:left w:val="single" w:sz="4" w:space="0" w:color="auto"/>
              <w:bottom w:val="single" w:sz="4" w:space="0" w:color="auto"/>
              <w:right w:val="single" w:sz="12" w:space="0" w:color="auto"/>
            </w:tcBorders>
            <w:vAlign w:val="center"/>
          </w:tcPr>
          <w:p w14:paraId="1D48DF0F" w14:textId="4DC6B4D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top w:val="single" w:sz="4" w:space="0" w:color="auto"/>
              <w:left w:val="single" w:sz="12" w:space="0" w:color="auto"/>
              <w:bottom w:val="single" w:sz="4" w:space="0" w:color="auto"/>
              <w:right w:val="single" w:sz="4" w:space="0" w:color="auto"/>
            </w:tcBorders>
            <w:vAlign w:val="center"/>
          </w:tcPr>
          <w:p w14:paraId="6CAFAAE5" w14:textId="1B2A9B05"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2A3C03E3"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5B6DD622" w14:textId="0594E515"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12" w:space="0" w:color="auto"/>
            </w:tcBorders>
            <w:vAlign w:val="center"/>
          </w:tcPr>
          <w:p w14:paraId="1FBCB8CF" w14:textId="77777777" w:rsidR="00FB77FD" w:rsidRPr="00BA7096" w:rsidRDefault="00FB77FD" w:rsidP="00FB77FD">
            <w:pPr>
              <w:jc w:val="center"/>
              <w:rPr>
                <w:rFonts w:ascii="Arial" w:hAnsi="Arial" w:cs="Arial"/>
                <w:color w:val="595959"/>
                <w:sz w:val="24"/>
                <w:szCs w:val="24"/>
              </w:rPr>
            </w:pPr>
          </w:p>
        </w:tc>
        <w:tc>
          <w:tcPr>
            <w:tcW w:w="2135" w:type="dxa"/>
            <w:tcBorders>
              <w:top w:val="single" w:sz="4" w:space="0" w:color="auto"/>
              <w:left w:val="single" w:sz="12" w:space="0" w:color="auto"/>
              <w:bottom w:val="single" w:sz="4" w:space="0" w:color="auto"/>
              <w:right w:val="single" w:sz="12" w:space="0" w:color="auto"/>
            </w:tcBorders>
            <w:vAlign w:val="center"/>
          </w:tcPr>
          <w:p w14:paraId="5E2DFBE0" w14:textId="54437B48" w:rsidR="00FB77FD" w:rsidRPr="00BD6834" w:rsidRDefault="00BD6834" w:rsidP="00B6202E">
            <w:pPr>
              <w:jc w:val="both"/>
              <w:rPr>
                <w:rFonts w:ascii="Arial" w:hAnsi="Arial" w:cs="Arial"/>
                <w:color w:val="595959"/>
                <w:sz w:val="14"/>
                <w:szCs w:val="14"/>
              </w:rPr>
            </w:pPr>
            <w:r w:rsidRPr="00BD6834">
              <w:rPr>
                <w:rFonts w:ascii="Arial" w:hAnsi="Arial" w:cs="Arial"/>
                <w:color w:val="595959"/>
                <w:sz w:val="14"/>
                <w:szCs w:val="14"/>
              </w:rPr>
              <w:t>Establecer un registro de participación por evento que permita medir asistencia y ajustar estrategias de convocatoria</w:t>
            </w:r>
          </w:p>
        </w:tc>
      </w:tr>
      <w:tr w:rsidR="00BA7096" w:rsidRPr="00BA7096" w14:paraId="01C5928D" w14:textId="77777777" w:rsidTr="00E35B08">
        <w:trPr>
          <w:trHeight w:val="1304"/>
        </w:trPr>
        <w:tc>
          <w:tcPr>
            <w:tcW w:w="850" w:type="dxa"/>
            <w:tcBorders>
              <w:top w:val="single" w:sz="4" w:space="0" w:color="auto"/>
              <w:left w:val="single" w:sz="12" w:space="0" w:color="auto"/>
              <w:bottom w:val="single" w:sz="4" w:space="0" w:color="auto"/>
              <w:right w:val="single" w:sz="4" w:space="0" w:color="auto"/>
            </w:tcBorders>
            <w:vAlign w:val="center"/>
          </w:tcPr>
          <w:p w14:paraId="08AD339E" w14:textId="4B24F08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3.1.1.2</w:t>
            </w:r>
          </w:p>
        </w:tc>
        <w:tc>
          <w:tcPr>
            <w:tcW w:w="1710" w:type="dxa"/>
            <w:tcBorders>
              <w:top w:val="single" w:sz="4" w:space="0" w:color="auto"/>
              <w:left w:val="single" w:sz="4" w:space="0" w:color="auto"/>
              <w:bottom w:val="single" w:sz="4" w:space="0" w:color="auto"/>
              <w:right w:val="single" w:sz="4" w:space="0" w:color="auto"/>
            </w:tcBorders>
            <w:vAlign w:val="center"/>
          </w:tcPr>
          <w:p w14:paraId="77A1D716" w14:textId="632C3658"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Fomentar el vínculo con líneas de créditos económicos y/o en especie de los programas que ofrecen los tres órdenes de Gobierno Municipal, Estatal y Federal .</w:t>
            </w:r>
          </w:p>
        </w:tc>
        <w:tc>
          <w:tcPr>
            <w:tcW w:w="1100" w:type="dxa"/>
            <w:tcBorders>
              <w:top w:val="single" w:sz="4" w:space="0" w:color="auto"/>
              <w:left w:val="single" w:sz="4" w:space="0" w:color="auto"/>
              <w:bottom w:val="single" w:sz="4" w:space="0" w:color="auto"/>
              <w:right w:val="single" w:sz="12" w:space="0" w:color="auto"/>
            </w:tcBorders>
            <w:vAlign w:val="center"/>
          </w:tcPr>
          <w:p w14:paraId="16C56B05" w14:textId="322DBCD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Comercio</w:t>
            </w:r>
          </w:p>
        </w:tc>
        <w:tc>
          <w:tcPr>
            <w:tcW w:w="1473" w:type="dxa"/>
            <w:tcBorders>
              <w:top w:val="single" w:sz="4" w:space="0" w:color="auto"/>
              <w:left w:val="single" w:sz="12" w:space="0" w:color="auto"/>
              <w:bottom w:val="single" w:sz="4" w:space="0" w:color="auto"/>
              <w:right w:val="single" w:sz="4" w:space="0" w:color="auto"/>
            </w:tcBorders>
            <w:vAlign w:val="center"/>
          </w:tcPr>
          <w:p w14:paraId="2EA75464" w14:textId="321DEB03" w:rsidR="00FB77FD" w:rsidRPr="00BA7096" w:rsidRDefault="009062BB" w:rsidP="00FB77FD">
            <w:pPr>
              <w:jc w:val="center"/>
              <w:rPr>
                <w:rFonts w:ascii="Arial" w:hAnsi="Arial" w:cs="Arial"/>
                <w:color w:val="595959"/>
                <w:sz w:val="14"/>
                <w:szCs w:val="14"/>
              </w:rPr>
            </w:pPr>
            <w:r w:rsidRPr="009062BB">
              <w:rPr>
                <w:rFonts w:ascii="Arial" w:hAnsi="Arial" w:cs="Arial"/>
                <w:color w:val="595959"/>
                <w:sz w:val="14"/>
                <w:szCs w:val="14"/>
              </w:rPr>
              <w:t>La baja vinculación limita el acceso efectivo a financiamiento por parte de los beneficiarios</w:t>
            </w:r>
          </w:p>
        </w:tc>
        <w:tc>
          <w:tcPr>
            <w:tcW w:w="1020" w:type="dxa"/>
            <w:tcBorders>
              <w:top w:val="single" w:sz="4" w:space="0" w:color="auto"/>
              <w:left w:val="single" w:sz="4" w:space="0" w:color="auto"/>
              <w:bottom w:val="single" w:sz="4" w:space="0" w:color="auto"/>
              <w:right w:val="single" w:sz="4" w:space="0" w:color="auto"/>
            </w:tcBorders>
            <w:vAlign w:val="center"/>
          </w:tcPr>
          <w:p w14:paraId="645D554B" w14:textId="0410CDAE" w:rsidR="00FB77FD" w:rsidRPr="00BA7096" w:rsidRDefault="004B3EB5"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top w:val="single" w:sz="4" w:space="0" w:color="auto"/>
              <w:left w:val="single" w:sz="4" w:space="0" w:color="auto"/>
              <w:bottom w:val="single" w:sz="4" w:space="0" w:color="auto"/>
              <w:right w:val="single" w:sz="4" w:space="0" w:color="auto"/>
            </w:tcBorders>
            <w:vAlign w:val="center"/>
          </w:tcPr>
          <w:p w14:paraId="6B9E1DB2" w14:textId="740B3C9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top w:val="single" w:sz="4" w:space="0" w:color="auto"/>
              <w:left w:val="single" w:sz="4" w:space="0" w:color="auto"/>
              <w:bottom w:val="single" w:sz="4" w:space="0" w:color="auto"/>
              <w:right w:val="single" w:sz="4" w:space="0" w:color="auto"/>
            </w:tcBorders>
            <w:vAlign w:val="center"/>
          </w:tcPr>
          <w:p w14:paraId="2BE634BE" w14:textId="6E20D4F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top w:val="single" w:sz="4" w:space="0" w:color="auto"/>
              <w:left w:val="single" w:sz="4" w:space="0" w:color="auto"/>
              <w:bottom w:val="single" w:sz="4" w:space="0" w:color="auto"/>
              <w:right w:val="single" w:sz="4" w:space="0" w:color="auto"/>
            </w:tcBorders>
            <w:vAlign w:val="center"/>
          </w:tcPr>
          <w:p w14:paraId="39823943" w14:textId="7C9796E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Financiero</w:t>
            </w:r>
          </w:p>
        </w:tc>
        <w:tc>
          <w:tcPr>
            <w:tcW w:w="992" w:type="dxa"/>
            <w:tcBorders>
              <w:top w:val="single" w:sz="4" w:space="0" w:color="auto"/>
              <w:left w:val="single" w:sz="4" w:space="0" w:color="auto"/>
              <w:bottom w:val="single" w:sz="4" w:space="0" w:color="auto"/>
              <w:right w:val="single" w:sz="4" w:space="0" w:color="auto"/>
            </w:tcBorders>
            <w:vAlign w:val="center"/>
          </w:tcPr>
          <w:p w14:paraId="53DB89D1" w14:textId="5E84B6D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top w:val="single" w:sz="4" w:space="0" w:color="auto"/>
              <w:left w:val="single" w:sz="4" w:space="0" w:color="auto"/>
              <w:bottom w:val="single" w:sz="4" w:space="0" w:color="auto"/>
              <w:right w:val="single" w:sz="12" w:space="0" w:color="auto"/>
            </w:tcBorders>
            <w:vAlign w:val="center"/>
          </w:tcPr>
          <w:p w14:paraId="284305E5" w14:textId="246651D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top w:val="single" w:sz="4" w:space="0" w:color="auto"/>
              <w:left w:val="single" w:sz="12" w:space="0" w:color="auto"/>
              <w:bottom w:val="single" w:sz="4" w:space="0" w:color="auto"/>
              <w:right w:val="single" w:sz="4" w:space="0" w:color="auto"/>
            </w:tcBorders>
            <w:vAlign w:val="center"/>
          </w:tcPr>
          <w:p w14:paraId="4DF0EFEE" w14:textId="01D81532"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4" w:space="0" w:color="auto"/>
            </w:tcBorders>
            <w:vAlign w:val="center"/>
          </w:tcPr>
          <w:p w14:paraId="2F31689C" w14:textId="3964315E"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top w:val="single" w:sz="4" w:space="0" w:color="auto"/>
              <w:left w:val="single" w:sz="4" w:space="0" w:color="auto"/>
              <w:bottom w:val="single" w:sz="4" w:space="0" w:color="auto"/>
              <w:right w:val="single" w:sz="4" w:space="0" w:color="auto"/>
            </w:tcBorders>
            <w:vAlign w:val="center"/>
          </w:tcPr>
          <w:p w14:paraId="1586F8C6" w14:textId="77777777" w:rsidR="00FB77FD" w:rsidRPr="00BA7096" w:rsidRDefault="00FB77FD" w:rsidP="00FB77FD">
            <w:pPr>
              <w:jc w:val="center"/>
              <w:rPr>
                <w:rFonts w:ascii="Arial" w:hAnsi="Arial" w:cs="Arial"/>
                <w:color w:val="595959"/>
                <w:sz w:val="24"/>
                <w:szCs w:val="24"/>
              </w:rPr>
            </w:pPr>
          </w:p>
        </w:tc>
        <w:tc>
          <w:tcPr>
            <w:tcW w:w="340" w:type="dxa"/>
            <w:tcBorders>
              <w:top w:val="single" w:sz="4" w:space="0" w:color="auto"/>
              <w:left w:val="single" w:sz="4" w:space="0" w:color="auto"/>
              <w:bottom w:val="single" w:sz="4" w:space="0" w:color="auto"/>
              <w:right w:val="single" w:sz="12" w:space="0" w:color="auto"/>
            </w:tcBorders>
            <w:vAlign w:val="center"/>
          </w:tcPr>
          <w:p w14:paraId="76027E12" w14:textId="77777777" w:rsidR="00FB77FD" w:rsidRPr="00BA7096" w:rsidRDefault="00FB77FD" w:rsidP="00FB77FD">
            <w:pPr>
              <w:jc w:val="center"/>
              <w:rPr>
                <w:rFonts w:ascii="Arial" w:hAnsi="Arial" w:cs="Arial"/>
                <w:color w:val="595959"/>
                <w:sz w:val="24"/>
                <w:szCs w:val="24"/>
              </w:rPr>
            </w:pPr>
          </w:p>
        </w:tc>
        <w:tc>
          <w:tcPr>
            <w:tcW w:w="2135" w:type="dxa"/>
            <w:tcBorders>
              <w:top w:val="single" w:sz="4" w:space="0" w:color="auto"/>
              <w:left w:val="single" w:sz="12" w:space="0" w:color="auto"/>
              <w:bottom w:val="single" w:sz="4" w:space="0" w:color="auto"/>
              <w:right w:val="single" w:sz="12" w:space="0" w:color="auto"/>
            </w:tcBorders>
            <w:vAlign w:val="center"/>
          </w:tcPr>
          <w:p w14:paraId="44FEE5E0" w14:textId="3CB745C2" w:rsidR="00FB77FD" w:rsidRPr="00BA7096" w:rsidRDefault="00E35B08" w:rsidP="00B6202E">
            <w:pPr>
              <w:jc w:val="both"/>
              <w:rPr>
                <w:rFonts w:ascii="Arial" w:hAnsi="Arial" w:cs="Arial"/>
                <w:bCs/>
                <w:color w:val="595959"/>
                <w:sz w:val="14"/>
                <w:szCs w:val="14"/>
              </w:rPr>
            </w:pPr>
            <w:r w:rsidRPr="00E35B08">
              <w:rPr>
                <w:rFonts w:ascii="Arial" w:hAnsi="Arial" w:cs="Arial"/>
                <w:color w:val="595959"/>
                <w:sz w:val="14"/>
                <w:szCs w:val="14"/>
              </w:rPr>
              <w:t>Implementar un sistema de seguimiento de solicitudes que permita identificar cuellos de botella en el acceso al crédito</w:t>
            </w:r>
          </w:p>
        </w:tc>
      </w:tr>
      <w:tr w:rsidR="00BA7096" w:rsidRPr="00BA7096" w14:paraId="5314EA57" w14:textId="77777777" w:rsidTr="00DD6F15">
        <w:trPr>
          <w:trHeight w:val="1191"/>
        </w:trPr>
        <w:tc>
          <w:tcPr>
            <w:tcW w:w="850" w:type="dxa"/>
            <w:tcBorders>
              <w:left w:val="single" w:sz="12" w:space="0" w:color="auto"/>
              <w:right w:val="single" w:sz="4" w:space="0" w:color="auto"/>
            </w:tcBorders>
            <w:vAlign w:val="center"/>
          </w:tcPr>
          <w:p w14:paraId="1393EC57" w14:textId="1FB33D8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3.1.1.3</w:t>
            </w:r>
          </w:p>
        </w:tc>
        <w:tc>
          <w:tcPr>
            <w:tcW w:w="1710" w:type="dxa"/>
            <w:tcBorders>
              <w:left w:val="single" w:sz="4" w:space="0" w:color="auto"/>
              <w:right w:val="single" w:sz="4" w:space="0" w:color="auto"/>
            </w:tcBorders>
            <w:vAlign w:val="center"/>
          </w:tcPr>
          <w:p w14:paraId="2CDE732A" w14:textId="3A4C5CAE"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Gestionar convenios de colaboración con instituciones educativas para fomentar la capacitación para el trabajo o emprendimiento.</w:t>
            </w:r>
          </w:p>
        </w:tc>
        <w:tc>
          <w:tcPr>
            <w:tcW w:w="1100" w:type="dxa"/>
            <w:tcBorders>
              <w:left w:val="single" w:sz="4" w:space="0" w:color="auto"/>
              <w:right w:val="single" w:sz="12" w:space="0" w:color="auto"/>
            </w:tcBorders>
            <w:vAlign w:val="center"/>
          </w:tcPr>
          <w:p w14:paraId="6CF4ED85" w14:textId="1E8C439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Comercio</w:t>
            </w:r>
          </w:p>
        </w:tc>
        <w:tc>
          <w:tcPr>
            <w:tcW w:w="1473" w:type="dxa"/>
            <w:tcBorders>
              <w:left w:val="single" w:sz="12" w:space="0" w:color="auto"/>
              <w:right w:val="single" w:sz="4" w:space="0" w:color="auto"/>
            </w:tcBorders>
            <w:vAlign w:val="center"/>
          </w:tcPr>
          <w:p w14:paraId="07513D81" w14:textId="79BBD3D3" w:rsidR="00FB77FD" w:rsidRPr="00BA7096" w:rsidRDefault="0029615B" w:rsidP="00FB77FD">
            <w:pPr>
              <w:jc w:val="center"/>
              <w:rPr>
                <w:rFonts w:ascii="Arial" w:hAnsi="Arial" w:cs="Arial"/>
                <w:color w:val="595959"/>
                <w:sz w:val="14"/>
                <w:szCs w:val="14"/>
              </w:rPr>
            </w:pPr>
            <w:r w:rsidRPr="0029615B">
              <w:rPr>
                <w:rFonts w:ascii="Arial" w:hAnsi="Arial" w:cs="Arial"/>
                <w:color w:val="595959"/>
                <w:sz w:val="14"/>
                <w:szCs w:val="14"/>
              </w:rPr>
              <w:t>La falta de interés limita la formalización de convenios para capacitación y emprendimiento</w:t>
            </w:r>
          </w:p>
        </w:tc>
        <w:tc>
          <w:tcPr>
            <w:tcW w:w="1020" w:type="dxa"/>
            <w:tcBorders>
              <w:left w:val="single" w:sz="4" w:space="0" w:color="auto"/>
              <w:right w:val="single" w:sz="4" w:space="0" w:color="auto"/>
            </w:tcBorders>
            <w:vAlign w:val="center"/>
          </w:tcPr>
          <w:p w14:paraId="52B133D0" w14:textId="45DF3F9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731D8402" w14:textId="2096695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4E5E2B93" w14:textId="45548D1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DBA8125" w14:textId="57B4AA2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Administrativo</w:t>
            </w:r>
          </w:p>
        </w:tc>
        <w:tc>
          <w:tcPr>
            <w:tcW w:w="992" w:type="dxa"/>
            <w:tcBorders>
              <w:left w:val="single" w:sz="4" w:space="0" w:color="auto"/>
              <w:right w:val="single" w:sz="4" w:space="0" w:color="auto"/>
            </w:tcBorders>
            <w:vAlign w:val="center"/>
          </w:tcPr>
          <w:p w14:paraId="5D7FFA3D" w14:textId="48F17AD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1AFEF3F" w14:textId="7302FCB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257A0BB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6215948" w14:textId="77DC61A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86AF02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98BEF92" w14:textId="08280049"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4BCB58A7" w14:textId="0A880D4A" w:rsidR="00FB77FD" w:rsidRPr="00BA7096" w:rsidRDefault="0029615B" w:rsidP="00B6202E">
            <w:pPr>
              <w:jc w:val="both"/>
              <w:rPr>
                <w:rFonts w:ascii="Arial" w:hAnsi="Arial" w:cs="Arial"/>
                <w:bCs/>
                <w:color w:val="595959"/>
                <w:sz w:val="14"/>
                <w:szCs w:val="14"/>
              </w:rPr>
            </w:pPr>
            <w:r w:rsidRPr="0029615B">
              <w:rPr>
                <w:rFonts w:ascii="Arial" w:hAnsi="Arial" w:cs="Arial"/>
                <w:color w:val="595959"/>
                <w:sz w:val="14"/>
                <w:szCs w:val="14"/>
              </w:rPr>
              <w:t>Establecer un esquema de seguimiento de convenios que permita evaluar su formalización y cumplimiento</w:t>
            </w:r>
          </w:p>
        </w:tc>
      </w:tr>
      <w:tr w:rsidR="00BA7096" w:rsidRPr="00BA7096" w14:paraId="5A1493A8" w14:textId="77777777" w:rsidTr="00B460DC">
        <w:trPr>
          <w:trHeight w:val="1020"/>
        </w:trPr>
        <w:tc>
          <w:tcPr>
            <w:tcW w:w="850" w:type="dxa"/>
            <w:tcBorders>
              <w:left w:val="single" w:sz="12" w:space="0" w:color="auto"/>
              <w:right w:val="single" w:sz="4" w:space="0" w:color="auto"/>
            </w:tcBorders>
            <w:vAlign w:val="center"/>
          </w:tcPr>
          <w:p w14:paraId="646EE61E" w14:textId="060AFE6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3.1.1.4</w:t>
            </w:r>
          </w:p>
        </w:tc>
        <w:tc>
          <w:tcPr>
            <w:tcW w:w="1710" w:type="dxa"/>
            <w:tcBorders>
              <w:left w:val="single" w:sz="4" w:space="0" w:color="auto"/>
              <w:right w:val="single" w:sz="4" w:space="0" w:color="auto"/>
            </w:tcBorders>
            <w:vAlign w:val="center"/>
          </w:tcPr>
          <w:p w14:paraId="0D7EF6ED" w14:textId="6ECDC459"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Vinculación permanente entre los solicitantes de empleo y el empleador.</w:t>
            </w:r>
          </w:p>
        </w:tc>
        <w:tc>
          <w:tcPr>
            <w:tcW w:w="1100" w:type="dxa"/>
            <w:tcBorders>
              <w:left w:val="single" w:sz="4" w:space="0" w:color="auto"/>
              <w:right w:val="single" w:sz="12" w:space="0" w:color="auto"/>
            </w:tcBorders>
            <w:vAlign w:val="center"/>
          </w:tcPr>
          <w:p w14:paraId="5AD39665" w14:textId="66F286D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Desarrollo Económico</w:t>
            </w:r>
          </w:p>
        </w:tc>
        <w:tc>
          <w:tcPr>
            <w:tcW w:w="1473" w:type="dxa"/>
            <w:tcBorders>
              <w:left w:val="single" w:sz="12" w:space="0" w:color="auto"/>
              <w:right w:val="single" w:sz="4" w:space="0" w:color="auto"/>
            </w:tcBorders>
            <w:vAlign w:val="center"/>
          </w:tcPr>
          <w:p w14:paraId="10161118" w14:textId="149F9121" w:rsidR="00FB77FD" w:rsidRPr="00BA7096" w:rsidRDefault="00800ABE" w:rsidP="00FB77FD">
            <w:pPr>
              <w:jc w:val="center"/>
              <w:rPr>
                <w:rFonts w:ascii="Arial" w:hAnsi="Arial" w:cs="Arial"/>
                <w:color w:val="595959"/>
                <w:sz w:val="14"/>
                <w:szCs w:val="14"/>
              </w:rPr>
            </w:pPr>
            <w:r w:rsidRPr="00800ABE">
              <w:rPr>
                <w:rFonts w:ascii="Arial" w:hAnsi="Arial" w:cs="Arial"/>
                <w:color w:val="595959"/>
                <w:sz w:val="14"/>
                <w:szCs w:val="14"/>
              </w:rPr>
              <w:t>La baja participación reduce la efectividad de la vinculación laboral</w:t>
            </w:r>
          </w:p>
        </w:tc>
        <w:tc>
          <w:tcPr>
            <w:tcW w:w="1020" w:type="dxa"/>
            <w:tcBorders>
              <w:left w:val="single" w:sz="4" w:space="0" w:color="auto"/>
              <w:right w:val="single" w:sz="4" w:space="0" w:color="auto"/>
            </w:tcBorders>
            <w:vAlign w:val="center"/>
          </w:tcPr>
          <w:p w14:paraId="399A71B4" w14:textId="5C18108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7508E8C5" w14:textId="223F6A8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1D6BA5C" w14:textId="75E79D0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55B851BC" w14:textId="5181094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1B246BF2" w14:textId="5E4D2DD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F4DE3CD" w14:textId="51E3D35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4A2914D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511BFD2" w14:textId="674BBDD0"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4F89FD9" w14:textId="197CD400"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1192964"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D55A7D5" w14:textId="1B3CD89E" w:rsidR="00FB77FD" w:rsidRPr="00BA7096" w:rsidRDefault="00800ABE" w:rsidP="00B6202E">
            <w:pPr>
              <w:jc w:val="both"/>
              <w:rPr>
                <w:rFonts w:ascii="Arial" w:hAnsi="Arial" w:cs="Arial"/>
                <w:bCs/>
                <w:color w:val="595959"/>
                <w:sz w:val="14"/>
                <w:szCs w:val="14"/>
              </w:rPr>
            </w:pPr>
            <w:r w:rsidRPr="00800ABE">
              <w:rPr>
                <w:rFonts w:ascii="Arial" w:hAnsi="Arial" w:cs="Arial"/>
                <w:color w:val="595959"/>
                <w:sz w:val="14"/>
                <w:szCs w:val="14"/>
              </w:rPr>
              <w:t>Implementar un registro de participación empresarial y evaluación de vacantes ofertadas por evento</w:t>
            </w:r>
          </w:p>
        </w:tc>
      </w:tr>
      <w:tr w:rsidR="00BA7096" w:rsidRPr="00BA7096" w14:paraId="35324805" w14:textId="77777777" w:rsidTr="00BF1B9F">
        <w:trPr>
          <w:trHeight w:val="281"/>
        </w:trPr>
        <w:tc>
          <w:tcPr>
            <w:tcW w:w="850" w:type="dxa"/>
            <w:tcBorders>
              <w:left w:val="single" w:sz="12" w:space="0" w:color="auto"/>
              <w:right w:val="single" w:sz="4" w:space="0" w:color="auto"/>
            </w:tcBorders>
            <w:vAlign w:val="center"/>
          </w:tcPr>
          <w:p w14:paraId="627188D8" w14:textId="012CA1E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3.1.1.5</w:t>
            </w:r>
          </w:p>
        </w:tc>
        <w:tc>
          <w:tcPr>
            <w:tcW w:w="1710" w:type="dxa"/>
            <w:tcBorders>
              <w:left w:val="single" w:sz="4" w:space="0" w:color="auto"/>
              <w:right w:val="single" w:sz="4" w:space="0" w:color="auto"/>
            </w:tcBorders>
            <w:vAlign w:val="center"/>
          </w:tcPr>
          <w:p w14:paraId="389BA721" w14:textId="284CF28A"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Coadyuvar en el desarrollo de eventos de encuentro entre empleadores y personas buscadoras de empleo.</w:t>
            </w:r>
          </w:p>
        </w:tc>
        <w:tc>
          <w:tcPr>
            <w:tcW w:w="1100" w:type="dxa"/>
            <w:tcBorders>
              <w:left w:val="single" w:sz="4" w:space="0" w:color="auto"/>
              <w:right w:val="single" w:sz="12" w:space="0" w:color="auto"/>
            </w:tcBorders>
            <w:vAlign w:val="center"/>
          </w:tcPr>
          <w:p w14:paraId="46675C9A" w14:textId="2B01722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Comercio</w:t>
            </w:r>
          </w:p>
        </w:tc>
        <w:tc>
          <w:tcPr>
            <w:tcW w:w="1473" w:type="dxa"/>
            <w:tcBorders>
              <w:left w:val="single" w:sz="12" w:space="0" w:color="auto"/>
              <w:right w:val="single" w:sz="4" w:space="0" w:color="auto"/>
            </w:tcBorders>
            <w:vAlign w:val="center"/>
          </w:tcPr>
          <w:p w14:paraId="065861F5" w14:textId="07CE5FFF" w:rsidR="00FB77FD" w:rsidRPr="00BA7096" w:rsidRDefault="00800ABE" w:rsidP="00FB77FD">
            <w:pPr>
              <w:jc w:val="center"/>
              <w:rPr>
                <w:rFonts w:ascii="Arial" w:hAnsi="Arial" w:cs="Arial"/>
                <w:color w:val="595959"/>
                <w:sz w:val="14"/>
                <w:szCs w:val="14"/>
              </w:rPr>
            </w:pPr>
            <w:r w:rsidRPr="00800ABE">
              <w:rPr>
                <w:rFonts w:ascii="Arial" w:hAnsi="Arial" w:cs="Arial"/>
                <w:color w:val="595959"/>
                <w:sz w:val="14"/>
                <w:szCs w:val="14"/>
              </w:rPr>
              <w:t>La baja asistencia limita el alcance de los eventos de vinculación laboral</w:t>
            </w:r>
          </w:p>
        </w:tc>
        <w:tc>
          <w:tcPr>
            <w:tcW w:w="1020" w:type="dxa"/>
            <w:tcBorders>
              <w:left w:val="single" w:sz="4" w:space="0" w:color="auto"/>
              <w:right w:val="single" w:sz="4" w:space="0" w:color="auto"/>
            </w:tcBorders>
            <w:vAlign w:val="center"/>
          </w:tcPr>
          <w:p w14:paraId="07B29799" w14:textId="091110C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96E86C5" w14:textId="6EBDF75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0352AA0" w14:textId="08C5A16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2B12E05" w14:textId="20CE21F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023F2CE5" w14:textId="1EFA055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CA9EDB6" w14:textId="78AC3AD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E11328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4CBC2C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7FD0BEF" w14:textId="0BCCD791"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41BFCB62"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5EA364E" w14:textId="6E839565" w:rsidR="00FB77FD" w:rsidRPr="00BA7096" w:rsidRDefault="00F67BFB" w:rsidP="00B6202E">
            <w:pPr>
              <w:jc w:val="both"/>
              <w:rPr>
                <w:rFonts w:ascii="Arial" w:hAnsi="Arial" w:cs="Arial"/>
                <w:bCs/>
                <w:color w:val="595959"/>
                <w:sz w:val="14"/>
                <w:szCs w:val="14"/>
              </w:rPr>
            </w:pPr>
            <w:r w:rsidRPr="00F67BFB">
              <w:rPr>
                <w:rFonts w:ascii="Arial" w:hAnsi="Arial" w:cs="Arial"/>
                <w:color w:val="595959"/>
                <w:sz w:val="14"/>
                <w:szCs w:val="14"/>
              </w:rPr>
              <w:t>Establecer mecanismos de confirmación de asistencia previa que permitan dimensionar la demanda real</w:t>
            </w:r>
          </w:p>
        </w:tc>
      </w:tr>
      <w:tr w:rsidR="00BA7096" w:rsidRPr="00BA7096" w14:paraId="10560F35" w14:textId="77777777" w:rsidTr="00BF1B9F">
        <w:trPr>
          <w:trHeight w:val="281"/>
        </w:trPr>
        <w:tc>
          <w:tcPr>
            <w:tcW w:w="850" w:type="dxa"/>
            <w:tcBorders>
              <w:left w:val="single" w:sz="12" w:space="0" w:color="auto"/>
              <w:right w:val="single" w:sz="4" w:space="0" w:color="auto"/>
            </w:tcBorders>
            <w:vAlign w:val="center"/>
          </w:tcPr>
          <w:p w14:paraId="6501C10E" w14:textId="7183FA5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3.1.1.6</w:t>
            </w:r>
          </w:p>
        </w:tc>
        <w:tc>
          <w:tcPr>
            <w:tcW w:w="1710" w:type="dxa"/>
            <w:tcBorders>
              <w:left w:val="single" w:sz="4" w:space="0" w:color="auto"/>
              <w:right w:val="single" w:sz="4" w:space="0" w:color="auto"/>
            </w:tcBorders>
            <w:vAlign w:val="center"/>
          </w:tcPr>
          <w:p w14:paraId="0F581CBE" w14:textId="6F28EE4E"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Gestionar subsidios que permitan el desarrollo de empresas de diversos sectores como la industria, comercio, servicios, agricultura, ganadería, pesca, educación, cultura, deporte, entre otros.</w:t>
            </w:r>
          </w:p>
        </w:tc>
        <w:tc>
          <w:tcPr>
            <w:tcW w:w="1100" w:type="dxa"/>
            <w:tcBorders>
              <w:left w:val="single" w:sz="4" w:space="0" w:color="auto"/>
              <w:right w:val="single" w:sz="12" w:space="0" w:color="auto"/>
            </w:tcBorders>
            <w:vAlign w:val="center"/>
          </w:tcPr>
          <w:p w14:paraId="425352A8" w14:textId="104B1C3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Desarrollo Económico</w:t>
            </w:r>
          </w:p>
        </w:tc>
        <w:tc>
          <w:tcPr>
            <w:tcW w:w="1473" w:type="dxa"/>
            <w:tcBorders>
              <w:left w:val="single" w:sz="12" w:space="0" w:color="auto"/>
              <w:right w:val="single" w:sz="4" w:space="0" w:color="auto"/>
            </w:tcBorders>
            <w:vAlign w:val="center"/>
          </w:tcPr>
          <w:p w14:paraId="1196C243" w14:textId="49CF946B" w:rsidR="00FB77FD" w:rsidRPr="00BA7096" w:rsidRDefault="00F67BFB" w:rsidP="00FB77FD">
            <w:pPr>
              <w:jc w:val="center"/>
              <w:rPr>
                <w:rFonts w:ascii="Arial" w:hAnsi="Arial" w:cs="Arial"/>
                <w:color w:val="595959"/>
                <w:sz w:val="14"/>
                <w:szCs w:val="14"/>
              </w:rPr>
            </w:pPr>
            <w:r w:rsidRPr="00F67BFB">
              <w:rPr>
                <w:rFonts w:ascii="Arial" w:hAnsi="Arial" w:cs="Arial"/>
                <w:color w:val="595959"/>
                <w:sz w:val="14"/>
                <w:szCs w:val="14"/>
              </w:rPr>
              <w:t>La baja participación limita la colocación de apoyos y el impacto del programa</w:t>
            </w:r>
          </w:p>
        </w:tc>
        <w:tc>
          <w:tcPr>
            <w:tcW w:w="1020" w:type="dxa"/>
            <w:tcBorders>
              <w:left w:val="single" w:sz="4" w:space="0" w:color="auto"/>
              <w:right w:val="single" w:sz="4" w:space="0" w:color="auto"/>
            </w:tcBorders>
            <w:vAlign w:val="center"/>
          </w:tcPr>
          <w:p w14:paraId="5FA745E7" w14:textId="2481D8D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2F318649" w14:textId="2467F0D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9F9706B" w14:textId="429042C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115A80CE" w14:textId="335F774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Financiero</w:t>
            </w:r>
          </w:p>
        </w:tc>
        <w:tc>
          <w:tcPr>
            <w:tcW w:w="992" w:type="dxa"/>
            <w:tcBorders>
              <w:left w:val="single" w:sz="4" w:space="0" w:color="auto"/>
              <w:right w:val="single" w:sz="4" w:space="0" w:color="auto"/>
            </w:tcBorders>
            <w:vAlign w:val="center"/>
          </w:tcPr>
          <w:p w14:paraId="580C20B2" w14:textId="706EEF1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644F3FE7" w14:textId="6AD68C6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F5368B1"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DE43E18" w14:textId="7873061E"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82EF8DB" w14:textId="25ACF180"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D0DD71A"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701EFB7" w14:textId="2FBEA7CE" w:rsidR="00FB77FD" w:rsidRPr="00BA7096" w:rsidRDefault="00F67BFB" w:rsidP="00B6202E">
            <w:pPr>
              <w:jc w:val="both"/>
              <w:rPr>
                <w:rFonts w:ascii="Arial" w:hAnsi="Arial" w:cs="Arial"/>
                <w:bCs/>
                <w:color w:val="595959"/>
                <w:sz w:val="14"/>
                <w:szCs w:val="14"/>
              </w:rPr>
            </w:pPr>
            <w:r w:rsidRPr="00F67BFB">
              <w:rPr>
                <w:rFonts w:ascii="Arial" w:hAnsi="Arial" w:cs="Arial"/>
                <w:color w:val="595959"/>
                <w:sz w:val="14"/>
                <w:szCs w:val="14"/>
              </w:rPr>
              <w:t>Implementar indicadores de captación de beneficiarios que permitan evaluar el nivel de acceso al programa</w:t>
            </w:r>
          </w:p>
        </w:tc>
      </w:tr>
      <w:tr w:rsidR="00BA7096" w:rsidRPr="00BA7096" w14:paraId="248AD960" w14:textId="77777777" w:rsidTr="00BF1B9F">
        <w:trPr>
          <w:trHeight w:val="281"/>
        </w:trPr>
        <w:tc>
          <w:tcPr>
            <w:tcW w:w="850" w:type="dxa"/>
            <w:tcBorders>
              <w:left w:val="single" w:sz="12" w:space="0" w:color="auto"/>
              <w:right w:val="single" w:sz="4" w:space="0" w:color="auto"/>
            </w:tcBorders>
            <w:vAlign w:val="center"/>
          </w:tcPr>
          <w:p w14:paraId="509221EB" w14:textId="2C859FB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3.1.1.7</w:t>
            </w:r>
          </w:p>
        </w:tc>
        <w:tc>
          <w:tcPr>
            <w:tcW w:w="1710" w:type="dxa"/>
            <w:tcBorders>
              <w:left w:val="single" w:sz="4" w:space="0" w:color="auto"/>
              <w:right w:val="single" w:sz="4" w:space="0" w:color="auto"/>
            </w:tcBorders>
            <w:vAlign w:val="center"/>
          </w:tcPr>
          <w:p w14:paraId="112C2105" w14:textId="1D4D7C30"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Desarrollar acciones que permitan mejorar la conectividad del municipio.</w:t>
            </w:r>
          </w:p>
        </w:tc>
        <w:tc>
          <w:tcPr>
            <w:tcW w:w="1100" w:type="dxa"/>
            <w:tcBorders>
              <w:left w:val="single" w:sz="4" w:space="0" w:color="auto"/>
              <w:right w:val="single" w:sz="12" w:space="0" w:color="auto"/>
            </w:tcBorders>
            <w:vAlign w:val="center"/>
          </w:tcPr>
          <w:p w14:paraId="64FB7ED4" w14:textId="40A1FA3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Desarrollo Económico</w:t>
            </w:r>
          </w:p>
        </w:tc>
        <w:tc>
          <w:tcPr>
            <w:tcW w:w="1473" w:type="dxa"/>
            <w:tcBorders>
              <w:left w:val="single" w:sz="12" w:space="0" w:color="auto"/>
              <w:right w:val="single" w:sz="4" w:space="0" w:color="auto"/>
            </w:tcBorders>
            <w:vAlign w:val="center"/>
          </w:tcPr>
          <w:p w14:paraId="1F3D65D5" w14:textId="1A6F6315" w:rsidR="00FB77FD" w:rsidRPr="00BA7096" w:rsidRDefault="0061401A" w:rsidP="00FB77FD">
            <w:pPr>
              <w:jc w:val="center"/>
              <w:rPr>
                <w:rFonts w:ascii="Arial" w:hAnsi="Arial" w:cs="Arial"/>
                <w:color w:val="595959"/>
                <w:sz w:val="14"/>
                <w:szCs w:val="14"/>
              </w:rPr>
            </w:pPr>
            <w:r w:rsidRPr="0061401A">
              <w:rPr>
                <w:rFonts w:ascii="Arial" w:hAnsi="Arial" w:cs="Arial"/>
                <w:color w:val="595959"/>
                <w:sz w:val="14"/>
                <w:szCs w:val="14"/>
              </w:rPr>
              <w:t>La insuficiencia presupuestaria limita el avance de acciones de conectividad</w:t>
            </w:r>
          </w:p>
        </w:tc>
        <w:tc>
          <w:tcPr>
            <w:tcW w:w="1020" w:type="dxa"/>
            <w:tcBorders>
              <w:left w:val="single" w:sz="4" w:space="0" w:color="auto"/>
              <w:right w:val="single" w:sz="4" w:space="0" w:color="auto"/>
            </w:tcBorders>
            <w:vAlign w:val="center"/>
          </w:tcPr>
          <w:p w14:paraId="1178558D" w14:textId="4C383AB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5076CC67" w14:textId="2430A08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88C5E83" w14:textId="788AF0B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C12B24A" w14:textId="01B72D64"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344E8D89" w14:textId="217D83D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49893A4" w14:textId="3370E06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2C64D05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29AA587" w14:textId="242A1C6B"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1CCFDC9" w14:textId="761BA879"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0310EBD"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58CC5BE" w14:textId="63E037B2" w:rsidR="00FB77FD" w:rsidRPr="00BA7096" w:rsidRDefault="0061401A" w:rsidP="00B6202E">
            <w:pPr>
              <w:jc w:val="both"/>
              <w:rPr>
                <w:rFonts w:ascii="Arial" w:hAnsi="Arial" w:cs="Arial"/>
                <w:bCs/>
                <w:color w:val="595959"/>
                <w:sz w:val="14"/>
                <w:szCs w:val="14"/>
              </w:rPr>
            </w:pPr>
            <w:r w:rsidRPr="0061401A">
              <w:rPr>
                <w:rFonts w:ascii="Arial" w:hAnsi="Arial" w:cs="Arial"/>
                <w:color w:val="595959"/>
                <w:sz w:val="14"/>
                <w:szCs w:val="14"/>
              </w:rPr>
              <w:t>Establecer un control de gestión de fuentes de financiamiento</w:t>
            </w:r>
            <w:r>
              <w:rPr>
                <w:rFonts w:ascii="Arial" w:hAnsi="Arial" w:cs="Arial"/>
                <w:color w:val="595959"/>
                <w:sz w:val="14"/>
                <w:szCs w:val="14"/>
              </w:rPr>
              <w:t xml:space="preserve"> Estatal o Federal</w:t>
            </w:r>
            <w:r w:rsidRPr="0061401A">
              <w:rPr>
                <w:rFonts w:ascii="Arial" w:hAnsi="Arial" w:cs="Arial"/>
                <w:color w:val="595959"/>
                <w:sz w:val="14"/>
                <w:szCs w:val="14"/>
              </w:rPr>
              <w:t xml:space="preserve"> con seguimiento de solicitudes y estatus</w:t>
            </w:r>
          </w:p>
        </w:tc>
      </w:tr>
      <w:tr w:rsidR="00BA7096" w:rsidRPr="00BA7096" w14:paraId="2213A8C0" w14:textId="77777777" w:rsidTr="005248B3">
        <w:trPr>
          <w:trHeight w:val="907"/>
        </w:trPr>
        <w:tc>
          <w:tcPr>
            <w:tcW w:w="850" w:type="dxa"/>
            <w:tcBorders>
              <w:left w:val="single" w:sz="12" w:space="0" w:color="auto"/>
              <w:right w:val="single" w:sz="4" w:space="0" w:color="auto"/>
            </w:tcBorders>
            <w:vAlign w:val="center"/>
          </w:tcPr>
          <w:p w14:paraId="7DC1F90F" w14:textId="210882A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3.1.1.8</w:t>
            </w:r>
          </w:p>
        </w:tc>
        <w:tc>
          <w:tcPr>
            <w:tcW w:w="1710" w:type="dxa"/>
            <w:tcBorders>
              <w:left w:val="single" w:sz="4" w:space="0" w:color="auto"/>
              <w:right w:val="single" w:sz="4" w:space="0" w:color="auto"/>
            </w:tcBorders>
            <w:vAlign w:val="center"/>
          </w:tcPr>
          <w:p w14:paraId="157CB5B4" w14:textId="5E88C10B"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Desarrollar acciones con enfoque en la participación social, con el objetivo de mejorar la economía local</w:t>
            </w:r>
          </w:p>
        </w:tc>
        <w:tc>
          <w:tcPr>
            <w:tcW w:w="1100" w:type="dxa"/>
            <w:tcBorders>
              <w:left w:val="single" w:sz="4" w:space="0" w:color="auto"/>
              <w:right w:val="single" w:sz="12" w:space="0" w:color="auto"/>
            </w:tcBorders>
            <w:vAlign w:val="center"/>
          </w:tcPr>
          <w:p w14:paraId="6C537A9A" w14:textId="3F62995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Desarrollo Económico</w:t>
            </w:r>
          </w:p>
        </w:tc>
        <w:tc>
          <w:tcPr>
            <w:tcW w:w="1473" w:type="dxa"/>
            <w:tcBorders>
              <w:left w:val="single" w:sz="12" w:space="0" w:color="auto"/>
              <w:right w:val="single" w:sz="4" w:space="0" w:color="auto"/>
            </w:tcBorders>
            <w:vAlign w:val="center"/>
          </w:tcPr>
          <w:p w14:paraId="04D70798" w14:textId="54A98CDF" w:rsidR="00FB77FD" w:rsidRPr="00BA7096" w:rsidRDefault="00B460DC" w:rsidP="00FB77FD">
            <w:pPr>
              <w:jc w:val="center"/>
              <w:rPr>
                <w:rFonts w:ascii="Arial" w:hAnsi="Arial" w:cs="Arial"/>
                <w:color w:val="595959"/>
                <w:sz w:val="14"/>
                <w:szCs w:val="14"/>
              </w:rPr>
            </w:pPr>
            <w:r w:rsidRPr="00B460DC">
              <w:rPr>
                <w:rFonts w:ascii="Arial" w:hAnsi="Arial" w:cs="Arial"/>
                <w:color w:val="595959"/>
                <w:sz w:val="14"/>
                <w:szCs w:val="14"/>
              </w:rPr>
              <w:t>La baja participación limita el impacto de las acciones de desarrollo económico</w:t>
            </w:r>
          </w:p>
        </w:tc>
        <w:tc>
          <w:tcPr>
            <w:tcW w:w="1020" w:type="dxa"/>
            <w:tcBorders>
              <w:left w:val="single" w:sz="4" w:space="0" w:color="auto"/>
              <w:right w:val="single" w:sz="4" w:space="0" w:color="auto"/>
            </w:tcBorders>
            <w:vAlign w:val="center"/>
          </w:tcPr>
          <w:p w14:paraId="484B1368" w14:textId="03F491E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033457AC" w14:textId="588EDA8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0A1421A0" w14:textId="7B627E6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15ABD2F" w14:textId="0C981DF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1189E8A" w14:textId="42C18F6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886E2F5" w14:textId="1124E80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Baja</w:t>
            </w:r>
          </w:p>
        </w:tc>
        <w:tc>
          <w:tcPr>
            <w:tcW w:w="340" w:type="dxa"/>
            <w:tcBorders>
              <w:left w:val="single" w:sz="12" w:space="0" w:color="auto"/>
              <w:right w:val="single" w:sz="4" w:space="0" w:color="auto"/>
            </w:tcBorders>
            <w:vAlign w:val="center"/>
          </w:tcPr>
          <w:p w14:paraId="29BDAE2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CCE6C73" w14:textId="074BEF09"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6235BA8" w14:textId="063264B9"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55801AD1"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E919526" w14:textId="0E2AC60F" w:rsidR="00FB77FD" w:rsidRPr="00BA7096" w:rsidRDefault="00B460DC" w:rsidP="00B6202E">
            <w:pPr>
              <w:jc w:val="both"/>
              <w:rPr>
                <w:rFonts w:ascii="Arial" w:hAnsi="Arial" w:cs="Arial"/>
                <w:bCs/>
                <w:color w:val="595959"/>
                <w:sz w:val="14"/>
                <w:szCs w:val="14"/>
              </w:rPr>
            </w:pPr>
            <w:r w:rsidRPr="00B460DC">
              <w:rPr>
                <w:rFonts w:ascii="Arial" w:hAnsi="Arial" w:cs="Arial"/>
                <w:color w:val="595959"/>
                <w:sz w:val="14"/>
                <w:szCs w:val="14"/>
              </w:rPr>
              <w:t>Implementar un sistema de análisis de resultados que permita rediseñar las acciones conforme a la demanda social</w:t>
            </w:r>
          </w:p>
        </w:tc>
      </w:tr>
      <w:tr w:rsidR="00BA7096" w:rsidRPr="00BA7096" w14:paraId="15F02D5B" w14:textId="77777777" w:rsidTr="005248B3">
        <w:trPr>
          <w:trHeight w:val="1134"/>
        </w:trPr>
        <w:tc>
          <w:tcPr>
            <w:tcW w:w="850" w:type="dxa"/>
            <w:tcBorders>
              <w:left w:val="single" w:sz="12" w:space="0" w:color="auto"/>
              <w:right w:val="single" w:sz="4" w:space="0" w:color="auto"/>
            </w:tcBorders>
            <w:vAlign w:val="center"/>
          </w:tcPr>
          <w:p w14:paraId="673D8E56" w14:textId="44A0757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3.1.1.9</w:t>
            </w:r>
          </w:p>
        </w:tc>
        <w:tc>
          <w:tcPr>
            <w:tcW w:w="1710" w:type="dxa"/>
            <w:tcBorders>
              <w:left w:val="single" w:sz="4" w:space="0" w:color="auto"/>
              <w:right w:val="single" w:sz="4" w:space="0" w:color="auto"/>
            </w:tcBorders>
            <w:vAlign w:val="center"/>
          </w:tcPr>
          <w:p w14:paraId="3F8A691C" w14:textId="5AC83E09"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Crear y ejecutar acciones que fomenten el desarrollo de inversiones Nacionales e Internacionales en el Municipio.</w:t>
            </w:r>
          </w:p>
        </w:tc>
        <w:tc>
          <w:tcPr>
            <w:tcW w:w="1100" w:type="dxa"/>
            <w:tcBorders>
              <w:left w:val="single" w:sz="4" w:space="0" w:color="auto"/>
              <w:right w:val="single" w:sz="12" w:space="0" w:color="auto"/>
            </w:tcBorders>
            <w:vAlign w:val="center"/>
          </w:tcPr>
          <w:p w14:paraId="3BEF3848" w14:textId="4F00C24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Industria</w:t>
            </w:r>
          </w:p>
        </w:tc>
        <w:tc>
          <w:tcPr>
            <w:tcW w:w="1473" w:type="dxa"/>
            <w:tcBorders>
              <w:left w:val="single" w:sz="12" w:space="0" w:color="auto"/>
              <w:right w:val="single" w:sz="4" w:space="0" w:color="auto"/>
            </w:tcBorders>
            <w:vAlign w:val="center"/>
          </w:tcPr>
          <w:p w14:paraId="634EE537" w14:textId="6296838B" w:rsidR="00FB77FD" w:rsidRPr="00BA7096" w:rsidRDefault="00675CD5" w:rsidP="00FB77FD">
            <w:pPr>
              <w:jc w:val="center"/>
              <w:rPr>
                <w:rFonts w:ascii="Arial" w:hAnsi="Arial" w:cs="Arial"/>
                <w:color w:val="595959"/>
                <w:sz w:val="14"/>
                <w:szCs w:val="14"/>
              </w:rPr>
            </w:pPr>
            <w:r w:rsidRPr="00675CD5">
              <w:rPr>
                <w:rFonts w:ascii="Arial" w:hAnsi="Arial" w:cs="Arial"/>
                <w:color w:val="595959"/>
                <w:sz w:val="14"/>
                <w:szCs w:val="14"/>
              </w:rPr>
              <w:t>La ambigüedad en incentivos reduce la atracción de inversión</w:t>
            </w:r>
          </w:p>
        </w:tc>
        <w:tc>
          <w:tcPr>
            <w:tcW w:w="1020" w:type="dxa"/>
            <w:tcBorders>
              <w:left w:val="single" w:sz="4" w:space="0" w:color="auto"/>
              <w:right w:val="single" w:sz="4" w:space="0" w:color="auto"/>
            </w:tcBorders>
            <w:vAlign w:val="center"/>
          </w:tcPr>
          <w:p w14:paraId="64BC5E9F" w14:textId="7CA5925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2986EC54" w14:textId="76EBBD1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82521F1" w14:textId="4CC2F3A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0393E2B6" w14:textId="6E0A19B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5B6D1085" w14:textId="14898FB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021FA532" w14:textId="0BC943A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Alta</w:t>
            </w:r>
          </w:p>
        </w:tc>
        <w:tc>
          <w:tcPr>
            <w:tcW w:w="340" w:type="dxa"/>
            <w:tcBorders>
              <w:left w:val="single" w:sz="12" w:space="0" w:color="auto"/>
              <w:right w:val="single" w:sz="4" w:space="0" w:color="auto"/>
            </w:tcBorders>
            <w:vAlign w:val="center"/>
          </w:tcPr>
          <w:p w14:paraId="131131B4" w14:textId="25377746"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5AC8543" w14:textId="25EE3980"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6810EA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01C79DB"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F7BA832" w14:textId="05BCD0C4" w:rsidR="00FB77FD" w:rsidRPr="00BA7096" w:rsidRDefault="00675CD5" w:rsidP="00B6202E">
            <w:pPr>
              <w:jc w:val="both"/>
              <w:rPr>
                <w:rFonts w:ascii="Arial" w:hAnsi="Arial" w:cs="Arial"/>
                <w:bCs/>
                <w:color w:val="595959"/>
                <w:sz w:val="14"/>
                <w:szCs w:val="14"/>
              </w:rPr>
            </w:pPr>
            <w:r w:rsidRPr="00675CD5">
              <w:rPr>
                <w:rFonts w:ascii="Arial" w:hAnsi="Arial" w:cs="Arial"/>
                <w:color w:val="595959"/>
                <w:sz w:val="14"/>
                <w:szCs w:val="14"/>
              </w:rPr>
              <w:t>Establecer lineamientos formales y documentados de incentivos que garanticen transparencia y certeza jurídica</w:t>
            </w:r>
          </w:p>
        </w:tc>
      </w:tr>
      <w:tr w:rsidR="00BA7096" w:rsidRPr="00BA7096" w14:paraId="64F1AA13" w14:textId="77777777" w:rsidTr="005248B3">
        <w:trPr>
          <w:trHeight w:val="1417"/>
        </w:trPr>
        <w:tc>
          <w:tcPr>
            <w:tcW w:w="850" w:type="dxa"/>
            <w:tcBorders>
              <w:left w:val="single" w:sz="12" w:space="0" w:color="auto"/>
              <w:right w:val="single" w:sz="4" w:space="0" w:color="auto"/>
            </w:tcBorders>
            <w:vAlign w:val="center"/>
          </w:tcPr>
          <w:p w14:paraId="3A08AF76" w14:textId="6B28E91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3.1.1.10</w:t>
            </w:r>
          </w:p>
        </w:tc>
        <w:tc>
          <w:tcPr>
            <w:tcW w:w="1710" w:type="dxa"/>
            <w:tcBorders>
              <w:left w:val="single" w:sz="4" w:space="0" w:color="auto"/>
              <w:right w:val="single" w:sz="4" w:space="0" w:color="auto"/>
            </w:tcBorders>
            <w:vAlign w:val="center"/>
          </w:tcPr>
          <w:p w14:paraId="7A400C91" w14:textId="1B82068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Gestionar convenios de colaboración nacionales e internacionales con instituciones públicas y/o privadas para fomentar el Desarrollo de Matamoros como región económica.</w:t>
            </w:r>
          </w:p>
        </w:tc>
        <w:tc>
          <w:tcPr>
            <w:tcW w:w="1100" w:type="dxa"/>
            <w:tcBorders>
              <w:left w:val="single" w:sz="4" w:space="0" w:color="auto"/>
              <w:right w:val="single" w:sz="12" w:space="0" w:color="auto"/>
            </w:tcBorders>
            <w:vAlign w:val="center"/>
          </w:tcPr>
          <w:p w14:paraId="062F1A8E" w14:textId="6640F1F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Industria</w:t>
            </w:r>
          </w:p>
        </w:tc>
        <w:tc>
          <w:tcPr>
            <w:tcW w:w="1473" w:type="dxa"/>
            <w:tcBorders>
              <w:left w:val="single" w:sz="12" w:space="0" w:color="auto"/>
              <w:bottom w:val="single" w:sz="4" w:space="0" w:color="auto"/>
              <w:right w:val="single" w:sz="4" w:space="0" w:color="auto"/>
            </w:tcBorders>
            <w:vAlign w:val="center"/>
          </w:tcPr>
          <w:p w14:paraId="581A6112" w14:textId="07E9716B" w:rsidR="00FB77FD" w:rsidRPr="00BA7096" w:rsidRDefault="00675CD5" w:rsidP="00FB77FD">
            <w:pPr>
              <w:jc w:val="center"/>
              <w:rPr>
                <w:rFonts w:ascii="Arial" w:hAnsi="Arial" w:cs="Arial"/>
                <w:color w:val="595959"/>
                <w:sz w:val="14"/>
                <w:szCs w:val="14"/>
              </w:rPr>
            </w:pPr>
            <w:r w:rsidRPr="00675CD5">
              <w:rPr>
                <w:rFonts w:ascii="Arial" w:hAnsi="Arial" w:cs="Arial"/>
                <w:color w:val="595959"/>
                <w:sz w:val="14"/>
                <w:szCs w:val="14"/>
              </w:rPr>
              <w:t>La falta de condiciones atractivas limita la firma de convenios estratégicos</w:t>
            </w:r>
          </w:p>
        </w:tc>
        <w:tc>
          <w:tcPr>
            <w:tcW w:w="1020" w:type="dxa"/>
            <w:tcBorders>
              <w:left w:val="single" w:sz="4" w:space="0" w:color="auto"/>
              <w:bottom w:val="single" w:sz="4" w:space="0" w:color="auto"/>
              <w:right w:val="single" w:sz="4" w:space="0" w:color="auto"/>
            </w:tcBorders>
            <w:vAlign w:val="center"/>
          </w:tcPr>
          <w:p w14:paraId="070AE52E" w14:textId="3C58EA0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bottom w:val="single" w:sz="4" w:space="0" w:color="auto"/>
              <w:right w:val="single" w:sz="4" w:space="0" w:color="auto"/>
            </w:tcBorders>
            <w:vAlign w:val="center"/>
          </w:tcPr>
          <w:p w14:paraId="4806CFEE" w14:textId="3A17657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bottom w:val="single" w:sz="4" w:space="0" w:color="auto"/>
              <w:right w:val="single" w:sz="4" w:space="0" w:color="auto"/>
            </w:tcBorders>
            <w:vAlign w:val="center"/>
          </w:tcPr>
          <w:p w14:paraId="4863BC78" w14:textId="2E9B516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bottom w:val="single" w:sz="4" w:space="0" w:color="auto"/>
              <w:right w:val="single" w:sz="4" w:space="0" w:color="auto"/>
            </w:tcBorders>
            <w:vAlign w:val="center"/>
          </w:tcPr>
          <w:p w14:paraId="35422DB9" w14:textId="178FB75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bottom w:val="single" w:sz="4" w:space="0" w:color="auto"/>
              <w:right w:val="single" w:sz="4" w:space="0" w:color="auto"/>
            </w:tcBorders>
            <w:vAlign w:val="center"/>
          </w:tcPr>
          <w:p w14:paraId="46E0DBC9" w14:textId="7F7937E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Grave</w:t>
            </w:r>
          </w:p>
        </w:tc>
        <w:tc>
          <w:tcPr>
            <w:tcW w:w="1134" w:type="dxa"/>
            <w:tcBorders>
              <w:left w:val="single" w:sz="4" w:space="0" w:color="auto"/>
              <w:bottom w:val="single" w:sz="4" w:space="0" w:color="auto"/>
              <w:right w:val="single" w:sz="12" w:space="0" w:color="auto"/>
            </w:tcBorders>
            <w:vAlign w:val="center"/>
          </w:tcPr>
          <w:p w14:paraId="3B5C9618" w14:textId="3E66A03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Alta</w:t>
            </w:r>
          </w:p>
        </w:tc>
        <w:tc>
          <w:tcPr>
            <w:tcW w:w="340" w:type="dxa"/>
            <w:tcBorders>
              <w:left w:val="single" w:sz="12" w:space="0" w:color="auto"/>
              <w:bottom w:val="single" w:sz="4" w:space="0" w:color="auto"/>
              <w:right w:val="single" w:sz="4" w:space="0" w:color="auto"/>
            </w:tcBorders>
            <w:vAlign w:val="center"/>
          </w:tcPr>
          <w:p w14:paraId="69F6FC05" w14:textId="3DA44C60"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bottom w:val="single" w:sz="4" w:space="0" w:color="auto"/>
              <w:right w:val="single" w:sz="4" w:space="0" w:color="auto"/>
            </w:tcBorders>
            <w:vAlign w:val="center"/>
          </w:tcPr>
          <w:p w14:paraId="432F3BD6" w14:textId="597A7FF0" w:rsidR="00FB77FD" w:rsidRPr="00BA7096" w:rsidRDefault="00FB77FD" w:rsidP="00FB77FD">
            <w:pPr>
              <w:jc w:val="center"/>
              <w:rPr>
                <w:rFonts w:ascii="Arial" w:hAnsi="Arial" w:cs="Arial"/>
                <w:color w:val="595959"/>
                <w:sz w:val="24"/>
                <w:szCs w:val="24"/>
              </w:rPr>
            </w:pPr>
          </w:p>
        </w:tc>
        <w:tc>
          <w:tcPr>
            <w:tcW w:w="340" w:type="dxa"/>
            <w:tcBorders>
              <w:left w:val="single" w:sz="4" w:space="0" w:color="auto"/>
              <w:bottom w:val="single" w:sz="4" w:space="0" w:color="auto"/>
              <w:right w:val="single" w:sz="4" w:space="0" w:color="auto"/>
            </w:tcBorders>
            <w:vAlign w:val="center"/>
          </w:tcPr>
          <w:p w14:paraId="0617496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bottom w:val="single" w:sz="4" w:space="0" w:color="auto"/>
              <w:right w:val="single" w:sz="12" w:space="0" w:color="auto"/>
            </w:tcBorders>
            <w:vAlign w:val="center"/>
          </w:tcPr>
          <w:p w14:paraId="4668956B"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538F3E7" w14:textId="56EA6BA1" w:rsidR="00FB77FD" w:rsidRPr="00D522B6" w:rsidRDefault="00D522B6" w:rsidP="00B6202E">
            <w:pPr>
              <w:jc w:val="both"/>
              <w:rPr>
                <w:rFonts w:ascii="Arial" w:hAnsi="Arial" w:cs="Arial"/>
                <w:color w:val="595959"/>
                <w:sz w:val="14"/>
                <w:szCs w:val="14"/>
              </w:rPr>
            </w:pPr>
            <w:r w:rsidRPr="00D522B6">
              <w:rPr>
                <w:rFonts w:ascii="Arial" w:hAnsi="Arial" w:cs="Arial"/>
                <w:color w:val="595959"/>
                <w:sz w:val="14"/>
                <w:szCs w:val="14"/>
              </w:rPr>
              <w:t>Implementar un esquema de evaluación de propuestas que permita asegurar beneficios equilibrados para ambas partes</w:t>
            </w:r>
          </w:p>
        </w:tc>
      </w:tr>
      <w:tr w:rsidR="00BA7096" w:rsidRPr="00BA7096" w14:paraId="0D6D571E" w14:textId="77777777" w:rsidTr="005248B3">
        <w:trPr>
          <w:trHeight w:val="1134"/>
        </w:trPr>
        <w:tc>
          <w:tcPr>
            <w:tcW w:w="850" w:type="dxa"/>
            <w:tcBorders>
              <w:left w:val="single" w:sz="12" w:space="0" w:color="auto"/>
              <w:right w:val="single" w:sz="4" w:space="0" w:color="auto"/>
            </w:tcBorders>
            <w:vAlign w:val="center"/>
          </w:tcPr>
          <w:p w14:paraId="26168DD8" w14:textId="648F357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3.1.1.11</w:t>
            </w:r>
          </w:p>
        </w:tc>
        <w:tc>
          <w:tcPr>
            <w:tcW w:w="1710" w:type="dxa"/>
            <w:tcBorders>
              <w:left w:val="single" w:sz="4" w:space="0" w:color="auto"/>
              <w:right w:val="single" w:sz="4" w:space="0" w:color="auto"/>
            </w:tcBorders>
            <w:vAlign w:val="center"/>
          </w:tcPr>
          <w:p w14:paraId="4A4C635F" w14:textId="65023067"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Desarrollar acciones que fomenten el fortalecimiento de la mano de obra especializada del sector industrial.</w:t>
            </w:r>
          </w:p>
        </w:tc>
        <w:tc>
          <w:tcPr>
            <w:tcW w:w="1100" w:type="dxa"/>
            <w:tcBorders>
              <w:left w:val="single" w:sz="4" w:space="0" w:color="auto"/>
              <w:right w:val="single" w:sz="12" w:space="0" w:color="auto"/>
            </w:tcBorders>
            <w:vAlign w:val="center"/>
          </w:tcPr>
          <w:p w14:paraId="6F8D0D6C" w14:textId="2007BF0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Industria</w:t>
            </w:r>
          </w:p>
        </w:tc>
        <w:tc>
          <w:tcPr>
            <w:tcW w:w="1473" w:type="dxa"/>
            <w:tcBorders>
              <w:left w:val="single" w:sz="12" w:space="0" w:color="auto"/>
              <w:right w:val="single" w:sz="4" w:space="0" w:color="auto"/>
            </w:tcBorders>
            <w:vAlign w:val="center"/>
          </w:tcPr>
          <w:p w14:paraId="1148E73E" w14:textId="48A4FF7E" w:rsidR="00FB77FD" w:rsidRPr="00BA7096" w:rsidRDefault="00D522B6" w:rsidP="00FB77FD">
            <w:pPr>
              <w:jc w:val="center"/>
              <w:rPr>
                <w:rFonts w:ascii="Arial" w:hAnsi="Arial" w:cs="Arial"/>
                <w:color w:val="595959"/>
                <w:sz w:val="14"/>
                <w:szCs w:val="14"/>
              </w:rPr>
            </w:pPr>
            <w:r w:rsidRPr="00D522B6">
              <w:rPr>
                <w:rFonts w:ascii="Arial" w:hAnsi="Arial" w:cs="Arial"/>
                <w:color w:val="595959"/>
                <w:sz w:val="14"/>
                <w:szCs w:val="14"/>
              </w:rPr>
              <w:t>La insuficiencia de recursos limita el fortalecimiento de la mano de obra</w:t>
            </w:r>
          </w:p>
        </w:tc>
        <w:tc>
          <w:tcPr>
            <w:tcW w:w="1020" w:type="dxa"/>
            <w:tcBorders>
              <w:left w:val="single" w:sz="4" w:space="0" w:color="auto"/>
              <w:right w:val="single" w:sz="4" w:space="0" w:color="auto"/>
            </w:tcBorders>
            <w:vAlign w:val="center"/>
          </w:tcPr>
          <w:p w14:paraId="34DBE481" w14:textId="483DC6A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72D9FE6E" w14:textId="04FA11F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002AC6F" w14:textId="0890E84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719DFC82" w14:textId="38B29356"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54ECED6E" w14:textId="438A95F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05D6583" w14:textId="3177E24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3A0C102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BD59A63" w14:textId="61A41499"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C90B476"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667ED4E"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C07AC64" w14:textId="3F1285C6" w:rsidR="00FB77FD" w:rsidRPr="00BA7096" w:rsidRDefault="00D522B6" w:rsidP="00B6202E">
            <w:pPr>
              <w:jc w:val="both"/>
              <w:rPr>
                <w:rFonts w:ascii="Arial" w:hAnsi="Arial" w:cs="Arial"/>
                <w:bCs/>
                <w:color w:val="595959"/>
                <w:sz w:val="14"/>
                <w:szCs w:val="14"/>
              </w:rPr>
            </w:pPr>
            <w:r w:rsidRPr="00D522B6">
              <w:rPr>
                <w:rFonts w:ascii="Arial" w:hAnsi="Arial" w:cs="Arial"/>
                <w:color w:val="595959"/>
                <w:sz w:val="14"/>
                <w:szCs w:val="14"/>
              </w:rPr>
              <w:t>Establecer un control de asignación y uso de recursos que permita maximizar el impacto de las capacitaciones</w:t>
            </w:r>
          </w:p>
        </w:tc>
      </w:tr>
      <w:tr w:rsidR="00BA7096" w:rsidRPr="00BA7096" w14:paraId="4DB84D60" w14:textId="77777777" w:rsidTr="005248B3">
        <w:trPr>
          <w:trHeight w:val="1134"/>
        </w:trPr>
        <w:tc>
          <w:tcPr>
            <w:tcW w:w="850" w:type="dxa"/>
            <w:tcBorders>
              <w:left w:val="single" w:sz="12" w:space="0" w:color="auto"/>
              <w:right w:val="single" w:sz="4" w:space="0" w:color="auto"/>
            </w:tcBorders>
            <w:vAlign w:val="center"/>
          </w:tcPr>
          <w:p w14:paraId="36B3C4C2" w14:textId="643840B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3.1.1.12</w:t>
            </w:r>
          </w:p>
        </w:tc>
        <w:tc>
          <w:tcPr>
            <w:tcW w:w="1710" w:type="dxa"/>
            <w:tcBorders>
              <w:left w:val="single" w:sz="4" w:space="0" w:color="auto"/>
              <w:right w:val="single" w:sz="4" w:space="0" w:color="auto"/>
            </w:tcBorders>
            <w:vAlign w:val="center"/>
          </w:tcPr>
          <w:p w14:paraId="29901C6C" w14:textId="5D16954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Promover la contratación de las minorías y grupos vulnerables en busca de un empleo con el objetivo de evitar la discriminación.</w:t>
            </w:r>
          </w:p>
        </w:tc>
        <w:tc>
          <w:tcPr>
            <w:tcW w:w="1100" w:type="dxa"/>
            <w:tcBorders>
              <w:left w:val="single" w:sz="4" w:space="0" w:color="auto"/>
              <w:right w:val="single" w:sz="12" w:space="0" w:color="auto"/>
            </w:tcBorders>
            <w:vAlign w:val="center"/>
          </w:tcPr>
          <w:p w14:paraId="189F1BD3" w14:textId="4669898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Industria</w:t>
            </w:r>
          </w:p>
        </w:tc>
        <w:tc>
          <w:tcPr>
            <w:tcW w:w="1473" w:type="dxa"/>
            <w:tcBorders>
              <w:left w:val="single" w:sz="12" w:space="0" w:color="auto"/>
              <w:right w:val="single" w:sz="4" w:space="0" w:color="auto"/>
            </w:tcBorders>
            <w:vAlign w:val="center"/>
          </w:tcPr>
          <w:p w14:paraId="2AFB3729" w14:textId="143CF3D8" w:rsidR="00FB77FD" w:rsidRPr="00BA7096" w:rsidRDefault="00D70EC4" w:rsidP="00FB77FD">
            <w:pPr>
              <w:jc w:val="center"/>
              <w:rPr>
                <w:rFonts w:ascii="Arial" w:hAnsi="Arial" w:cs="Arial"/>
                <w:color w:val="595959"/>
                <w:sz w:val="14"/>
                <w:szCs w:val="14"/>
              </w:rPr>
            </w:pPr>
            <w:r w:rsidRPr="00D70EC4">
              <w:rPr>
                <w:rFonts w:ascii="Arial" w:hAnsi="Arial" w:cs="Arial"/>
                <w:color w:val="595959"/>
                <w:sz w:val="14"/>
                <w:szCs w:val="14"/>
              </w:rPr>
              <w:t>La falta de incentivos limita la inclusión laboral de grupos vulnerables</w:t>
            </w:r>
          </w:p>
        </w:tc>
        <w:tc>
          <w:tcPr>
            <w:tcW w:w="1020" w:type="dxa"/>
            <w:tcBorders>
              <w:left w:val="single" w:sz="4" w:space="0" w:color="auto"/>
              <w:right w:val="single" w:sz="4" w:space="0" w:color="auto"/>
            </w:tcBorders>
            <w:vAlign w:val="center"/>
          </w:tcPr>
          <w:p w14:paraId="027FDAA4" w14:textId="4636B8B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7DF388A3" w14:textId="3C5927E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02CDC4DD" w14:textId="435CF0E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B060F34" w14:textId="5F92D74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22820B39" w14:textId="1F58FD2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1F53F34" w14:textId="1B2E92E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Baja</w:t>
            </w:r>
          </w:p>
        </w:tc>
        <w:tc>
          <w:tcPr>
            <w:tcW w:w="340" w:type="dxa"/>
            <w:tcBorders>
              <w:left w:val="single" w:sz="12" w:space="0" w:color="auto"/>
              <w:right w:val="single" w:sz="4" w:space="0" w:color="auto"/>
            </w:tcBorders>
            <w:vAlign w:val="center"/>
          </w:tcPr>
          <w:p w14:paraId="6886A241"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00B74E7" w14:textId="71178050"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2907ADE" w14:textId="0234DDC5"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1BC64BED"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15B7C32" w14:textId="4B32E378" w:rsidR="00FB77FD" w:rsidRPr="00BA7096" w:rsidRDefault="00D70EC4" w:rsidP="00B6202E">
            <w:pPr>
              <w:jc w:val="both"/>
              <w:rPr>
                <w:rFonts w:ascii="Arial" w:hAnsi="Arial" w:cs="Arial"/>
                <w:bCs/>
                <w:color w:val="595959"/>
                <w:sz w:val="14"/>
                <w:szCs w:val="14"/>
              </w:rPr>
            </w:pPr>
            <w:r w:rsidRPr="00D70EC4">
              <w:rPr>
                <w:rFonts w:ascii="Arial" w:hAnsi="Arial" w:cs="Arial"/>
                <w:color w:val="595959"/>
                <w:sz w:val="14"/>
                <w:szCs w:val="14"/>
              </w:rPr>
              <w:t>Implementar un registro de empresas participantes y resultados de contratación para evaluar la efectividad de los incentivos</w:t>
            </w:r>
          </w:p>
        </w:tc>
      </w:tr>
      <w:tr w:rsidR="00BA7096" w:rsidRPr="00BA7096" w14:paraId="35227782" w14:textId="77777777" w:rsidTr="005248B3">
        <w:trPr>
          <w:trHeight w:val="1134"/>
        </w:trPr>
        <w:tc>
          <w:tcPr>
            <w:tcW w:w="850" w:type="dxa"/>
            <w:tcBorders>
              <w:left w:val="single" w:sz="12" w:space="0" w:color="auto"/>
              <w:right w:val="single" w:sz="4" w:space="0" w:color="auto"/>
            </w:tcBorders>
            <w:vAlign w:val="center"/>
          </w:tcPr>
          <w:p w14:paraId="327D3318" w14:textId="59CCE2F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3.1.1.13</w:t>
            </w:r>
          </w:p>
        </w:tc>
        <w:tc>
          <w:tcPr>
            <w:tcW w:w="1710" w:type="dxa"/>
            <w:tcBorders>
              <w:left w:val="single" w:sz="4" w:space="0" w:color="auto"/>
              <w:right w:val="single" w:sz="4" w:space="0" w:color="auto"/>
            </w:tcBorders>
            <w:vAlign w:val="center"/>
          </w:tcPr>
          <w:p w14:paraId="081DE3AF" w14:textId="242D0EE7"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Desarrollar acciones en conjunto con el sector público y privado, para promover la incursión en el sector laboral de jóvenes estudiantes.</w:t>
            </w:r>
          </w:p>
        </w:tc>
        <w:tc>
          <w:tcPr>
            <w:tcW w:w="1100" w:type="dxa"/>
            <w:tcBorders>
              <w:left w:val="single" w:sz="4" w:space="0" w:color="auto"/>
              <w:right w:val="single" w:sz="12" w:space="0" w:color="auto"/>
            </w:tcBorders>
            <w:vAlign w:val="center"/>
          </w:tcPr>
          <w:p w14:paraId="7DB45A61" w14:textId="6FA18B9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Industria</w:t>
            </w:r>
          </w:p>
        </w:tc>
        <w:tc>
          <w:tcPr>
            <w:tcW w:w="1473" w:type="dxa"/>
            <w:tcBorders>
              <w:left w:val="single" w:sz="12" w:space="0" w:color="auto"/>
              <w:right w:val="single" w:sz="4" w:space="0" w:color="auto"/>
            </w:tcBorders>
            <w:vAlign w:val="center"/>
          </w:tcPr>
          <w:p w14:paraId="0AFC4915" w14:textId="6D06E9FD" w:rsidR="00FB77FD" w:rsidRPr="00BA7096" w:rsidRDefault="00D70EC4" w:rsidP="00FB77FD">
            <w:pPr>
              <w:jc w:val="center"/>
              <w:rPr>
                <w:rFonts w:ascii="Arial" w:hAnsi="Arial" w:cs="Arial"/>
                <w:color w:val="595959"/>
                <w:sz w:val="14"/>
                <w:szCs w:val="14"/>
              </w:rPr>
            </w:pPr>
            <w:r w:rsidRPr="00D70EC4">
              <w:rPr>
                <w:rFonts w:ascii="Arial" w:hAnsi="Arial" w:cs="Arial"/>
                <w:color w:val="595959"/>
                <w:sz w:val="14"/>
                <w:szCs w:val="14"/>
              </w:rPr>
              <w:t>La baja difusión limita la participación empresarial en programas de vinculación</w:t>
            </w:r>
          </w:p>
        </w:tc>
        <w:tc>
          <w:tcPr>
            <w:tcW w:w="1020" w:type="dxa"/>
            <w:tcBorders>
              <w:left w:val="single" w:sz="4" w:space="0" w:color="auto"/>
              <w:right w:val="single" w:sz="4" w:space="0" w:color="auto"/>
            </w:tcBorders>
            <w:vAlign w:val="center"/>
          </w:tcPr>
          <w:p w14:paraId="0B8C5844" w14:textId="3AA0EC1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2222CD92" w14:textId="4A8F0F9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2C351B9A" w14:textId="6D55114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C70BA51" w14:textId="3F5B566D"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5BA860F5" w14:textId="2361AD4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59C854C" w14:textId="6A3038D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Baja</w:t>
            </w:r>
          </w:p>
        </w:tc>
        <w:tc>
          <w:tcPr>
            <w:tcW w:w="340" w:type="dxa"/>
            <w:tcBorders>
              <w:left w:val="single" w:sz="12" w:space="0" w:color="auto"/>
              <w:right w:val="single" w:sz="4" w:space="0" w:color="auto"/>
            </w:tcBorders>
            <w:vAlign w:val="center"/>
          </w:tcPr>
          <w:p w14:paraId="40B29CD6"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F378A9F" w14:textId="79925346"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0CDB72D" w14:textId="4C556AA6"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5EF902C7"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1EC666F" w14:textId="4C40982F" w:rsidR="00FB77FD" w:rsidRPr="00BA7096" w:rsidRDefault="00D70EC4" w:rsidP="00B6202E">
            <w:pPr>
              <w:jc w:val="both"/>
              <w:rPr>
                <w:rFonts w:ascii="Arial" w:hAnsi="Arial" w:cs="Arial"/>
                <w:bCs/>
                <w:color w:val="595959"/>
                <w:sz w:val="14"/>
                <w:szCs w:val="14"/>
              </w:rPr>
            </w:pPr>
            <w:r w:rsidRPr="00D70EC4">
              <w:rPr>
                <w:rFonts w:ascii="Arial" w:hAnsi="Arial" w:cs="Arial"/>
                <w:color w:val="595959"/>
                <w:sz w:val="14"/>
                <w:szCs w:val="14"/>
              </w:rPr>
              <w:t>Establecer indicadores de cobertura de difusión que permitan medir el alcance de las acciones</w:t>
            </w:r>
          </w:p>
        </w:tc>
      </w:tr>
      <w:tr w:rsidR="00BA7096" w:rsidRPr="00BA7096" w14:paraId="5E3C4FCA" w14:textId="77777777" w:rsidTr="005248B3">
        <w:trPr>
          <w:trHeight w:val="1134"/>
        </w:trPr>
        <w:tc>
          <w:tcPr>
            <w:tcW w:w="850" w:type="dxa"/>
            <w:tcBorders>
              <w:left w:val="single" w:sz="12" w:space="0" w:color="auto"/>
              <w:right w:val="single" w:sz="4" w:space="0" w:color="auto"/>
            </w:tcBorders>
            <w:vAlign w:val="center"/>
          </w:tcPr>
          <w:p w14:paraId="064F7F23" w14:textId="2374C0E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3.1.1.14</w:t>
            </w:r>
          </w:p>
        </w:tc>
        <w:tc>
          <w:tcPr>
            <w:tcW w:w="1710" w:type="dxa"/>
            <w:tcBorders>
              <w:left w:val="single" w:sz="4" w:space="0" w:color="auto"/>
              <w:right w:val="single" w:sz="4" w:space="0" w:color="auto"/>
            </w:tcBorders>
            <w:vAlign w:val="center"/>
          </w:tcPr>
          <w:p w14:paraId="32CD0B14" w14:textId="51191570"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Desarrollar acciones en conjunto con el sector público y privado, que fomenten el desarrollo tecnológico del sector industrial.</w:t>
            </w:r>
          </w:p>
        </w:tc>
        <w:tc>
          <w:tcPr>
            <w:tcW w:w="1100" w:type="dxa"/>
            <w:tcBorders>
              <w:left w:val="single" w:sz="4" w:space="0" w:color="auto"/>
              <w:right w:val="single" w:sz="12" w:space="0" w:color="auto"/>
            </w:tcBorders>
            <w:vAlign w:val="center"/>
          </w:tcPr>
          <w:p w14:paraId="7F2EBBEE" w14:textId="4A585A6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Industria</w:t>
            </w:r>
          </w:p>
        </w:tc>
        <w:tc>
          <w:tcPr>
            <w:tcW w:w="1473" w:type="dxa"/>
            <w:tcBorders>
              <w:left w:val="single" w:sz="12" w:space="0" w:color="auto"/>
              <w:right w:val="single" w:sz="4" w:space="0" w:color="auto"/>
            </w:tcBorders>
            <w:vAlign w:val="center"/>
          </w:tcPr>
          <w:p w14:paraId="3EEC861B" w14:textId="000925A5" w:rsidR="00FB77FD" w:rsidRPr="00BA7096" w:rsidRDefault="00D70EC4" w:rsidP="00FB77FD">
            <w:pPr>
              <w:jc w:val="center"/>
              <w:rPr>
                <w:rFonts w:ascii="Arial" w:hAnsi="Arial" w:cs="Arial"/>
                <w:color w:val="595959"/>
                <w:sz w:val="14"/>
                <w:szCs w:val="14"/>
              </w:rPr>
            </w:pPr>
            <w:r w:rsidRPr="00D70EC4">
              <w:rPr>
                <w:rFonts w:ascii="Arial" w:hAnsi="Arial" w:cs="Arial"/>
                <w:color w:val="595959"/>
                <w:sz w:val="14"/>
                <w:szCs w:val="14"/>
              </w:rPr>
              <w:t>La falta de recursos limita el desarrollo tecnológico del sector industrial</w:t>
            </w:r>
          </w:p>
        </w:tc>
        <w:tc>
          <w:tcPr>
            <w:tcW w:w="1020" w:type="dxa"/>
            <w:tcBorders>
              <w:left w:val="single" w:sz="4" w:space="0" w:color="auto"/>
              <w:right w:val="single" w:sz="4" w:space="0" w:color="auto"/>
            </w:tcBorders>
            <w:vAlign w:val="center"/>
          </w:tcPr>
          <w:p w14:paraId="12E1A256" w14:textId="765F026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751D7FA0" w14:textId="35EB737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7B61AC9" w14:textId="24B9A4D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02E35A8" w14:textId="351D68E7"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Financiero / Presupuestal</w:t>
            </w:r>
          </w:p>
        </w:tc>
        <w:tc>
          <w:tcPr>
            <w:tcW w:w="992" w:type="dxa"/>
            <w:tcBorders>
              <w:left w:val="single" w:sz="4" w:space="0" w:color="auto"/>
              <w:right w:val="single" w:sz="4" w:space="0" w:color="auto"/>
            </w:tcBorders>
            <w:vAlign w:val="center"/>
          </w:tcPr>
          <w:p w14:paraId="37CD676A" w14:textId="54ADA6C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E05313C" w14:textId="6C17832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083EC1F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AA2C051" w14:textId="240BBC41"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0B8E31C"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FED4A11"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D3F3E0D" w14:textId="255E4386" w:rsidR="00FB77FD" w:rsidRPr="00BA7096" w:rsidRDefault="005248B3" w:rsidP="00B6202E">
            <w:pPr>
              <w:jc w:val="both"/>
              <w:rPr>
                <w:rFonts w:ascii="Arial" w:hAnsi="Arial" w:cs="Arial"/>
                <w:bCs/>
                <w:color w:val="595959"/>
                <w:sz w:val="14"/>
                <w:szCs w:val="14"/>
              </w:rPr>
            </w:pPr>
            <w:r w:rsidRPr="005248B3">
              <w:rPr>
                <w:rFonts w:ascii="Arial" w:hAnsi="Arial" w:cs="Arial"/>
                <w:color w:val="595959"/>
                <w:sz w:val="14"/>
                <w:szCs w:val="14"/>
              </w:rPr>
              <w:t>Implementar un seguimiento de gestión de apoyos tecnológicos que permita evaluar su obtención y aplicación</w:t>
            </w:r>
          </w:p>
        </w:tc>
      </w:tr>
      <w:tr w:rsidR="00BA7096" w:rsidRPr="00BA7096" w14:paraId="5F13B011" w14:textId="77777777" w:rsidTr="00BF1B9F">
        <w:trPr>
          <w:trHeight w:val="281"/>
        </w:trPr>
        <w:tc>
          <w:tcPr>
            <w:tcW w:w="850" w:type="dxa"/>
            <w:tcBorders>
              <w:left w:val="single" w:sz="12" w:space="0" w:color="auto"/>
              <w:right w:val="single" w:sz="4" w:space="0" w:color="auto"/>
            </w:tcBorders>
            <w:vAlign w:val="center"/>
          </w:tcPr>
          <w:p w14:paraId="4ACDD4C5" w14:textId="3A901C4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3.1.1.15</w:t>
            </w:r>
          </w:p>
        </w:tc>
        <w:tc>
          <w:tcPr>
            <w:tcW w:w="1710" w:type="dxa"/>
            <w:tcBorders>
              <w:left w:val="single" w:sz="4" w:space="0" w:color="auto"/>
              <w:right w:val="single" w:sz="4" w:space="0" w:color="auto"/>
            </w:tcBorders>
            <w:vAlign w:val="center"/>
          </w:tcPr>
          <w:p w14:paraId="556861FB" w14:textId="4599658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Desarrollar acciones en conjunto con el sector privado para que participen como empresas socialmente responsables en actividades ecológicas y sustentables en beneficio de la población.</w:t>
            </w:r>
          </w:p>
        </w:tc>
        <w:tc>
          <w:tcPr>
            <w:tcW w:w="1100" w:type="dxa"/>
            <w:tcBorders>
              <w:left w:val="single" w:sz="4" w:space="0" w:color="auto"/>
              <w:right w:val="single" w:sz="12" w:space="0" w:color="auto"/>
            </w:tcBorders>
            <w:vAlign w:val="center"/>
          </w:tcPr>
          <w:p w14:paraId="2083C0EA" w14:textId="28D8931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Industria</w:t>
            </w:r>
          </w:p>
        </w:tc>
        <w:tc>
          <w:tcPr>
            <w:tcW w:w="1473" w:type="dxa"/>
            <w:tcBorders>
              <w:left w:val="single" w:sz="12" w:space="0" w:color="auto"/>
              <w:right w:val="single" w:sz="4" w:space="0" w:color="auto"/>
            </w:tcBorders>
            <w:vAlign w:val="center"/>
          </w:tcPr>
          <w:p w14:paraId="798C859B" w14:textId="7222C686" w:rsidR="00FB77FD" w:rsidRPr="00BA7096" w:rsidRDefault="005248B3" w:rsidP="00FB77FD">
            <w:pPr>
              <w:jc w:val="center"/>
              <w:rPr>
                <w:rFonts w:ascii="Arial" w:hAnsi="Arial" w:cs="Arial"/>
                <w:color w:val="595959"/>
                <w:sz w:val="14"/>
                <w:szCs w:val="14"/>
              </w:rPr>
            </w:pPr>
            <w:r w:rsidRPr="005248B3">
              <w:rPr>
                <w:rFonts w:ascii="Arial" w:hAnsi="Arial" w:cs="Arial"/>
                <w:color w:val="595959"/>
                <w:sz w:val="14"/>
                <w:szCs w:val="14"/>
              </w:rPr>
              <w:t>La baja participación limita la implementación de acciones ecológicas y sustentables</w:t>
            </w:r>
          </w:p>
        </w:tc>
        <w:tc>
          <w:tcPr>
            <w:tcW w:w="1020" w:type="dxa"/>
            <w:tcBorders>
              <w:left w:val="single" w:sz="4" w:space="0" w:color="auto"/>
              <w:right w:val="single" w:sz="4" w:space="0" w:color="auto"/>
            </w:tcBorders>
            <w:vAlign w:val="center"/>
          </w:tcPr>
          <w:p w14:paraId="1EEE78C8" w14:textId="7267D9E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D9C52AB" w14:textId="15200F0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11C44EF" w14:textId="09EE10C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48D645C" w14:textId="0D0799B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F4FE799" w14:textId="779FA92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774D20B" w14:textId="21883D6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Baja</w:t>
            </w:r>
          </w:p>
        </w:tc>
        <w:tc>
          <w:tcPr>
            <w:tcW w:w="340" w:type="dxa"/>
            <w:tcBorders>
              <w:left w:val="single" w:sz="12" w:space="0" w:color="auto"/>
              <w:right w:val="single" w:sz="4" w:space="0" w:color="auto"/>
            </w:tcBorders>
            <w:vAlign w:val="center"/>
          </w:tcPr>
          <w:p w14:paraId="77AAB45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AD4ED87" w14:textId="0927BFC1"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5A94D5B" w14:textId="0718F251"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4B095288"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FB00745" w14:textId="0E00A3BA" w:rsidR="00FB77FD" w:rsidRPr="00BA7096" w:rsidRDefault="005248B3" w:rsidP="00B6202E">
            <w:pPr>
              <w:jc w:val="both"/>
              <w:rPr>
                <w:rFonts w:ascii="Arial" w:hAnsi="Arial" w:cs="Arial"/>
                <w:bCs/>
                <w:color w:val="595959"/>
                <w:sz w:val="14"/>
                <w:szCs w:val="14"/>
              </w:rPr>
            </w:pPr>
            <w:r w:rsidRPr="005248B3">
              <w:rPr>
                <w:rFonts w:ascii="Arial" w:hAnsi="Arial" w:cs="Arial"/>
                <w:color w:val="595959"/>
                <w:sz w:val="14"/>
                <w:szCs w:val="14"/>
              </w:rPr>
              <w:t>Establecer un sistema de evaluación de participación empresarial que permita identificar niveles de compromiso</w:t>
            </w:r>
          </w:p>
        </w:tc>
      </w:tr>
      <w:tr w:rsidR="00BA7096" w:rsidRPr="00BA7096" w14:paraId="3B88AD53" w14:textId="77777777" w:rsidTr="00BF1B9F">
        <w:trPr>
          <w:trHeight w:val="281"/>
        </w:trPr>
        <w:tc>
          <w:tcPr>
            <w:tcW w:w="850" w:type="dxa"/>
            <w:tcBorders>
              <w:left w:val="single" w:sz="12" w:space="0" w:color="auto"/>
              <w:right w:val="single" w:sz="4" w:space="0" w:color="auto"/>
            </w:tcBorders>
            <w:vAlign w:val="center"/>
          </w:tcPr>
          <w:p w14:paraId="11565964" w14:textId="178F587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3.1.1.16</w:t>
            </w:r>
          </w:p>
        </w:tc>
        <w:tc>
          <w:tcPr>
            <w:tcW w:w="1710" w:type="dxa"/>
            <w:tcBorders>
              <w:left w:val="single" w:sz="4" w:space="0" w:color="auto"/>
              <w:right w:val="single" w:sz="4" w:space="0" w:color="auto"/>
            </w:tcBorders>
            <w:vAlign w:val="center"/>
          </w:tcPr>
          <w:p w14:paraId="38B0034E" w14:textId="71415372"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Crear y ejecutar acciones que fomenten el desarrollo económico de diversos sectores como la industria, comercio, servicios, agricultura, ganadería, pesca, educación, cultura, deporte, entre otros.</w:t>
            </w:r>
          </w:p>
        </w:tc>
        <w:tc>
          <w:tcPr>
            <w:tcW w:w="1100" w:type="dxa"/>
            <w:tcBorders>
              <w:left w:val="single" w:sz="4" w:space="0" w:color="auto"/>
              <w:right w:val="single" w:sz="12" w:space="0" w:color="auto"/>
            </w:tcBorders>
            <w:vAlign w:val="center"/>
          </w:tcPr>
          <w:p w14:paraId="537BA718" w14:textId="722B3F8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Desarrollo Económico</w:t>
            </w:r>
          </w:p>
        </w:tc>
        <w:tc>
          <w:tcPr>
            <w:tcW w:w="1473" w:type="dxa"/>
            <w:tcBorders>
              <w:left w:val="single" w:sz="12" w:space="0" w:color="auto"/>
              <w:right w:val="single" w:sz="4" w:space="0" w:color="auto"/>
            </w:tcBorders>
            <w:vAlign w:val="center"/>
          </w:tcPr>
          <w:p w14:paraId="49C622CD" w14:textId="6740FDF4" w:rsidR="00FB77FD" w:rsidRPr="00BA7096" w:rsidRDefault="00E871E9" w:rsidP="00FB77FD">
            <w:pPr>
              <w:jc w:val="center"/>
              <w:rPr>
                <w:rFonts w:ascii="Arial" w:hAnsi="Arial" w:cs="Arial"/>
                <w:color w:val="595959"/>
                <w:sz w:val="14"/>
                <w:szCs w:val="14"/>
              </w:rPr>
            </w:pPr>
            <w:r w:rsidRPr="00E871E9">
              <w:rPr>
                <w:rFonts w:ascii="Arial" w:hAnsi="Arial" w:cs="Arial"/>
                <w:color w:val="595959"/>
                <w:sz w:val="14"/>
                <w:szCs w:val="14"/>
              </w:rPr>
              <w:t>La desarticulación institucional limita el desarrollo económico integral</w:t>
            </w:r>
          </w:p>
        </w:tc>
        <w:tc>
          <w:tcPr>
            <w:tcW w:w="1020" w:type="dxa"/>
            <w:tcBorders>
              <w:left w:val="single" w:sz="4" w:space="0" w:color="auto"/>
              <w:right w:val="single" w:sz="4" w:space="0" w:color="auto"/>
            </w:tcBorders>
            <w:vAlign w:val="center"/>
          </w:tcPr>
          <w:p w14:paraId="5131FF91" w14:textId="11E3543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06264980" w14:textId="59221C2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5DE7597" w14:textId="0C9E755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4251DD46" w14:textId="3608191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9A2A1D7" w14:textId="6FB67D2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F27A606" w14:textId="41CFFF4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 xml:space="preserve">Media </w:t>
            </w:r>
          </w:p>
        </w:tc>
        <w:tc>
          <w:tcPr>
            <w:tcW w:w="340" w:type="dxa"/>
            <w:tcBorders>
              <w:left w:val="single" w:sz="12" w:space="0" w:color="auto"/>
              <w:right w:val="single" w:sz="4" w:space="0" w:color="auto"/>
            </w:tcBorders>
            <w:vAlign w:val="center"/>
          </w:tcPr>
          <w:p w14:paraId="3F1903C1" w14:textId="388C6442"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DB1D935" w14:textId="0EA82719"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AE694C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AE67DEC"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779824D" w14:textId="178C62D8" w:rsidR="00FB77FD" w:rsidRPr="00BA7096" w:rsidRDefault="00E871E9" w:rsidP="00B6202E">
            <w:pPr>
              <w:jc w:val="both"/>
              <w:rPr>
                <w:rFonts w:ascii="Arial" w:hAnsi="Arial" w:cs="Arial"/>
                <w:bCs/>
                <w:color w:val="595959"/>
                <w:sz w:val="14"/>
                <w:szCs w:val="14"/>
              </w:rPr>
            </w:pPr>
            <w:r w:rsidRPr="00E871E9">
              <w:rPr>
                <w:rFonts w:ascii="Arial" w:hAnsi="Arial" w:cs="Arial"/>
                <w:color w:val="595959"/>
                <w:sz w:val="14"/>
                <w:szCs w:val="14"/>
              </w:rPr>
              <w:t>Implementar un seguimiento de acuerdos y compromisos que garantice la ejecución de acciones conjuntas</w:t>
            </w:r>
          </w:p>
        </w:tc>
      </w:tr>
      <w:tr w:rsidR="00BA7096" w:rsidRPr="00BA7096" w14:paraId="60BCAF4E" w14:textId="77777777" w:rsidTr="00BF1B9F">
        <w:trPr>
          <w:trHeight w:val="281"/>
        </w:trPr>
        <w:tc>
          <w:tcPr>
            <w:tcW w:w="850" w:type="dxa"/>
            <w:tcBorders>
              <w:left w:val="single" w:sz="12" w:space="0" w:color="auto"/>
              <w:right w:val="single" w:sz="4" w:space="0" w:color="auto"/>
            </w:tcBorders>
            <w:vAlign w:val="center"/>
          </w:tcPr>
          <w:p w14:paraId="056E0B78" w14:textId="0031662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3.1.2.1</w:t>
            </w:r>
          </w:p>
        </w:tc>
        <w:tc>
          <w:tcPr>
            <w:tcW w:w="1710" w:type="dxa"/>
            <w:tcBorders>
              <w:left w:val="single" w:sz="4" w:space="0" w:color="auto"/>
              <w:right w:val="single" w:sz="4" w:space="0" w:color="auto"/>
            </w:tcBorders>
            <w:vAlign w:val="center"/>
          </w:tcPr>
          <w:p w14:paraId="69BAA48D" w14:textId="0229AC7C"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Desarrollar acciones para fomentar la horticultura tecnificada.</w:t>
            </w:r>
          </w:p>
        </w:tc>
        <w:tc>
          <w:tcPr>
            <w:tcW w:w="1100" w:type="dxa"/>
            <w:tcBorders>
              <w:left w:val="single" w:sz="4" w:space="0" w:color="auto"/>
              <w:right w:val="single" w:sz="12" w:space="0" w:color="auto"/>
            </w:tcBorders>
            <w:vAlign w:val="center"/>
          </w:tcPr>
          <w:p w14:paraId="3847AAA3" w14:textId="13CAC64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Fomento Agropecuario y Pesca</w:t>
            </w:r>
          </w:p>
        </w:tc>
        <w:tc>
          <w:tcPr>
            <w:tcW w:w="1473" w:type="dxa"/>
            <w:tcBorders>
              <w:left w:val="single" w:sz="12" w:space="0" w:color="auto"/>
              <w:right w:val="single" w:sz="4" w:space="0" w:color="auto"/>
            </w:tcBorders>
            <w:vAlign w:val="center"/>
          </w:tcPr>
          <w:p w14:paraId="3069FAE5" w14:textId="471C87D5" w:rsidR="00FB77FD" w:rsidRPr="00BA7096" w:rsidRDefault="00E871E9" w:rsidP="00FB77FD">
            <w:pPr>
              <w:jc w:val="center"/>
              <w:rPr>
                <w:rFonts w:ascii="Arial" w:hAnsi="Arial" w:cs="Arial"/>
                <w:color w:val="595959"/>
                <w:sz w:val="14"/>
                <w:szCs w:val="14"/>
              </w:rPr>
            </w:pPr>
            <w:r w:rsidRPr="00E871E9">
              <w:rPr>
                <w:rFonts w:ascii="Arial" w:hAnsi="Arial" w:cs="Arial"/>
                <w:color w:val="595959"/>
                <w:sz w:val="14"/>
                <w:szCs w:val="14"/>
              </w:rPr>
              <w:t>La falta de tecnología limita la modernización del sector agrícola</w:t>
            </w:r>
          </w:p>
        </w:tc>
        <w:tc>
          <w:tcPr>
            <w:tcW w:w="1020" w:type="dxa"/>
            <w:tcBorders>
              <w:left w:val="single" w:sz="4" w:space="0" w:color="auto"/>
              <w:right w:val="single" w:sz="4" w:space="0" w:color="auto"/>
            </w:tcBorders>
            <w:vAlign w:val="center"/>
          </w:tcPr>
          <w:p w14:paraId="6CCAE833" w14:textId="233CAC3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3F3AD188" w14:textId="69A6E77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E85228D" w14:textId="430B5A6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48B5463" w14:textId="25984A3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503139A6" w14:textId="5E649C5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B7D6D6D" w14:textId="5854B88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65DB9316" w14:textId="50589E4F"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3A69E71" w14:textId="2403E427"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A191AA9"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020956B"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D11036A" w14:textId="4C8945DF" w:rsidR="00FB77FD" w:rsidRPr="00BA7096" w:rsidRDefault="00FB77FD" w:rsidP="00B6202E">
            <w:pPr>
              <w:jc w:val="both"/>
              <w:rPr>
                <w:rFonts w:ascii="Arial" w:hAnsi="Arial" w:cs="Arial"/>
                <w:bCs/>
                <w:color w:val="595959"/>
                <w:sz w:val="14"/>
                <w:szCs w:val="14"/>
              </w:rPr>
            </w:pPr>
            <w:r w:rsidRPr="00BA7096">
              <w:rPr>
                <w:rFonts w:ascii="Arial" w:hAnsi="Arial" w:cs="Arial"/>
                <w:color w:val="595959"/>
                <w:sz w:val="14"/>
                <w:szCs w:val="14"/>
              </w:rPr>
              <w:t xml:space="preserve">Gestionar </w:t>
            </w:r>
            <w:r w:rsidR="008217D0">
              <w:rPr>
                <w:rFonts w:ascii="Arial" w:hAnsi="Arial" w:cs="Arial"/>
                <w:color w:val="595959"/>
                <w:sz w:val="14"/>
                <w:szCs w:val="14"/>
              </w:rPr>
              <w:t xml:space="preserve">una coordinación interinstitucional pública y privada para </w:t>
            </w:r>
            <w:r w:rsidRPr="00BA7096">
              <w:rPr>
                <w:rFonts w:ascii="Arial" w:hAnsi="Arial" w:cs="Arial"/>
                <w:color w:val="595959"/>
                <w:sz w:val="14"/>
                <w:szCs w:val="14"/>
              </w:rPr>
              <w:t>donaciones de equipo tecnológico</w:t>
            </w:r>
          </w:p>
        </w:tc>
      </w:tr>
      <w:tr w:rsidR="00BA7096" w:rsidRPr="00BA7096" w14:paraId="4348EBB3" w14:textId="77777777" w:rsidTr="00BF1B9F">
        <w:trPr>
          <w:trHeight w:val="281"/>
        </w:trPr>
        <w:tc>
          <w:tcPr>
            <w:tcW w:w="850" w:type="dxa"/>
            <w:tcBorders>
              <w:left w:val="single" w:sz="12" w:space="0" w:color="auto"/>
              <w:right w:val="single" w:sz="4" w:space="0" w:color="auto"/>
            </w:tcBorders>
            <w:vAlign w:val="center"/>
          </w:tcPr>
          <w:p w14:paraId="419E2D36" w14:textId="652445C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3.1.2.2</w:t>
            </w:r>
          </w:p>
        </w:tc>
        <w:tc>
          <w:tcPr>
            <w:tcW w:w="1710" w:type="dxa"/>
            <w:tcBorders>
              <w:left w:val="single" w:sz="4" w:space="0" w:color="auto"/>
              <w:right w:val="single" w:sz="4" w:space="0" w:color="auto"/>
            </w:tcBorders>
            <w:vAlign w:val="center"/>
          </w:tcPr>
          <w:p w14:paraId="6C393D57" w14:textId="3B94BFC3"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Desarrollar acciones para el fomento de la agricultura sustentable</w:t>
            </w:r>
          </w:p>
        </w:tc>
        <w:tc>
          <w:tcPr>
            <w:tcW w:w="1100" w:type="dxa"/>
            <w:tcBorders>
              <w:left w:val="single" w:sz="4" w:space="0" w:color="auto"/>
              <w:right w:val="single" w:sz="12" w:space="0" w:color="auto"/>
            </w:tcBorders>
            <w:vAlign w:val="center"/>
          </w:tcPr>
          <w:p w14:paraId="6AF332CE" w14:textId="548D784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Fomento Agropecuario y Pesca</w:t>
            </w:r>
          </w:p>
        </w:tc>
        <w:tc>
          <w:tcPr>
            <w:tcW w:w="1473" w:type="dxa"/>
            <w:tcBorders>
              <w:left w:val="single" w:sz="12" w:space="0" w:color="auto"/>
              <w:right w:val="single" w:sz="4" w:space="0" w:color="auto"/>
            </w:tcBorders>
            <w:vAlign w:val="center"/>
          </w:tcPr>
          <w:p w14:paraId="0EF100F3" w14:textId="348515C6" w:rsidR="00FB77FD" w:rsidRPr="00BA7096" w:rsidRDefault="000711AE" w:rsidP="00FB77FD">
            <w:pPr>
              <w:jc w:val="center"/>
              <w:rPr>
                <w:rFonts w:ascii="Arial" w:hAnsi="Arial" w:cs="Arial"/>
                <w:color w:val="595959"/>
                <w:sz w:val="14"/>
                <w:szCs w:val="14"/>
              </w:rPr>
            </w:pPr>
            <w:r w:rsidRPr="000711AE">
              <w:rPr>
                <w:rFonts w:ascii="Arial" w:hAnsi="Arial" w:cs="Arial"/>
                <w:color w:val="595959"/>
                <w:sz w:val="14"/>
                <w:szCs w:val="14"/>
              </w:rPr>
              <w:t>La falta de capacitación limita la implementación de prácticas sustentables</w:t>
            </w:r>
          </w:p>
        </w:tc>
        <w:tc>
          <w:tcPr>
            <w:tcW w:w="1020" w:type="dxa"/>
            <w:tcBorders>
              <w:left w:val="single" w:sz="4" w:space="0" w:color="auto"/>
              <w:right w:val="single" w:sz="4" w:space="0" w:color="auto"/>
            </w:tcBorders>
            <w:vAlign w:val="center"/>
          </w:tcPr>
          <w:p w14:paraId="4EBE2459" w14:textId="3489547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F853B67" w14:textId="137B1CC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544CCC9" w14:textId="750B97D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B712A4A" w14:textId="58CD10F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F70289B" w14:textId="4E11736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CD2A656" w14:textId="6420676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68441DE3" w14:textId="7D7D7CAA"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83B75FE" w14:textId="3228616B"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C2A53A9"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ED851B0"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BC297DF" w14:textId="6250F7FE" w:rsidR="00FB77FD" w:rsidRPr="00BA7096" w:rsidRDefault="000711AE" w:rsidP="00B6202E">
            <w:pPr>
              <w:jc w:val="both"/>
              <w:rPr>
                <w:rFonts w:ascii="Arial" w:hAnsi="Arial" w:cs="Arial"/>
                <w:bCs/>
                <w:color w:val="595959"/>
                <w:sz w:val="14"/>
                <w:szCs w:val="14"/>
              </w:rPr>
            </w:pPr>
            <w:r w:rsidRPr="000711AE">
              <w:rPr>
                <w:rFonts w:ascii="Arial" w:hAnsi="Arial" w:cs="Arial"/>
                <w:color w:val="595959"/>
                <w:sz w:val="14"/>
                <w:szCs w:val="14"/>
              </w:rPr>
              <w:t>Implementar</w:t>
            </w:r>
            <w:r>
              <w:rPr>
                <w:rFonts w:ascii="Arial" w:hAnsi="Arial" w:cs="Arial"/>
                <w:color w:val="595959"/>
                <w:sz w:val="14"/>
                <w:szCs w:val="14"/>
              </w:rPr>
              <w:t xml:space="preserve"> talleres </w:t>
            </w:r>
            <w:r w:rsidR="003C19EA">
              <w:rPr>
                <w:rFonts w:ascii="Arial" w:hAnsi="Arial" w:cs="Arial"/>
                <w:color w:val="595959"/>
                <w:sz w:val="14"/>
                <w:szCs w:val="14"/>
              </w:rPr>
              <w:t xml:space="preserve">de capacitación </w:t>
            </w:r>
            <w:r>
              <w:rPr>
                <w:rFonts w:ascii="Arial" w:hAnsi="Arial" w:cs="Arial"/>
                <w:color w:val="595959"/>
                <w:sz w:val="14"/>
                <w:szCs w:val="14"/>
              </w:rPr>
              <w:t xml:space="preserve">y realizar </w:t>
            </w:r>
            <w:r w:rsidRPr="000711AE">
              <w:rPr>
                <w:rFonts w:ascii="Arial" w:hAnsi="Arial" w:cs="Arial"/>
                <w:color w:val="595959"/>
                <w:sz w:val="14"/>
                <w:szCs w:val="14"/>
              </w:rPr>
              <w:t xml:space="preserve"> un seguimiento a productores capacitados que permita medir la adopción de prácticas</w:t>
            </w:r>
          </w:p>
        </w:tc>
      </w:tr>
      <w:tr w:rsidR="00BA7096" w:rsidRPr="00BA7096" w14:paraId="15E74335" w14:textId="77777777" w:rsidTr="00BF1B9F">
        <w:trPr>
          <w:trHeight w:val="281"/>
        </w:trPr>
        <w:tc>
          <w:tcPr>
            <w:tcW w:w="850" w:type="dxa"/>
            <w:tcBorders>
              <w:left w:val="single" w:sz="12" w:space="0" w:color="auto"/>
              <w:right w:val="single" w:sz="4" w:space="0" w:color="auto"/>
            </w:tcBorders>
            <w:vAlign w:val="center"/>
          </w:tcPr>
          <w:p w14:paraId="5F8719E0" w14:textId="524D015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3.1.2.3</w:t>
            </w:r>
          </w:p>
        </w:tc>
        <w:tc>
          <w:tcPr>
            <w:tcW w:w="1710" w:type="dxa"/>
            <w:tcBorders>
              <w:left w:val="single" w:sz="4" w:space="0" w:color="auto"/>
              <w:right w:val="single" w:sz="4" w:space="0" w:color="auto"/>
            </w:tcBorders>
            <w:vAlign w:val="center"/>
          </w:tcPr>
          <w:p w14:paraId="5CF89D23" w14:textId="6F39E2A9"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Desarrollar acciones para fomentar la trasferencia tecnológica en el sector ovino, caprino y bovinos.</w:t>
            </w:r>
          </w:p>
        </w:tc>
        <w:tc>
          <w:tcPr>
            <w:tcW w:w="1100" w:type="dxa"/>
            <w:tcBorders>
              <w:left w:val="single" w:sz="4" w:space="0" w:color="auto"/>
              <w:right w:val="single" w:sz="12" w:space="0" w:color="auto"/>
            </w:tcBorders>
            <w:vAlign w:val="center"/>
          </w:tcPr>
          <w:p w14:paraId="48B11DBB" w14:textId="1AB96F1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Fomento Agropecuario y Pesca</w:t>
            </w:r>
          </w:p>
        </w:tc>
        <w:tc>
          <w:tcPr>
            <w:tcW w:w="1473" w:type="dxa"/>
            <w:tcBorders>
              <w:left w:val="single" w:sz="12" w:space="0" w:color="auto"/>
              <w:right w:val="single" w:sz="4" w:space="0" w:color="auto"/>
            </w:tcBorders>
            <w:vAlign w:val="center"/>
          </w:tcPr>
          <w:p w14:paraId="4DCE7CDA" w14:textId="3A183CC4" w:rsidR="00FB77FD" w:rsidRPr="00BA7096" w:rsidRDefault="003C19EA" w:rsidP="00FB77FD">
            <w:pPr>
              <w:jc w:val="center"/>
              <w:rPr>
                <w:rFonts w:ascii="Arial" w:hAnsi="Arial" w:cs="Arial"/>
                <w:color w:val="595959"/>
                <w:sz w:val="14"/>
                <w:szCs w:val="14"/>
              </w:rPr>
            </w:pPr>
            <w:r w:rsidRPr="003C19EA">
              <w:rPr>
                <w:rFonts w:ascii="Arial" w:hAnsi="Arial" w:cs="Arial"/>
                <w:color w:val="595959"/>
                <w:sz w:val="14"/>
                <w:szCs w:val="14"/>
              </w:rPr>
              <w:t>La insuficiencia de recursos limita la transferencia tecnológica</w:t>
            </w:r>
          </w:p>
        </w:tc>
        <w:tc>
          <w:tcPr>
            <w:tcW w:w="1020" w:type="dxa"/>
            <w:tcBorders>
              <w:left w:val="single" w:sz="4" w:space="0" w:color="auto"/>
              <w:right w:val="single" w:sz="4" w:space="0" w:color="auto"/>
            </w:tcBorders>
            <w:vAlign w:val="center"/>
          </w:tcPr>
          <w:p w14:paraId="0598A2F2" w14:textId="0C11E1A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4BAFD908" w14:textId="2509FF7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425EDCF" w14:textId="0B9B06A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E20F93D" w14:textId="4BE7F49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Financiero</w:t>
            </w:r>
            <w:r w:rsidR="009317F6">
              <w:rPr>
                <w:rFonts w:ascii="Arial" w:hAnsi="Arial" w:cs="Arial"/>
                <w:color w:val="595959"/>
                <w:sz w:val="14"/>
                <w:szCs w:val="14"/>
              </w:rPr>
              <w:t xml:space="preserve"> </w:t>
            </w:r>
            <w:r w:rsidRPr="00BA7096">
              <w:rPr>
                <w:rFonts w:ascii="Arial" w:hAnsi="Arial" w:cs="Arial"/>
                <w:color w:val="595959"/>
                <w:sz w:val="14"/>
                <w:szCs w:val="14"/>
              </w:rPr>
              <w:t>/</w:t>
            </w:r>
            <w:r w:rsidR="009317F6">
              <w:rPr>
                <w:rFonts w:ascii="Arial" w:hAnsi="Arial" w:cs="Arial"/>
                <w:color w:val="595959"/>
                <w:sz w:val="14"/>
                <w:szCs w:val="14"/>
              </w:rPr>
              <w:t xml:space="preserve"> P</w:t>
            </w:r>
            <w:r w:rsidRPr="00BA7096">
              <w:rPr>
                <w:rFonts w:ascii="Arial" w:hAnsi="Arial" w:cs="Arial"/>
                <w:color w:val="595959"/>
                <w:sz w:val="14"/>
                <w:szCs w:val="14"/>
              </w:rPr>
              <w:t>resupuestal</w:t>
            </w:r>
          </w:p>
        </w:tc>
        <w:tc>
          <w:tcPr>
            <w:tcW w:w="992" w:type="dxa"/>
            <w:tcBorders>
              <w:left w:val="single" w:sz="4" w:space="0" w:color="auto"/>
              <w:right w:val="single" w:sz="4" w:space="0" w:color="auto"/>
            </w:tcBorders>
            <w:vAlign w:val="center"/>
          </w:tcPr>
          <w:p w14:paraId="4206673C" w14:textId="18E5238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AB34CFB" w14:textId="723419D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1B9CE70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D584AC3" w14:textId="4CE84D48"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F391CC3"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D1163D7"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F302AD0" w14:textId="702E6611" w:rsidR="00FB77FD" w:rsidRPr="00BA7096" w:rsidRDefault="00FB77FD" w:rsidP="00B6202E">
            <w:pPr>
              <w:jc w:val="both"/>
              <w:rPr>
                <w:rFonts w:ascii="Arial" w:hAnsi="Arial" w:cs="Arial"/>
                <w:bCs/>
                <w:color w:val="595959"/>
                <w:sz w:val="14"/>
                <w:szCs w:val="14"/>
              </w:rPr>
            </w:pPr>
            <w:r w:rsidRPr="00BA7096">
              <w:rPr>
                <w:rFonts w:ascii="Arial" w:hAnsi="Arial" w:cs="Arial"/>
                <w:color w:val="595959"/>
                <w:sz w:val="14"/>
                <w:szCs w:val="14"/>
              </w:rPr>
              <w:t>Solicitar subsidios ganaderos</w:t>
            </w:r>
            <w:r w:rsidR="00E033EC">
              <w:rPr>
                <w:rFonts w:ascii="Arial" w:hAnsi="Arial" w:cs="Arial"/>
                <w:color w:val="595959"/>
                <w:sz w:val="14"/>
                <w:szCs w:val="14"/>
              </w:rPr>
              <w:t xml:space="preserve"> </w:t>
            </w:r>
            <w:proofErr w:type="spellStart"/>
            <w:r w:rsidR="00E033EC">
              <w:rPr>
                <w:rFonts w:ascii="Arial" w:hAnsi="Arial" w:cs="Arial"/>
                <w:color w:val="595959"/>
                <w:sz w:val="14"/>
                <w:szCs w:val="14"/>
              </w:rPr>
              <w:t>ganaderos</w:t>
            </w:r>
            <w:proofErr w:type="spellEnd"/>
            <w:r w:rsidR="00E033EC">
              <w:rPr>
                <w:rFonts w:ascii="Arial" w:hAnsi="Arial" w:cs="Arial"/>
                <w:color w:val="595959"/>
                <w:sz w:val="14"/>
                <w:szCs w:val="14"/>
              </w:rPr>
              <w:t>, desarrollar un control de beneficiarios y aplicación de apoyos tecnológicos</w:t>
            </w:r>
          </w:p>
        </w:tc>
      </w:tr>
      <w:tr w:rsidR="00BA7096" w:rsidRPr="00BA7096" w14:paraId="6A4BE18B" w14:textId="77777777" w:rsidTr="00BF1B9F">
        <w:trPr>
          <w:trHeight w:val="281"/>
        </w:trPr>
        <w:tc>
          <w:tcPr>
            <w:tcW w:w="850" w:type="dxa"/>
            <w:tcBorders>
              <w:left w:val="single" w:sz="12" w:space="0" w:color="auto"/>
              <w:right w:val="single" w:sz="4" w:space="0" w:color="auto"/>
            </w:tcBorders>
            <w:vAlign w:val="center"/>
          </w:tcPr>
          <w:p w14:paraId="640A1355" w14:textId="56E7D5B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3.1.2.4</w:t>
            </w:r>
          </w:p>
        </w:tc>
        <w:tc>
          <w:tcPr>
            <w:tcW w:w="1710" w:type="dxa"/>
            <w:tcBorders>
              <w:left w:val="single" w:sz="4" w:space="0" w:color="auto"/>
              <w:right w:val="single" w:sz="4" w:space="0" w:color="auto"/>
            </w:tcBorders>
            <w:vAlign w:val="center"/>
          </w:tcPr>
          <w:p w14:paraId="71947DDD" w14:textId="16FFB4B1"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Desarrollar acciones que impulsen la economía del sector pesquero.</w:t>
            </w:r>
          </w:p>
        </w:tc>
        <w:tc>
          <w:tcPr>
            <w:tcW w:w="1100" w:type="dxa"/>
            <w:tcBorders>
              <w:left w:val="single" w:sz="4" w:space="0" w:color="auto"/>
              <w:right w:val="single" w:sz="12" w:space="0" w:color="auto"/>
            </w:tcBorders>
            <w:vAlign w:val="center"/>
          </w:tcPr>
          <w:p w14:paraId="68AD8D41" w14:textId="6AC3958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Fomento Agropecuario y Pesca</w:t>
            </w:r>
          </w:p>
        </w:tc>
        <w:tc>
          <w:tcPr>
            <w:tcW w:w="1473" w:type="dxa"/>
            <w:tcBorders>
              <w:left w:val="single" w:sz="12" w:space="0" w:color="auto"/>
              <w:right w:val="single" w:sz="4" w:space="0" w:color="auto"/>
            </w:tcBorders>
            <w:vAlign w:val="center"/>
          </w:tcPr>
          <w:p w14:paraId="6510EE1F" w14:textId="189A9E31" w:rsidR="00FB77FD" w:rsidRPr="00BA7096" w:rsidRDefault="008942C0" w:rsidP="00FB77FD">
            <w:pPr>
              <w:jc w:val="center"/>
              <w:rPr>
                <w:rFonts w:ascii="Arial" w:hAnsi="Arial" w:cs="Arial"/>
                <w:color w:val="595959"/>
                <w:sz w:val="14"/>
                <w:szCs w:val="14"/>
              </w:rPr>
            </w:pPr>
            <w:r w:rsidRPr="008942C0">
              <w:rPr>
                <w:rFonts w:ascii="Arial" w:hAnsi="Arial" w:cs="Arial"/>
                <w:color w:val="595959"/>
                <w:sz w:val="14"/>
                <w:szCs w:val="14"/>
              </w:rPr>
              <w:t>La falta de herramientas limita el desarrollo del sector pesquero</w:t>
            </w:r>
          </w:p>
        </w:tc>
        <w:tc>
          <w:tcPr>
            <w:tcW w:w="1020" w:type="dxa"/>
            <w:tcBorders>
              <w:left w:val="single" w:sz="4" w:space="0" w:color="auto"/>
              <w:right w:val="single" w:sz="4" w:space="0" w:color="auto"/>
            </w:tcBorders>
            <w:vAlign w:val="center"/>
          </w:tcPr>
          <w:p w14:paraId="558C1099" w14:textId="797E5F8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7965A8A7" w14:textId="0024E68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4C03FE29" w14:textId="22AC094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503A4F86" w14:textId="3CECD2E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68099F58" w14:textId="646364D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432E0BD" w14:textId="3BF17CD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3EE49079"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1873551" w14:textId="4D3B3D29"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B154995" w14:textId="05A58F16"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AB494D9"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CBF19C2" w14:textId="6E065302" w:rsidR="00FB77FD" w:rsidRPr="00BA7096" w:rsidRDefault="00C32A21" w:rsidP="00B6202E">
            <w:pPr>
              <w:jc w:val="both"/>
              <w:rPr>
                <w:rFonts w:ascii="Arial" w:hAnsi="Arial" w:cs="Arial"/>
                <w:bCs/>
                <w:color w:val="595959"/>
                <w:sz w:val="14"/>
                <w:szCs w:val="14"/>
              </w:rPr>
            </w:pPr>
            <w:r w:rsidRPr="00C32A21">
              <w:rPr>
                <w:rFonts w:ascii="Arial" w:hAnsi="Arial" w:cs="Arial"/>
                <w:color w:val="595959"/>
                <w:sz w:val="14"/>
                <w:szCs w:val="14"/>
              </w:rPr>
              <w:t>Implementar un registro de entrega y uso de equipo que permita evaluar su impacto</w:t>
            </w:r>
          </w:p>
        </w:tc>
      </w:tr>
      <w:tr w:rsidR="00BA7096" w:rsidRPr="00BA7096" w14:paraId="6B63B731" w14:textId="77777777" w:rsidTr="00BF1B9F">
        <w:trPr>
          <w:trHeight w:val="281"/>
        </w:trPr>
        <w:tc>
          <w:tcPr>
            <w:tcW w:w="850" w:type="dxa"/>
            <w:tcBorders>
              <w:left w:val="single" w:sz="12" w:space="0" w:color="auto"/>
              <w:right w:val="single" w:sz="4" w:space="0" w:color="auto"/>
            </w:tcBorders>
            <w:vAlign w:val="center"/>
          </w:tcPr>
          <w:p w14:paraId="7C1888EE" w14:textId="6C4C7B3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3.2.1.1</w:t>
            </w:r>
          </w:p>
        </w:tc>
        <w:tc>
          <w:tcPr>
            <w:tcW w:w="1710" w:type="dxa"/>
            <w:tcBorders>
              <w:left w:val="single" w:sz="4" w:space="0" w:color="auto"/>
              <w:right w:val="single" w:sz="4" w:space="0" w:color="auto"/>
            </w:tcBorders>
            <w:vAlign w:val="center"/>
          </w:tcPr>
          <w:p w14:paraId="544A00D4" w14:textId="4D1ED92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Desarrollar acciones que fomenten la simplificación de trámites.</w:t>
            </w:r>
          </w:p>
        </w:tc>
        <w:tc>
          <w:tcPr>
            <w:tcW w:w="1100" w:type="dxa"/>
            <w:tcBorders>
              <w:left w:val="single" w:sz="4" w:space="0" w:color="auto"/>
              <w:right w:val="single" w:sz="12" w:space="0" w:color="auto"/>
            </w:tcBorders>
            <w:vAlign w:val="center"/>
          </w:tcPr>
          <w:p w14:paraId="360EB449" w14:textId="337D524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Mejora Regulatoria</w:t>
            </w:r>
          </w:p>
        </w:tc>
        <w:tc>
          <w:tcPr>
            <w:tcW w:w="1473" w:type="dxa"/>
            <w:tcBorders>
              <w:left w:val="single" w:sz="12" w:space="0" w:color="auto"/>
              <w:right w:val="single" w:sz="4" w:space="0" w:color="auto"/>
            </w:tcBorders>
            <w:vAlign w:val="center"/>
          </w:tcPr>
          <w:p w14:paraId="6D27243E" w14:textId="181F8DD9" w:rsidR="00FB77FD" w:rsidRPr="00BA7096" w:rsidRDefault="00166641" w:rsidP="00FB77FD">
            <w:pPr>
              <w:jc w:val="center"/>
              <w:rPr>
                <w:rFonts w:ascii="Arial" w:hAnsi="Arial" w:cs="Arial"/>
                <w:color w:val="595959"/>
                <w:sz w:val="14"/>
                <w:szCs w:val="14"/>
              </w:rPr>
            </w:pPr>
            <w:r w:rsidRPr="00166641">
              <w:rPr>
                <w:rFonts w:ascii="Arial" w:hAnsi="Arial" w:cs="Arial"/>
                <w:color w:val="595959"/>
                <w:sz w:val="14"/>
                <w:szCs w:val="14"/>
              </w:rPr>
              <w:t>Las condiciones climatológicas afectan la continuidad de las actividades</w:t>
            </w:r>
          </w:p>
        </w:tc>
        <w:tc>
          <w:tcPr>
            <w:tcW w:w="1020" w:type="dxa"/>
            <w:tcBorders>
              <w:left w:val="single" w:sz="4" w:space="0" w:color="auto"/>
              <w:right w:val="single" w:sz="4" w:space="0" w:color="auto"/>
            </w:tcBorders>
            <w:vAlign w:val="center"/>
          </w:tcPr>
          <w:p w14:paraId="11A6428E" w14:textId="5488D09D"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325407F2" w14:textId="1FB7F0F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CC197E5" w14:textId="6EA372E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9ED02E3" w14:textId="0F7C76A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64947802" w14:textId="34E0405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ECCD1C0" w14:textId="69CB2A4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0297713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6E01DBC" w14:textId="23ED98E1"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EE1705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99FAF89"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E1DE194" w14:textId="2641227C" w:rsidR="00FB77FD" w:rsidRPr="00BA7096" w:rsidRDefault="00166641" w:rsidP="00B6202E">
            <w:pPr>
              <w:jc w:val="both"/>
              <w:rPr>
                <w:rFonts w:ascii="Arial" w:hAnsi="Arial" w:cs="Arial"/>
                <w:bCs/>
                <w:color w:val="595959"/>
                <w:sz w:val="14"/>
                <w:szCs w:val="14"/>
              </w:rPr>
            </w:pPr>
            <w:r w:rsidRPr="00166641">
              <w:rPr>
                <w:rFonts w:ascii="Arial" w:hAnsi="Arial" w:cs="Arial"/>
                <w:color w:val="595959"/>
                <w:sz w:val="14"/>
                <w:szCs w:val="14"/>
              </w:rPr>
              <w:t>Establecer un protocolo de contingencia que permita reprogramar eventos sin afectar metas</w:t>
            </w:r>
          </w:p>
        </w:tc>
      </w:tr>
      <w:tr w:rsidR="00BA7096" w:rsidRPr="00BA7096" w14:paraId="192095CB" w14:textId="77777777" w:rsidTr="00BF1B9F">
        <w:trPr>
          <w:trHeight w:val="281"/>
        </w:trPr>
        <w:tc>
          <w:tcPr>
            <w:tcW w:w="850" w:type="dxa"/>
            <w:tcBorders>
              <w:left w:val="single" w:sz="12" w:space="0" w:color="auto"/>
              <w:right w:val="single" w:sz="4" w:space="0" w:color="auto"/>
            </w:tcBorders>
            <w:vAlign w:val="center"/>
          </w:tcPr>
          <w:p w14:paraId="6B77B721" w14:textId="69C9847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3.2.1.2</w:t>
            </w:r>
          </w:p>
        </w:tc>
        <w:tc>
          <w:tcPr>
            <w:tcW w:w="1710" w:type="dxa"/>
            <w:tcBorders>
              <w:left w:val="single" w:sz="4" w:space="0" w:color="auto"/>
              <w:right w:val="single" w:sz="4" w:space="0" w:color="auto"/>
            </w:tcBorders>
            <w:vAlign w:val="center"/>
          </w:tcPr>
          <w:p w14:paraId="6AB94F38" w14:textId="72EAD46A"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Desarrollar acciones que impulsen la actualización, modificación o creación de Regulaciones Municipales.</w:t>
            </w:r>
          </w:p>
        </w:tc>
        <w:tc>
          <w:tcPr>
            <w:tcW w:w="1100" w:type="dxa"/>
            <w:tcBorders>
              <w:left w:val="single" w:sz="4" w:space="0" w:color="auto"/>
              <w:right w:val="single" w:sz="12" w:space="0" w:color="auto"/>
            </w:tcBorders>
            <w:vAlign w:val="center"/>
          </w:tcPr>
          <w:p w14:paraId="6220F647" w14:textId="35E3DFE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Mejora Regulatoria</w:t>
            </w:r>
          </w:p>
        </w:tc>
        <w:tc>
          <w:tcPr>
            <w:tcW w:w="1473" w:type="dxa"/>
            <w:tcBorders>
              <w:left w:val="single" w:sz="12" w:space="0" w:color="auto"/>
              <w:right w:val="single" w:sz="4" w:space="0" w:color="auto"/>
            </w:tcBorders>
            <w:vAlign w:val="center"/>
          </w:tcPr>
          <w:p w14:paraId="2594E0F4" w14:textId="5E2A489A" w:rsidR="00FB77FD" w:rsidRPr="00BA7096" w:rsidRDefault="00166641" w:rsidP="00FB77FD">
            <w:pPr>
              <w:jc w:val="center"/>
              <w:rPr>
                <w:rFonts w:ascii="Arial" w:hAnsi="Arial" w:cs="Arial"/>
                <w:color w:val="595959"/>
                <w:sz w:val="14"/>
                <w:szCs w:val="14"/>
              </w:rPr>
            </w:pPr>
            <w:r w:rsidRPr="00166641">
              <w:rPr>
                <w:rFonts w:ascii="Arial" w:hAnsi="Arial" w:cs="Arial"/>
                <w:color w:val="595959"/>
                <w:sz w:val="14"/>
                <w:szCs w:val="14"/>
              </w:rPr>
              <w:t xml:space="preserve">La resistencia </w:t>
            </w:r>
            <w:r>
              <w:rPr>
                <w:rFonts w:ascii="Arial" w:hAnsi="Arial" w:cs="Arial"/>
                <w:color w:val="595959"/>
                <w:sz w:val="14"/>
                <w:szCs w:val="14"/>
              </w:rPr>
              <w:t xml:space="preserve">al cambio </w:t>
            </w:r>
            <w:r w:rsidRPr="00166641">
              <w:rPr>
                <w:rFonts w:ascii="Arial" w:hAnsi="Arial" w:cs="Arial"/>
                <w:color w:val="595959"/>
                <w:sz w:val="14"/>
                <w:szCs w:val="14"/>
              </w:rPr>
              <w:t>limita la implementación de mejoras regulatorias</w:t>
            </w:r>
          </w:p>
        </w:tc>
        <w:tc>
          <w:tcPr>
            <w:tcW w:w="1020" w:type="dxa"/>
            <w:tcBorders>
              <w:left w:val="single" w:sz="4" w:space="0" w:color="auto"/>
              <w:right w:val="single" w:sz="4" w:space="0" w:color="auto"/>
            </w:tcBorders>
            <w:vAlign w:val="center"/>
          </w:tcPr>
          <w:p w14:paraId="5B86BE57" w14:textId="1AFFACE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Recursos Humanos</w:t>
            </w:r>
          </w:p>
        </w:tc>
        <w:tc>
          <w:tcPr>
            <w:tcW w:w="992" w:type="dxa"/>
            <w:tcBorders>
              <w:left w:val="single" w:sz="4" w:space="0" w:color="auto"/>
              <w:right w:val="single" w:sz="4" w:space="0" w:color="auto"/>
            </w:tcBorders>
            <w:vAlign w:val="center"/>
          </w:tcPr>
          <w:p w14:paraId="5B40F74E" w14:textId="5D993ED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65C5429" w14:textId="5B0C699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F158727" w14:textId="063AA0A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7EED056" w14:textId="1231799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FBB661C" w14:textId="2AFB341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7349052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3589AB7" w14:textId="66C33933"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93432A1" w14:textId="58788F3C"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286FD4A"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FAFDF90" w14:textId="0E859940" w:rsidR="00FB77FD" w:rsidRPr="00BA7096" w:rsidRDefault="00166641" w:rsidP="00B6202E">
            <w:pPr>
              <w:jc w:val="both"/>
              <w:rPr>
                <w:rFonts w:ascii="Arial" w:hAnsi="Arial" w:cs="Arial"/>
                <w:bCs/>
                <w:color w:val="595959"/>
                <w:sz w:val="14"/>
                <w:szCs w:val="14"/>
              </w:rPr>
            </w:pPr>
            <w:r w:rsidRPr="00166641">
              <w:rPr>
                <w:rFonts w:ascii="Arial" w:hAnsi="Arial" w:cs="Arial"/>
                <w:color w:val="595959"/>
                <w:sz w:val="14"/>
                <w:szCs w:val="14"/>
              </w:rPr>
              <w:t>Implementar evaluaciones de desempeño que permitan medir la adopción de cambios</w:t>
            </w:r>
          </w:p>
        </w:tc>
      </w:tr>
      <w:tr w:rsidR="00BA7096" w:rsidRPr="00BA7096" w14:paraId="1FAC0A2E" w14:textId="77777777" w:rsidTr="00D75CE2">
        <w:trPr>
          <w:trHeight w:val="680"/>
        </w:trPr>
        <w:tc>
          <w:tcPr>
            <w:tcW w:w="850" w:type="dxa"/>
            <w:tcBorders>
              <w:left w:val="single" w:sz="12" w:space="0" w:color="auto"/>
              <w:right w:val="single" w:sz="4" w:space="0" w:color="auto"/>
            </w:tcBorders>
            <w:vAlign w:val="center"/>
          </w:tcPr>
          <w:p w14:paraId="121F579A" w14:textId="0211119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3.2.1.3</w:t>
            </w:r>
          </w:p>
        </w:tc>
        <w:tc>
          <w:tcPr>
            <w:tcW w:w="1710" w:type="dxa"/>
            <w:tcBorders>
              <w:left w:val="single" w:sz="4" w:space="0" w:color="auto"/>
              <w:right w:val="single" w:sz="4" w:space="0" w:color="auto"/>
            </w:tcBorders>
            <w:vAlign w:val="center"/>
          </w:tcPr>
          <w:p w14:paraId="57707407" w14:textId="63DB6BB8"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Crear y ejecutar acciones que fomenten el desarrollo del Gobierno Electrónico.</w:t>
            </w:r>
          </w:p>
        </w:tc>
        <w:tc>
          <w:tcPr>
            <w:tcW w:w="1100" w:type="dxa"/>
            <w:tcBorders>
              <w:left w:val="single" w:sz="4" w:space="0" w:color="auto"/>
              <w:right w:val="single" w:sz="12" w:space="0" w:color="auto"/>
            </w:tcBorders>
            <w:vAlign w:val="center"/>
          </w:tcPr>
          <w:p w14:paraId="10201C85" w14:textId="73C06AB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Mejora Regulatoria</w:t>
            </w:r>
          </w:p>
        </w:tc>
        <w:tc>
          <w:tcPr>
            <w:tcW w:w="1473" w:type="dxa"/>
            <w:tcBorders>
              <w:left w:val="single" w:sz="12" w:space="0" w:color="auto"/>
              <w:right w:val="single" w:sz="4" w:space="0" w:color="auto"/>
            </w:tcBorders>
            <w:vAlign w:val="center"/>
          </w:tcPr>
          <w:p w14:paraId="3AF2C3FA" w14:textId="4CC96AD9" w:rsidR="00FB77FD" w:rsidRPr="00BA7096" w:rsidRDefault="009B2B45" w:rsidP="00FB77FD">
            <w:pPr>
              <w:jc w:val="center"/>
              <w:rPr>
                <w:rFonts w:ascii="Arial" w:hAnsi="Arial" w:cs="Arial"/>
                <w:color w:val="595959"/>
                <w:sz w:val="14"/>
                <w:szCs w:val="14"/>
              </w:rPr>
            </w:pPr>
            <w:r w:rsidRPr="009B2B45">
              <w:rPr>
                <w:rFonts w:ascii="Arial" w:hAnsi="Arial" w:cs="Arial"/>
                <w:color w:val="595959"/>
                <w:sz w:val="14"/>
                <w:szCs w:val="14"/>
              </w:rPr>
              <w:t>La falta de acuerdos limita el avance del gobierno electrónico</w:t>
            </w:r>
          </w:p>
        </w:tc>
        <w:tc>
          <w:tcPr>
            <w:tcW w:w="1020" w:type="dxa"/>
            <w:tcBorders>
              <w:left w:val="single" w:sz="4" w:space="0" w:color="auto"/>
              <w:right w:val="single" w:sz="4" w:space="0" w:color="auto"/>
            </w:tcBorders>
            <w:vAlign w:val="center"/>
          </w:tcPr>
          <w:p w14:paraId="0E55275D" w14:textId="2022BC28"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73D3D095" w14:textId="09ACDED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FF5CE01" w14:textId="47EDAB8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3ECC92A" w14:textId="03D9660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1DEE3111" w14:textId="462CFA0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5DD26BA" w14:textId="13319FF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20238756" w14:textId="7706675A"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E0BB8F3" w14:textId="50FDF77D" w:rsidR="00FB77FD" w:rsidRPr="00BA7096" w:rsidRDefault="00FB77FD"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2C2F96C"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CE79873"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BD04321" w14:textId="76CEA805" w:rsidR="00FB77FD" w:rsidRPr="00BA7096" w:rsidRDefault="009B2B45" w:rsidP="00B6202E">
            <w:pPr>
              <w:jc w:val="both"/>
              <w:rPr>
                <w:rFonts w:ascii="Arial" w:hAnsi="Arial" w:cs="Arial"/>
                <w:bCs/>
                <w:color w:val="595959"/>
                <w:sz w:val="14"/>
                <w:szCs w:val="14"/>
              </w:rPr>
            </w:pPr>
            <w:r w:rsidRPr="009B2B45">
              <w:rPr>
                <w:rFonts w:ascii="Arial" w:hAnsi="Arial" w:cs="Arial"/>
                <w:color w:val="595959"/>
                <w:sz w:val="14"/>
                <w:szCs w:val="14"/>
              </w:rPr>
              <w:t>Establecer mecanismos formales de toma de decisiones que permitan agilizar acuerdos</w:t>
            </w:r>
          </w:p>
        </w:tc>
      </w:tr>
      <w:tr w:rsidR="00BA7096" w:rsidRPr="00BA7096" w14:paraId="2C99CCBD" w14:textId="77777777" w:rsidTr="00BF1B9F">
        <w:trPr>
          <w:trHeight w:val="281"/>
        </w:trPr>
        <w:tc>
          <w:tcPr>
            <w:tcW w:w="850" w:type="dxa"/>
            <w:tcBorders>
              <w:left w:val="single" w:sz="12" w:space="0" w:color="auto"/>
              <w:right w:val="single" w:sz="4" w:space="0" w:color="auto"/>
            </w:tcBorders>
            <w:vAlign w:val="center"/>
          </w:tcPr>
          <w:p w14:paraId="260F3B3D" w14:textId="37CA6BB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3.3.1.1</w:t>
            </w:r>
          </w:p>
        </w:tc>
        <w:tc>
          <w:tcPr>
            <w:tcW w:w="1710" w:type="dxa"/>
            <w:tcBorders>
              <w:left w:val="single" w:sz="4" w:space="0" w:color="auto"/>
              <w:right w:val="single" w:sz="4" w:space="0" w:color="auto"/>
            </w:tcBorders>
            <w:vAlign w:val="center"/>
          </w:tcPr>
          <w:p w14:paraId="3160534D" w14:textId="6B92E361"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Firma de convenios con empresas aeroespaciales</w:t>
            </w:r>
          </w:p>
        </w:tc>
        <w:tc>
          <w:tcPr>
            <w:tcW w:w="1100" w:type="dxa"/>
            <w:tcBorders>
              <w:left w:val="single" w:sz="4" w:space="0" w:color="auto"/>
              <w:right w:val="single" w:sz="12" w:space="0" w:color="auto"/>
            </w:tcBorders>
            <w:vAlign w:val="center"/>
          </w:tcPr>
          <w:p w14:paraId="57687708" w14:textId="7D29FE4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Turismo</w:t>
            </w:r>
          </w:p>
        </w:tc>
        <w:tc>
          <w:tcPr>
            <w:tcW w:w="1473" w:type="dxa"/>
            <w:tcBorders>
              <w:left w:val="single" w:sz="12" w:space="0" w:color="auto"/>
              <w:right w:val="single" w:sz="4" w:space="0" w:color="auto"/>
            </w:tcBorders>
            <w:vAlign w:val="center"/>
          </w:tcPr>
          <w:p w14:paraId="5DAB4160" w14:textId="0109DF72" w:rsidR="00FB77FD" w:rsidRPr="00BA7096" w:rsidRDefault="005855F2" w:rsidP="00FB77FD">
            <w:pPr>
              <w:jc w:val="center"/>
              <w:rPr>
                <w:rFonts w:ascii="Arial" w:hAnsi="Arial" w:cs="Arial"/>
                <w:color w:val="595959"/>
                <w:sz w:val="14"/>
                <w:szCs w:val="14"/>
              </w:rPr>
            </w:pPr>
            <w:r w:rsidRPr="005855F2">
              <w:rPr>
                <w:rFonts w:ascii="Arial" w:hAnsi="Arial" w:cs="Arial"/>
                <w:color w:val="595959"/>
                <w:sz w:val="14"/>
                <w:szCs w:val="14"/>
              </w:rPr>
              <w:t>La ausencia de formalización</w:t>
            </w:r>
            <w:r w:rsidR="00FA3CCD">
              <w:rPr>
                <w:rFonts w:ascii="Arial" w:hAnsi="Arial" w:cs="Arial"/>
                <w:color w:val="595959"/>
                <w:sz w:val="14"/>
                <w:szCs w:val="14"/>
              </w:rPr>
              <w:t xml:space="preserve"> de acuerdos</w:t>
            </w:r>
            <w:r w:rsidRPr="005855F2">
              <w:rPr>
                <w:rFonts w:ascii="Arial" w:hAnsi="Arial" w:cs="Arial"/>
                <w:color w:val="595959"/>
                <w:sz w:val="14"/>
                <w:szCs w:val="14"/>
              </w:rPr>
              <w:t xml:space="preserve"> reduce la certeza jurídica y la continuidad de la colaboración</w:t>
            </w:r>
          </w:p>
        </w:tc>
        <w:tc>
          <w:tcPr>
            <w:tcW w:w="1020" w:type="dxa"/>
            <w:tcBorders>
              <w:left w:val="single" w:sz="4" w:space="0" w:color="auto"/>
              <w:right w:val="single" w:sz="4" w:space="0" w:color="auto"/>
            </w:tcBorders>
            <w:vAlign w:val="center"/>
          </w:tcPr>
          <w:p w14:paraId="0DF7E70E" w14:textId="0C0978D9" w:rsidR="00FB77FD" w:rsidRPr="00BA7096" w:rsidRDefault="00864DF3"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7A67BC21" w14:textId="50D04568" w:rsidR="00FB77FD" w:rsidRPr="00BA7096" w:rsidRDefault="00864DF3"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78A93918" w14:textId="4B8F88FD" w:rsidR="00FB77FD" w:rsidRPr="00BA7096" w:rsidRDefault="00864DF3"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0F003858" w14:textId="56E0246A" w:rsidR="00FB77FD" w:rsidRPr="00BA7096" w:rsidRDefault="00864DF3"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167E4DBB" w14:textId="2BEF814D" w:rsidR="00FB77FD" w:rsidRPr="00BA7096" w:rsidRDefault="00864DF3"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0678B689" w14:textId="281E9951" w:rsidR="00FB77FD" w:rsidRPr="00BA7096" w:rsidRDefault="00864DF3"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FFF50B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0C7E64D" w14:textId="38EC7F15" w:rsidR="00FB77FD" w:rsidRPr="00BA7096" w:rsidRDefault="00864DF3"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FDAFAC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ED47AB7"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8749C36" w14:textId="68299BED" w:rsidR="00FB77FD" w:rsidRPr="00BA7096" w:rsidRDefault="00FA3CCD" w:rsidP="00B6202E">
            <w:pPr>
              <w:jc w:val="both"/>
              <w:rPr>
                <w:rFonts w:ascii="Arial" w:hAnsi="Arial" w:cs="Arial"/>
                <w:bCs/>
                <w:color w:val="595959"/>
                <w:sz w:val="14"/>
                <w:szCs w:val="14"/>
              </w:rPr>
            </w:pPr>
            <w:r w:rsidRPr="00FA3CCD">
              <w:rPr>
                <w:rFonts w:ascii="Arial" w:hAnsi="Arial" w:cs="Arial"/>
                <w:bCs/>
                <w:color w:val="595959"/>
                <w:sz w:val="14"/>
                <w:szCs w:val="14"/>
              </w:rPr>
              <w:t>Implementar un control de estatus de convenios que permita dar seguimiento desde la negociación hasta su formalización</w:t>
            </w:r>
          </w:p>
        </w:tc>
      </w:tr>
      <w:tr w:rsidR="00BA7096" w:rsidRPr="00BA7096" w14:paraId="28487D28" w14:textId="77777777" w:rsidTr="00BF1B9F">
        <w:trPr>
          <w:trHeight w:val="281"/>
        </w:trPr>
        <w:tc>
          <w:tcPr>
            <w:tcW w:w="850" w:type="dxa"/>
            <w:tcBorders>
              <w:left w:val="single" w:sz="12" w:space="0" w:color="auto"/>
              <w:right w:val="single" w:sz="4" w:space="0" w:color="auto"/>
            </w:tcBorders>
            <w:vAlign w:val="center"/>
          </w:tcPr>
          <w:p w14:paraId="235031B9" w14:textId="4F0C649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3.3.1.2</w:t>
            </w:r>
          </w:p>
        </w:tc>
        <w:tc>
          <w:tcPr>
            <w:tcW w:w="1710" w:type="dxa"/>
            <w:tcBorders>
              <w:left w:val="single" w:sz="4" w:space="0" w:color="auto"/>
              <w:right w:val="single" w:sz="4" w:space="0" w:color="auto"/>
            </w:tcBorders>
            <w:vAlign w:val="center"/>
          </w:tcPr>
          <w:p w14:paraId="56904F7C" w14:textId="297D139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Creación de un Centro de Información Aeroespacial</w:t>
            </w:r>
          </w:p>
        </w:tc>
        <w:tc>
          <w:tcPr>
            <w:tcW w:w="1100" w:type="dxa"/>
            <w:tcBorders>
              <w:left w:val="single" w:sz="4" w:space="0" w:color="auto"/>
              <w:right w:val="single" w:sz="12" w:space="0" w:color="auto"/>
            </w:tcBorders>
            <w:vAlign w:val="center"/>
          </w:tcPr>
          <w:p w14:paraId="79463A9C" w14:textId="3E65239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Turismo</w:t>
            </w:r>
          </w:p>
        </w:tc>
        <w:tc>
          <w:tcPr>
            <w:tcW w:w="1473" w:type="dxa"/>
            <w:tcBorders>
              <w:left w:val="single" w:sz="12" w:space="0" w:color="auto"/>
              <w:right w:val="single" w:sz="4" w:space="0" w:color="auto"/>
            </w:tcBorders>
            <w:vAlign w:val="center"/>
          </w:tcPr>
          <w:p w14:paraId="16436876" w14:textId="2B78F62D" w:rsidR="00FB77FD" w:rsidRPr="00BA7096" w:rsidRDefault="00663525" w:rsidP="00FB77FD">
            <w:pPr>
              <w:jc w:val="center"/>
              <w:rPr>
                <w:rFonts w:ascii="Arial" w:hAnsi="Arial" w:cs="Arial"/>
                <w:color w:val="595959"/>
                <w:sz w:val="14"/>
                <w:szCs w:val="14"/>
              </w:rPr>
            </w:pPr>
            <w:r w:rsidRPr="00663525">
              <w:rPr>
                <w:rFonts w:ascii="Arial" w:hAnsi="Arial" w:cs="Arial"/>
                <w:color w:val="595959"/>
                <w:sz w:val="14"/>
                <w:szCs w:val="14"/>
              </w:rPr>
              <w:t>La deficiente planeación compromete la funcionalidad del Centro de Información Aeroespacial</w:t>
            </w:r>
          </w:p>
        </w:tc>
        <w:tc>
          <w:tcPr>
            <w:tcW w:w="1020" w:type="dxa"/>
            <w:tcBorders>
              <w:left w:val="single" w:sz="4" w:space="0" w:color="auto"/>
              <w:right w:val="single" w:sz="4" w:space="0" w:color="auto"/>
            </w:tcBorders>
            <w:vAlign w:val="center"/>
          </w:tcPr>
          <w:p w14:paraId="330B3F06" w14:textId="18F3D5F6" w:rsidR="00FB77FD" w:rsidRPr="00BA7096" w:rsidRDefault="009F64F2"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517D9FF2" w14:textId="41A23141" w:rsidR="00FB77FD" w:rsidRPr="00BA7096" w:rsidRDefault="009F64F2"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B6DEDCA" w14:textId="3B9EB21B" w:rsidR="00FB77FD" w:rsidRPr="00BA7096" w:rsidRDefault="009F64F2"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23484749" w14:textId="5D049100"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26E37A63" w14:textId="6D21BB25" w:rsidR="00FB77FD" w:rsidRPr="00BA7096" w:rsidRDefault="009F64F2"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7FDAEAA6" w14:textId="0D72BA5D" w:rsidR="00FB77FD" w:rsidRPr="00BA7096" w:rsidRDefault="009F64F2"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C68D579" w14:textId="78B1EDCB"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CD23D7A" w14:textId="05644A18" w:rsidR="00FB77FD" w:rsidRPr="00BA7096" w:rsidRDefault="009F64F2"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88D45D8"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EBD1EBF"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85176D4" w14:textId="534A1EFE" w:rsidR="00FB77FD" w:rsidRPr="00BA7096" w:rsidRDefault="00663525" w:rsidP="00B6202E">
            <w:pPr>
              <w:jc w:val="both"/>
              <w:rPr>
                <w:rFonts w:ascii="Arial" w:hAnsi="Arial" w:cs="Arial"/>
                <w:bCs/>
                <w:color w:val="595959"/>
                <w:sz w:val="14"/>
                <w:szCs w:val="14"/>
              </w:rPr>
            </w:pPr>
            <w:r w:rsidRPr="00663525">
              <w:rPr>
                <w:rFonts w:ascii="Arial" w:hAnsi="Arial" w:cs="Arial"/>
                <w:bCs/>
                <w:color w:val="595959"/>
                <w:sz w:val="14"/>
                <w:szCs w:val="14"/>
              </w:rPr>
              <w:t>Establecer un proceso de revisión técnica y operativa documentada antes de su implementación</w:t>
            </w:r>
          </w:p>
        </w:tc>
      </w:tr>
      <w:tr w:rsidR="00BA7096" w:rsidRPr="00BA7096" w14:paraId="0F652106" w14:textId="77777777" w:rsidTr="00BF1B9F">
        <w:trPr>
          <w:trHeight w:val="281"/>
        </w:trPr>
        <w:tc>
          <w:tcPr>
            <w:tcW w:w="850" w:type="dxa"/>
            <w:tcBorders>
              <w:left w:val="single" w:sz="12" w:space="0" w:color="auto"/>
              <w:right w:val="single" w:sz="4" w:space="0" w:color="auto"/>
            </w:tcBorders>
            <w:vAlign w:val="center"/>
          </w:tcPr>
          <w:p w14:paraId="7FF62EB6" w14:textId="4912C68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3.3.1.3</w:t>
            </w:r>
          </w:p>
        </w:tc>
        <w:tc>
          <w:tcPr>
            <w:tcW w:w="1710" w:type="dxa"/>
            <w:tcBorders>
              <w:left w:val="single" w:sz="4" w:space="0" w:color="auto"/>
              <w:right w:val="single" w:sz="4" w:space="0" w:color="auto"/>
            </w:tcBorders>
            <w:vAlign w:val="center"/>
          </w:tcPr>
          <w:p w14:paraId="226AEB63" w14:textId="7057C445"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Organización de visitas guiadas a lanzamientos espaciales</w:t>
            </w:r>
          </w:p>
        </w:tc>
        <w:tc>
          <w:tcPr>
            <w:tcW w:w="1100" w:type="dxa"/>
            <w:tcBorders>
              <w:left w:val="single" w:sz="4" w:space="0" w:color="auto"/>
              <w:right w:val="single" w:sz="12" w:space="0" w:color="auto"/>
            </w:tcBorders>
            <w:vAlign w:val="center"/>
          </w:tcPr>
          <w:p w14:paraId="7AD504C3" w14:textId="72117BF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Turismo</w:t>
            </w:r>
          </w:p>
        </w:tc>
        <w:tc>
          <w:tcPr>
            <w:tcW w:w="1473" w:type="dxa"/>
            <w:tcBorders>
              <w:left w:val="single" w:sz="12" w:space="0" w:color="auto"/>
              <w:right w:val="single" w:sz="4" w:space="0" w:color="auto"/>
            </w:tcBorders>
            <w:vAlign w:val="center"/>
          </w:tcPr>
          <w:p w14:paraId="592497D6" w14:textId="22B393CC" w:rsidR="00FB77FD" w:rsidRPr="00BA7096" w:rsidRDefault="006D02E8" w:rsidP="00FB77FD">
            <w:pPr>
              <w:jc w:val="center"/>
              <w:rPr>
                <w:rFonts w:ascii="Arial" w:hAnsi="Arial" w:cs="Arial"/>
                <w:color w:val="595959"/>
                <w:sz w:val="14"/>
                <w:szCs w:val="14"/>
              </w:rPr>
            </w:pPr>
            <w:r w:rsidRPr="006D02E8">
              <w:rPr>
                <w:rFonts w:ascii="Arial" w:hAnsi="Arial" w:cs="Arial"/>
                <w:color w:val="595959"/>
                <w:sz w:val="14"/>
                <w:szCs w:val="14"/>
              </w:rPr>
              <w:t>Las deficiencias logísticas comprometen la seguridad y calidad de la actividad</w:t>
            </w:r>
          </w:p>
        </w:tc>
        <w:tc>
          <w:tcPr>
            <w:tcW w:w="1020" w:type="dxa"/>
            <w:tcBorders>
              <w:left w:val="single" w:sz="4" w:space="0" w:color="auto"/>
              <w:right w:val="single" w:sz="4" w:space="0" w:color="auto"/>
            </w:tcBorders>
            <w:vAlign w:val="center"/>
          </w:tcPr>
          <w:p w14:paraId="6BE1D544" w14:textId="3878E3B8" w:rsidR="00FB77FD" w:rsidRPr="00BA7096" w:rsidRDefault="000E2400"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51BF7A74" w14:textId="34A63722" w:rsidR="00FB77FD" w:rsidRPr="00BA7096" w:rsidRDefault="000E2400"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9C98B95" w14:textId="3BF5150E" w:rsidR="00FB77FD" w:rsidRPr="00BA7096" w:rsidRDefault="000E2400" w:rsidP="00FB77FD">
            <w:pPr>
              <w:jc w:val="center"/>
              <w:rPr>
                <w:rFonts w:ascii="Arial" w:hAnsi="Arial" w:cs="Arial"/>
                <w:color w:val="595959"/>
                <w:sz w:val="14"/>
                <w:szCs w:val="14"/>
              </w:rPr>
            </w:pPr>
            <w:r w:rsidRPr="00BA7096">
              <w:rPr>
                <w:rFonts w:ascii="Arial" w:hAnsi="Arial" w:cs="Arial"/>
                <w:color w:val="595959"/>
                <w:sz w:val="14"/>
                <w:szCs w:val="14"/>
              </w:rPr>
              <w:t>Mera</w:t>
            </w:r>
          </w:p>
        </w:tc>
        <w:tc>
          <w:tcPr>
            <w:tcW w:w="1325" w:type="dxa"/>
            <w:tcBorders>
              <w:left w:val="single" w:sz="4" w:space="0" w:color="auto"/>
              <w:right w:val="single" w:sz="4" w:space="0" w:color="auto"/>
            </w:tcBorders>
            <w:vAlign w:val="center"/>
          </w:tcPr>
          <w:p w14:paraId="03FCABFF" w14:textId="173DFBF6" w:rsidR="00FB77FD" w:rsidRPr="00BA7096" w:rsidRDefault="000E2400"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0F5F1973" w14:textId="120CB00E" w:rsidR="00FB77FD" w:rsidRPr="00BA7096" w:rsidRDefault="000E2400"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4E601303" w14:textId="2B3ADF42" w:rsidR="00FB77FD" w:rsidRPr="00BA7096" w:rsidRDefault="000E2400"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6C649CF" w14:textId="2B10E382"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00A5D5F" w14:textId="0C93A5D8" w:rsidR="00FB77FD" w:rsidRPr="00BA7096" w:rsidRDefault="000E2400"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8ACD0D0"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8D3AA76"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B3F1DC1" w14:textId="7FADFE0E" w:rsidR="00FB77FD" w:rsidRPr="006D02E8" w:rsidRDefault="006D02E8" w:rsidP="00B6202E">
            <w:pPr>
              <w:jc w:val="both"/>
              <w:rPr>
                <w:rFonts w:ascii="Arial" w:hAnsi="Arial" w:cs="Arial"/>
                <w:bCs/>
                <w:color w:val="595959"/>
                <w:sz w:val="14"/>
                <w:szCs w:val="14"/>
              </w:rPr>
            </w:pPr>
            <w:r w:rsidRPr="006D02E8">
              <w:rPr>
                <w:rFonts w:ascii="Arial" w:hAnsi="Arial" w:cs="Arial"/>
                <w:bCs/>
                <w:color w:val="595959"/>
                <w:sz w:val="14"/>
                <w:szCs w:val="14"/>
              </w:rPr>
              <w:t>Implementar un protocolo de operación y control de asistentes que garantice seguridad y organización</w:t>
            </w:r>
          </w:p>
        </w:tc>
      </w:tr>
      <w:tr w:rsidR="00BA7096" w:rsidRPr="00BA7096" w14:paraId="652B4316" w14:textId="77777777" w:rsidTr="00D75CE2">
        <w:trPr>
          <w:trHeight w:val="737"/>
        </w:trPr>
        <w:tc>
          <w:tcPr>
            <w:tcW w:w="850" w:type="dxa"/>
            <w:tcBorders>
              <w:left w:val="single" w:sz="12" w:space="0" w:color="auto"/>
              <w:right w:val="single" w:sz="4" w:space="0" w:color="auto"/>
            </w:tcBorders>
            <w:vAlign w:val="center"/>
          </w:tcPr>
          <w:p w14:paraId="35B0A797" w14:textId="23CE4233"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3.3.1.4</w:t>
            </w:r>
          </w:p>
        </w:tc>
        <w:tc>
          <w:tcPr>
            <w:tcW w:w="1710" w:type="dxa"/>
            <w:tcBorders>
              <w:left w:val="single" w:sz="4" w:space="0" w:color="auto"/>
              <w:right w:val="single" w:sz="4" w:space="0" w:color="auto"/>
            </w:tcBorders>
            <w:vAlign w:val="center"/>
          </w:tcPr>
          <w:p w14:paraId="551A1F79" w14:textId="3ACE554D"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Implementación de conferencias y talleres sobre ciencia aeroespacial</w:t>
            </w:r>
          </w:p>
        </w:tc>
        <w:tc>
          <w:tcPr>
            <w:tcW w:w="1100" w:type="dxa"/>
            <w:tcBorders>
              <w:left w:val="single" w:sz="4" w:space="0" w:color="auto"/>
              <w:right w:val="single" w:sz="12" w:space="0" w:color="auto"/>
            </w:tcBorders>
            <w:vAlign w:val="center"/>
          </w:tcPr>
          <w:p w14:paraId="66365A11" w14:textId="18AB3C5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Turismo</w:t>
            </w:r>
          </w:p>
        </w:tc>
        <w:tc>
          <w:tcPr>
            <w:tcW w:w="1473" w:type="dxa"/>
            <w:tcBorders>
              <w:left w:val="single" w:sz="12" w:space="0" w:color="auto"/>
              <w:right w:val="single" w:sz="4" w:space="0" w:color="auto"/>
            </w:tcBorders>
            <w:vAlign w:val="center"/>
          </w:tcPr>
          <w:p w14:paraId="4E2A3AB5" w14:textId="5FDB223D" w:rsidR="00FB77FD" w:rsidRPr="00BA7096" w:rsidRDefault="00D265AC" w:rsidP="00FB77FD">
            <w:pPr>
              <w:jc w:val="center"/>
              <w:rPr>
                <w:rFonts w:ascii="Arial" w:hAnsi="Arial" w:cs="Arial"/>
                <w:color w:val="595959"/>
                <w:sz w:val="14"/>
                <w:szCs w:val="14"/>
              </w:rPr>
            </w:pPr>
            <w:r w:rsidRPr="00D265AC">
              <w:rPr>
                <w:rFonts w:ascii="Arial" w:hAnsi="Arial" w:cs="Arial"/>
                <w:color w:val="595959"/>
                <w:sz w:val="14"/>
                <w:szCs w:val="14"/>
              </w:rPr>
              <w:t>La baja asistencia limita el alcance formativo de las actividades</w:t>
            </w:r>
          </w:p>
        </w:tc>
        <w:tc>
          <w:tcPr>
            <w:tcW w:w="1020" w:type="dxa"/>
            <w:tcBorders>
              <w:left w:val="single" w:sz="4" w:space="0" w:color="auto"/>
              <w:right w:val="single" w:sz="4" w:space="0" w:color="auto"/>
            </w:tcBorders>
            <w:vAlign w:val="center"/>
          </w:tcPr>
          <w:p w14:paraId="451B073F" w14:textId="5200291A" w:rsidR="00FB77FD" w:rsidRPr="00BA7096" w:rsidRDefault="003E34C3"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8F1DF64" w14:textId="4E835F46" w:rsidR="00FB77FD" w:rsidRPr="00BA7096" w:rsidRDefault="003E34C3"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213E18F" w14:textId="4A6C8AA3" w:rsidR="00FB77FD" w:rsidRPr="00BA7096" w:rsidRDefault="003E34C3"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FC109CF" w14:textId="4B6210DF" w:rsidR="00FB77FD" w:rsidRPr="00BA7096" w:rsidRDefault="003E34C3"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6BA22263" w14:textId="47ECC50C" w:rsidR="00FB77FD" w:rsidRPr="00BA7096" w:rsidRDefault="003E34C3"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60E2826" w14:textId="1CAD2CC1" w:rsidR="00FB77FD" w:rsidRPr="00BA7096" w:rsidRDefault="003E34C3"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8272122" w14:textId="5B682F32"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02EDB5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0A13EBF"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4F0EA52" w14:textId="3A9AB85D" w:rsidR="00FB77FD" w:rsidRPr="00BA7096" w:rsidRDefault="003E34C3"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95A3837" w14:textId="11358854" w:rsidR="00FB77FD" w:rsidRPr="00BA7096" w:rsidRDefault="00D265AC" w:rsidP="00B6202E">
            <w:pPr>
              <w:jc w:val="both"/>
              <w:rPr>
                <w:rFonts w:ascii="Arial" w:hAnsi="Arial" w:cs="Arial"/>
                <w:bCs/>
                <w:color w:val="595959"/>
                <w:sz w:val="14"/>
                <w:szCs w:val="14"/>
              </w:rPr>
            </w:pPr>
            <w:r w:rsidRPr="00D265AC">
              <w:rPr>
                <w:rFonts w:ascii="Arial" w:hAnsi="Arial" w:cs="Arial"/>
                <w:bCs/>
                <w:color w:val="595959"/>
                <w:sz w:val="14"/>
                <w:szCs w:val="14"/>
              </w:rPr>
              <w:t>Establecer indicadores de participación que permitan evaluar el impacto de las actividades</w:t>
            </w:r>
          </w:p>
        </w:tc>
      </w:tr>
      <w:tr w:rsidR="00BA7096" w:rsidRPr="00BA7096" w14:paraId="4F19D5A6" w14:textId="77777777" w:rsidTr="00BF1B9F">
        <w:trPr>
          <w:trHeight w:val="281"/>
        </w:trPr>
        <w:tc>
          <w:tcPr>
            <w:tcW w:w="850" w:type="dxa"/>
            <w:tcBorders>
              <w:left w:val="single" w:sz="12" w:space="0" w:color="auto"/>
              <w:right w:val="single" w:sz="4" w:space="0" w:color="auto"/>
            </w:tcBorders>
            <w:vAlign w:val="center"/>
          </w:tcPr>
          <w:p w14:paraId="47B98A2B" w14:textId="7C36DFD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3.3.2.1</w:t>
            </w:r>
          </w:p>
        </w:tc>
        <w:tc>
          <w:tcPr>
            <w:tcW w:w="1710" w:type="dxa"/>
            <w:tcBorders>
              <w:left w:val="single" w:sz="4" w:space="0" w:color="auto"/>
              <w:right w:val="single" w:sz="4" w:space="0" w:color="auto"/>
            </w:tcBorders>
            <w:vAlign w:val="center"/>
          </w:tcPr>
          <w:p w14:paraId="33F67208" w14:textId="6036668A"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Planeación y realización del “Festival del Mar”</w:t>
            </w:r>
          </w:p>
        </w:tc>
        <w:tc>
          <w:tcPr>
            <w:tcW w:w="1100" w:type="dxa"/>
            <w:tcBorders>
              <w:left w:val="single" w:sz="4" w:space="0" w:color="auto"/>
              <w:right w:val="single" w:sz="12" w:space="0" w:color="auto"/>
            </w:tcBorders>
            <w:vAlign w:val="center"/>
          </w:tcPr>
          <w:p w14:paraId="108171A7" w14:textId="2208ACC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Turismo</w:t>
            </w:r>
          </w:p>
        </w:tc>
        <w:tc>
          <w:tcPr>
            <w:tcW w:w="1473" w:type="dxa"/>
            <w:tcBorders>
              <w:left w:val="single" w:sz="12" w:space="0" w:color="auto"/>
              <w:right w:val="single" w:sz="4" w:space="0" w:color="auto"/>
            </w:tcBorders>
            <w:vAlign w:val="center"/>
          </w:tcPr>
          <w:p w14:paraId="50F1D7DA" w14:textId="5857F0A3" w:rsidR="00FB77FD" w:rsidRPr="00BA7096" w:rsidRDefault="00D265AC" w:rsidP="00FB77FD">
            <w:pPr>
              <w:jc w:val="center"/>
              <w:rPr>
                <w:rFonts w:ascii="Arial" w:hAnsi="Arial" w:cs="Arial"/>
                <w:color w:val="595959"/>
                <w:sz w:val="14"/>
                <w:szCs w:val="14"/>
              </w:rPr>
            </w:pPr>
            <w:r w:rsidRPr="00D265AC">
              <w:rPr>
                <w:rFonts w:ascii="Arial" w:hAnsi="Arial" w:cs="Arial"/>
                <w:color w:val="595959"/>
                <w:sz w:val="14"/>
                <w:szCs w:val="14"/>
              </w:rPr>
              <w:t>La deficiente organización impacta la imagen institucional del evento</w:t>
            </w:r>
          </w:p>
        </w:tc>
        <w:tc>
          <w:tcPr>
            <w:tcW w:w="1020" w:type="dxa"/>
            <w:tcBorders>
              <w:left w:val="single" w:sz="4" w:space="0" w:color="auto"/>
              <w:right w:val="single" w:sz="4" w:space="0" w:color="auto"/>
            </w:tcBorders>
            <w:vAlign w:val="center"/>
          </w:tcPr>
          <w:p w14:paraId="68F2AB45" w14:textId="749C01A2" w:rsidR="00FB77FD" w:rsidRPr="00BA7096" w:rsidRDefault="0040495F" w:rsidP="00FB77FD">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40A1778B" w14:textId="5F324A0F" w:rsidR="00FB77FD" w:rsidRPr="00BA7096" w:rsidRDefault="0040495F"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D73E48B" w14:textId="127F39C3" w:rsidR="00FB77FD" w:rsidRPr="00BA7096" w:rsidRDefault="0040495F"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2136231" w14:textId="6CF8C00D"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2CAAC665" w14:textId="0B8EB6A1" w:rsidR="00FB77FD" w:rsidRPr="00BA7096" w:rsidRDefault="0040495F"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E89ED4E" w14:textId="65BA5662" w:rsidR="00FB77FD" w:rsidRPr="00BA7096" w:rsidRDefault="0040495F"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C61904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5E9679C" w14:textId="652837E1" w:rsidR="00FB77FD" w:rsidRPr="00BA7096" w:rsidRDefault="0040495F"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638A7E9"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68E601F"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F0A743A" w14:textId="6A3B71E3" w:rsidR="00FB77FD" w:rsidRPr="00BA7096" w:rsidRDefault="000A04CC" w:rsidP="00B6202E">
            <w:pPr>
              <w:jc w:val="both"/>
              <w:rPr>
                <w:rFonts w:ascii="Arial" w:hAnsi="Arial" w:cs="Arial"/>
                <w:bCs/>
                <w:color w:val="595959"/>
                <w:sz w:val="14"/>
                <w:szCs w:val="14"/>
              </w:rPr>
            </w:pPr>
            <w:r w:rsidRPr="000A04CC">
              <w:rPr>
                <w:rFonts w:ascii="Arial" w:hAnsi="Arial" w:cs="Arial"/>
                <w:bCs/>
                <w:color w:val="595959"/>
                <w:sz w:val="14"/>
                <w:szCs w:val="14"/>
              </w:rPr>
              <w:t>Implementar un cronograma operativo con responsables definidos y seguimiento por etapas</w:t>
            </w:r>
          </w:p>
        </w:tc>
      </w:tr>
      <w:tr w:rsidR="00BA7096" w:rsidRPr="00BA7096" w14:paraId="02E289D6" w14:textId="77777777" w:rsidTr="00BF1B9F">
        <w:trPr>
          <w:trHeight w:val="281"/>
        </w:trPr>
        <w:tc>
          <w:tcPr>
            <w:tcW w:w="850" w:type="dxa"/>
            <w:tcBorders>
              <w:left w:val="single" w:sz="12" w:space="0" w:color="auto"/>
              <w:right w:val="single" w:sz="4" w:space="0" w:color="auto"/>
            </w:tcBorders>
            <w:vAlign w:val="center"/>
          </w:tcPr>
          <w:p w14:paraId="2D260F75" w14:textId="41D81BD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3.3.2.2</w:t>
            </w:r>
          </w:p>
        </w:tc>
        <w:tc>
          <w:tcPr>
            <w:tcW w:w="1710" w:type="dxa"/>
            <w:tcBorders>
              <w:left w:val="single" w:sz="4" w:space="0" w:color="auto"/>
              <w:right w:val="single" w:sz="4" w:space="0" w:color="auto"/>
            </w:tcBorders>
            <w:vAlign w:val="center"/>
          </w:tcPr>
          <w:p w14:paraId="282BC04A" w14:textId="1AAFE124"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Organización de un Festival Gastronómico Local</w:t>
            </w:r>
          </w:p>
        </w:tc>
        <w:tc>
          <w:tcPr>
            <w:tcW w:w="1100" w:type="dxa"/>
            <w:tcBorders>
              <w:left w:val="single" w:sz="4" w:space="0" w:color="auto"/>
              <w:right w:val="single" w:sz="12" w:space="0" w:color="auto"/>
            </w:tcBorders>
            <w:vAlign w:val="center"/>
          </w:tcPr>
          <w:p w14:paraId="317CA6FB" w14:textId="685CEF1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Turismo</w:t>
            </w:r>
          </w:p>
        </w:tc>
        <w:tc>
          <w:tcPr>
            <w:tcW w:w="1473" w:type="dxa"/>
            <w:tcBorders>
              <w:left w:val="single" w:sz="12" w:space="0" w:color="auto"/>
              <w:right w:val="single" w:sz="4" w:space="0" w:color="auto"/>
            </w:tcBorders>
            <w:vAlign w:val="center"/>
          </w:tcPr>
          <w:p w14:paraId="161ECBB2" w14:textId="3817E4FE" w:rsidR="00FB77FD" w:rsidRPr="00BA7096" w:rsidRDefault="00CA7C77" w:rsidP="00FB77FD">
            <w:pPr>
              <w:jc w:val="center"/>
              <w:rPr>
                <w:rFonts w:ascii="Arial" w:hAnsi="Arial" w:cs="Arial"/>
                <w:color w:val="595959"/>
                <w:sz w:val="14"/>
                <w:szCs w:val="14"/>
              </w:rPr>
            </w:pPr>
            <w:r w:rsidRPr="00CA7C77">
              <w:rPr>
                <w:rFonts w:ascii="Arial" w:hAnsi="Arial" w:cs="Arial"/>
                <w:color w:val="595959"/>
                <w:sz w:val="14"/>
                <w:szCs w:val="14"/>
              </w:rPr>
              <w:t>La baja participación reduce el impacto del festival</w:t>
            </w:r>
          </w:p>
        </w:tc>
        <w:tc>
          <w:tcPr>
            <w:tcW w:w="1020" w:type="dxa"/>
            <w:tcBorders>
              <w:left w:val="single" w:sz="4" w:space="0" w:color="auto"/>
              <w:right w:val="single" w:sz="4" w:space="0" w:color="auto"/>
            </w:tcBorders>
            <w:vAlign w:val="center"/>
          </w:tcPr>
          <w:p w14:paraId="36791D58" w14:textId="01BC0EA1" w:rsidR="00FB77FD" w:rsidRPr="00BA7096" w:rsidRDefault="00FA5A3A"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5F677CDA" w14:textId="589AEC20" w:rsidR="00FB77FD" w:rsidRPr="00BA7096" w:rsidRDefault="00FA5A3A"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202DA6C4" w14:textId="279368B7" w:rsidR="00FB77FD" w:rsidRPr="00BA7096" w:rsidRDefault="00FA5A3A"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2637271" w14:textId="0E8F4E01" w:rsidR="00FB77FD" w:rsidRPr="00BA7096" w:rsidRDefault="00FA5A3A"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0C2A063C" w14:textId="6B5E43A8" w:rsidR="00FB77FD" w:rsidRPr="00BA7096" w:rsidRDefault="00FA5A3A" w:rsidP="00FB77FD">
            <w:pPr>
              <w:jc w:val="center"/>
              <w:rPr>
                <w:rFonts w:ascii="Arial" w:hAnsi="Arial" w:cs="Arial"/>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33DF394" w14:textId="51FBC550" w:rsidR="00FB77FD" w:rsidRPr="00BA7096" w:rsidRDefault="00FA5A3A"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AB64F0E" w14:textId="2246A31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F03A133"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94C2EE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AB0BDEC" w14:textId="42CD7337" w:rsidR="00FB77FD" w:rsidRPr="00BA7096" w:rsidRDefault="00FA5A3A"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3972C453" w14:textId="21EB8089" w:rsidR="00FB77FD" w:rsidRPr="00BA7096" w:rsidRDefault="00CA7C77" w:rsidP="00B6202E">
            <w:pPr>
              <w:jc w:val="both"/>
              <w:rPr>
                <w:rFonts w:ascii="Arial" w:hAnsi="Arial" w:cs="Arial"/>
                <w:bCs/>
                <w:color w:val="595959"/>
                <w:sz w:val="14"/>
                <w:szCs w:val="14"/>
              </w:rPr>
            </w:pPr>
            <w:r w:rsidRPr="00CA7C77">
              <w:rPr>
                <w:rFonts w:ascii="Arial" w:hAnsi="Arial" w:cs="Arial"/>
                <w:bCs/>
                <w:color w:val="595959"/>
                <w:sz w:val="14"/>
                <w:szCs w:val="14"/>
              </w:rPr>
              <w:t>Establecer un control de confirmación de participación de expositores y asistentes</w:t>
            </w:r>
          </w:p>
        </w:tc>
      </w:tr>
      <w:tr w:rsidR="00BA7096" w:rsidRPr="00BA7096" w14:paraId="4141CE44" w14:textId="77777777" w:rsidTr="00BF1B9F">
        <w:trPr>
          <w:trHeight w:val="281"/>
        </w:trPr>
        <w:tc>
          <w:tcPr>
            <w:tcW w:w="850" w:type="dxa"/>
            <w:tcBorders>
              <w:left w:val="single" w:sz="12" w:space="0" w:color="auto"/>
              <w:right w:val="single" w:sz="4" w:space="0" w:color="auto"/>
            </w:tcBorders>
            <w:vAlign w:val="center"/>
          </w:tcPr>
          <w:p w14:paraId="47CE7683" w14:textId="504DAE2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3.3.2.3</w:t>
            </w:r>
          </w:p>
        </w:tc>
        <w:tc>
          <w:tcPr>
            <w:tcW w:w="1710" w:type="dxa"/>
            <w:tcBorders>
              <w:left w:val="single" w:sz="4" w:space="0" w:color="auto"/>
              <w:right w:val="single" w:sz="4" w:space="0" w:color="auto"/>
            </w:tcBorders>
            <w:vAlign w:val="center"/>
          </w:tcPr>
          <w:p w14:paraId="56A55A08" w14:textId="4F1F1C15"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Creación de un Festival de Arte y Cultura</w:t>
            </w:r>
          </w:p>
        </w:tc>
        <w:tc>
          <w:tcPr>
            <w:tcW w:w="1100" w:type="dxa"/>
            <w:tcBorders>
              <w:left w:val="single" w:sz="4" w:space="0" w:color="auto"/>
              <w:right w:val="single" w:sz="12" w:space="0" w:color="auto"/>
            </w:tcBorders>
            <w:vAlign w:val="center"/>
          </w:tcPr>
          <w:p w14:paraId="207BB89A" w14:textId="77852C8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Turismo</w:t>
            </w:r>
          </w:p>
        </w:tc>
        <w:tc>
          <w:tcPr>
            <w:tcW w:w="1473" w:type="dxa"/>
            <w:tcBorders>
              <w:left w:val="single" w:sz="12" w:space="0" w:color="auto"/>
              <w:right w:val="single" w:sz="4" w:space="0" w:color="auto"/>
            </w:tcBorders>
            <w:vAlign w:val="center"/>
          </w:tcPr>
          <w:p w14:paraId="4565C1AA" w14:textId="109BBDD1" w:rsidR="00FB77FD" w:rsidRPr="00BA7096" w:rsidRDefault="009D501D" w:rsidP="00FB77FD">
            <w:pPr>
              <w:jc w:val="center"/>
              <w:rPr>
                <w:rFonts w:ascii="Arial" w:hAnsi="Arial" w:cs="Arial"/>
                <w:color w:val="595959"/>
                <w:sz w:val="14"/>
                <w:szCs w:val="14"/>
              </w:rPr>
            </w:pPr>
            <w:r w:rsidRPr="009D501D">
              <w:rPr>
                <w:rFonts w:ascii="Arial" w:hAnsi="Arial" w:cs="Arial"/>
                <w:color w:val="595959"/>
                <w:sz w:val="14"/>
                <w:szCs w:val="14"/>
              </w:rPr>
              <w:t>La falta de planeación afecta la organización y calidad del festival</w:t>
            </w:r>
          </w:p>
        </w:tc>
        <w:tc>
          <w:tcPr>
            <w:tcW w:w="1020" w:type="dxa"/>
            <w:tcBorders>
              <w:left w:val="single" w:sz="4" w:space="0" w:color="auto"/>
              <w:right w:val="single" w:sz="4" w:space="0" w:color="auto"/>
            </w:tcBorders>
            <w:vAlign w:val="center"/>
          </w:tcPr>
          <w:p w14:paraId="6BC368CD" w14:textId="4F20CB81" w:rsidR="00FB77FD" w:rsidRPr="00BA7096" w:rsidRDefault="006873B9" w:rsidP="00FB77FD">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42987CB4" w14:textId="33B05C89" w:rsidR="00FB77FD" w:rsidRPr="00BA7096" w:rsidRDefault="006873B9"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EF4E585" w14:textId="0BFC09AD" w:rsidR="00FB77FD" w:rsidRPr="00BA7096" w:rsidRDefault="006873B9"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416213E" w14:textId="1BCFC8E6"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2006202A" w14:textId="446997F6" w:rsidR="00FB77FD" w:rsidRPr="00BA7096" w:rsidRDefault="00836DE1" w:rsidP="00FB77FD">
            <w:pPr>
              <w:jc w:val="center"/>
              <w:rPr>
                <w:rFonts w:ascii="Arial" w:hAnsi="Arial" w:cs="Arial"/>
                <w:color w:val="595959"/>
                <w:sz w:val="14"/>
                <w:szCs w:val="14"/>
              </w:rPr>
            </w:pPr>
            <w:r w:rsidRPr="00BA7096">
              <w:rPr>
                <w:rFonts w:ascii="Arial" w:hAnsi="Arial" w:cs="Arial"/>
                <w:color w:val="595959"/>
                <w:sz w:val="14"/>
                <w:szCs w:val="14"/>
              </w:rPr>
              <w:t xml:space="preserve">Serio </w:t>
            </w:r>
          </w:p>
        </w:tc>
        <w:tc>
          <w:tcPr>
            <w:tcW w:w="1134" w:type="dxa"/>
            <w:tcBorders>
              <w:left w:val="single" w:sz="4" w:space="0" w:color="auto"/>
              <w:right w:val="single" w:sz="12" w:space="0" w:color="auto"/>
            </w:tcBorders>
            <w:vAlign w:val="center"/>
          </w:tcPr>
          <w:p w14:paraId="260CC087" w14:textId="73CF82A2" w:rsidR="00FB77FD" w:rsidRPr="00BA7096" w:rsidRDefault="00836DE1"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242C9A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73E872C" w14:textId="7AD3894B" w:rsidR="00FB77FD" w:rsidRPr="00BA7096" w:rsidRDefault="00836DE1"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4D480B8"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75AF599"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78CD7DC" w14:textId="02E67745" w:rsidR="00FB77FD" w:rsidRPr="00BA7096" w:rsidRDefault="009D501D" w:rsidP="00B6202E">
            <w:pPr>
              <w:jc w:val="both"/>
              <w:rPr>
                <w:rFonts w:ascii="Arial" w:hAnsi="Arial" w:cs="Arial"/>
                <w:bCs/>
                <w:color w:val="595959"/>
                <w:sz w:val="14"/>
                <w:szCs w:val="14"/>
              </w:rPr>
            </w:pPr>
            <w:r w:rsidRPr="009D501D">
              <w:rPr>
                <w:rFonts w:ascii="Arial" w:hAnsi="Arial" w:cs="Arial"/>
                <w:bCs/>
                <w:color w:val="595959"/>
                <w:sz w:val="14"/>
                <w:szCs w:val="14"/>
              </w:rPr>
              <w:t>Implementar una revisión previa del programa con validación de tiempos, recursos y logística</w:t>
            </w:r>
          </w:p>
        </w:tc>
      </w:tr>
      <w:tr w:rsidR="00BA7096" w:rsidRPr="00BA7096" w14:paraId="02E00D8C" w14:textId="77777777" w:rsidTr="00BF1B9F">
        <w:trPr>
          <w:trHeight w:val="281"/>
        </w:trPr>
        <w:tc>
          <w:tcPr>
            <w:tcW w:w="850" w:type="dxa"/>
            <w:tcBorders>
              <w:left w:val="single" w:sz="12" w:space="0" w:color="auto"/>
              <w:right w:val="single" w:sz="4" w:space="0" w:color="auto"/>
            </w:tcBorders>
            <w:vAlign w:val="center"/>
          </w:tcPr>
          <w:p w14:paraId="1492DB26" w14:textId="4B09AA7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3.3.2.4</w:t>
            </w:r>
          </w:p>
        </w:tc>
        <w:tc>
          <w:tcPr>
            <w:tcW w:w="1710" w:type="dxa"/>
            <w:tcBorders>
              <w:left w:val="single" w:sz="4" w:space="0" w:color="auto"/>
              <w:right w:val="single" w:sz="4" w:space="0" w:color="auto"/>
            </w:tcBorders>
            <w:vAlign w:val="center"/>
          </w:tcPr>
          <w:p w14:paraId="60EE0F7A" w14:textId="4CDD1090"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Promoción de conciertos con talentos locales y nacionales</w:t>
            </w:r>
          </w:p>
        </w:tc>
        <w:tc>
          <w:tcPr>
            <w:tcW w:w="1100" w:type="dxa"/>
            <w:tcBorders>
              <w:left w:val="single" w:sz="4" w:space="0" w:color="auto"/>
              <w:right w:val="single" w:sz="12" w:space="0" w:color="auto"/>
            </w:tcBorders>
            <w:vAlign w:val="center"/>
          </w:tcPr>
          <w:p w14:paraId="27D4B0E2" w14:textId="57D137C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Turismo</w:t>
            </w:r>
          </w:p>
        </w:tc>
        <w:tc>
          <w:tcPr>
            <w:tcW w:w="1473" w:type="dxa"/>
            <w:tcBorders>
              <w:left w:val="single" w:sz="12" w:space="0" w:color="auto"/>
              <w:right w:val="single" w:sz="4" w:space="0" w:color="auto"/>
            </w:tcBorders>
            <w:vAlign w:val="center"/>
          </w:tcPr>
          <w:p w14:paraId="2592A7B8" w14:textId="4DA8296B" w:rsidR="00FB77FD" w:rsidRPr="00BA7096" w:rsidRDefault="009079B9" w:rsidP="00FB77FD">
            <w:pPr>
              <w:jc w:val="center"/>
              <w:rPr>
                <w:rFonts w:ascii="Arial" w:hAnsi="Arial" w:cs="Arial"/>
                <w:color w:val="595959"/>
                <w:sz w:val="14"/>
                <w:szCs w:val="14"/>
              </w:rPr>
            </w:pPr>
            <w:r w:rsidRPr="009079B9">
              <w:rPr>
                <w:rFonts w:ascii="Arial" w:hAnsi="Arial" w:cs="Arial"/>
                <w:color w:val="595959"/>
                <w:sz w:val="14"/>
                <w:szCs w:val="14"/>
              </w:rPr>
              <w:t>La baja afluencia limita el alcance del evento</w:t>
            </w:r>
          </w:p>
        </w:tc>
        <w:tc>
          <w:tcPr>
            <w:tcW w:w="1020" w:type="dxa"/>
            <w:tcBorders>
              <w:left w:val="single" w:sz="4" w:space="0" w:color="auto"/>
              <w:right w:val="single" w:sz="4" w:space="0" w:color="auto"/>
            </w:tcBorders>
            <w:vAlign w:val="center"/>
          </w:tcPr>
          <w:p w14:paraId="0638FA9D" w14:textId="65E66C65" w:rsidR="00FB77FD" w:rsidRPr="00BA7096" w:rsidRDefault="00836DE1" w:rsidP="00FB77FD">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52F3186C" w14:textId="4A508B5D" w:rsidR="00FB77FD" w:rsidRPr="00BA7096" w:rsidRDefault="00836DE1"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2FCDAB3" w14:textId="43FCAB6A" w:rsidR="00FB77FD" w:rsidRPr="00BA7096" w:rsidRDefault="00836DE1"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95EDB58" w14:textId="39FA0C14" w:rsidR="00FB77FD" w:rsidRPr="00BA7096" w:rsidRDefault="00836DE1"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5711A266" w14:textId="620574CC" w:rsidR="00FB77FD" w:rsidRPr="00BA7096" w:rsidRDefault="00FA1F07" w:rsidP="00FB77FD">
            <w:pPr>
              <w:jc w:val="center"/>
              <w:rPr>
                <w:rFonts w:ascii="Arial" w:hAnsi="Arial" w:cs="Arial"/>
                <w:color w:val="595959"/>
                <w:sz w:val="14"/>
                <w:szCs w:val="14"/>
              </w:rPr>
            </w:pPr>
            <w:r w:rsidRPr="00BA7096">
              <w:rPr>
                <w:rFonts w:ascii="Arial" w:hAnsi="Arial" w:cs="Arial"/>
                <w:color w:val="595959"/>
                <w:sz w:val="14"/>
                <w:szCs w:val="14"/>
              </w:rPr>
              <w:t xml:space="preserve">Moderado </w:t>
            </w:r>
          </w:p>
        </w:tc>
        <w:tc>
          <w:tcPr>
            <w:tcW w:w="1134" w:type="dxa"/>
            <w:tcBorders>
              <w:left w:val="single" w:sz="4" w:space="0" w:color="auto"/>
              <w:right w:val="single" w:sz="12" w:space="0" w:color="auto"/>
            </w:tcBorders>
            <w:vAlign w:val="center"/>
          </w:tcPr>
          <w:p w14:paraId="5A8FFE51" w14:textId="1531D507" w:rsidR="00FB77FD" w:rsidRPr="00BA7096" w:rsidRDefault="00FA1F07"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11C4C68" w14:textId="308B0FCC"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5AC099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3F907E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3B1E4AB" w14:textId="33C617BB" w:rsidR="00FB77FD" w:rsidRPr="00BA7096" w:rsidRDefault="00FA1F07"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5A9E383B" w14:textId="5C096FA0" w:rsidR="00FB77FD" w:rsidRPr="00BA7096" w:rsidRDefault="009079B9" w:rsidP="00B6202E">
            <w:pPr>
              <w:jc w:val="both"/>
              <w:rPr>
                <w:rFonts w:ascii="Arial" w:hAnsi="Arial" w:cs="Arial"/>
                <w:bCs/>
                <w:color w:val="595959"/>
                <w:sz w:val="14"/>
                <w:szCs w:val="14"/>
              </w:rPr>
            </w:pPr>
            <w:r w:rsidRPr="009079B9">
              <w:rPr>
                <w:rFonts w:ascii="Arial" w:hAnsi="Arial" w:cs="Arial"/>
                <w:bCs/>
                <w:color w:val="595959"/>
                <w:sz w:val="14"/>
                <w:szCs w:val="14"/>
              </w:rPr>
              <w:t>Establecer métricas de alcance y respuesta de la campaña de difusión</w:t>
            </w:r>
          </w:p>
        </w:tc>
      </w:tr>
      <w:tr w:rsidR="00BA7096" w:rsidRPr="00BA7096" w14:paraId="12F82FCE" w14:textId="77777777" w:rsidTr="00BF1B9F">
        <w:trPr>
          <w:trHeight w:val="281"/>
        </w:trPr>
        <w:tc>
          <w:tcPr>
            <w:tcW w:w="850" w:type="dxa"/>
            <w:tcBorders>
              <w:left w:val="single" w:sz="12" w:space="0" w:color="auto"/>
              <w:right w:val="single" w:sz="4" w:space="0" w:color="auto"/>
            </w:tcBorders>
            <w:vAlign w:val="center"/>
          </w:tcPr>
          <w:p w14:paraId="68746CBA" w14:textId="1055DAD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3.3.3.1</w:t>
            </w:r>
          </w:p>
        </w:tc>
        <w:tc>
          <w:tcPr>
            <w:tcW w:w="1710" w:type="dxa"/>
            <w:tcBorders>
              <w:left w:val="single" w:sz="4" w:space="0" w:color="auto"/>
              <w:right w:val="single" w:sz="4" w:space="0" w:color="auto"/>
            </w:tcBorders>
            <w:vAlign w:val="center"/>
          </w:tcPr>
          <w:p w14:paraId="557C169B" w14:textId="48B8FBCA"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Implementación de recorridos guiados a instituciones educativas a sitios históricos</w:t>
            </w:r>
          </w:p>
        </w:tc>
        <w:tc>
          <w:tcPr>
            <w:tcW w:w="1100" w:type="dxa"/>
            <w:tcBorders>
              <w:left w:val="single" w:sz="4" w:space="0" w:color="auto"/>
              <w:right w:val="single" w:sz="12" w:space="0" w:color="auto"/>
            </w:tcBorders>
            <w:vAlign w:val="center"/>
          </w:tcPr>
          <w:p w14:paraId="147C0C88" w14:textId="7BA0492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Turismo</w:t>
            </w:r>
          </w:p>
        </w:tc>
        <w:tc>
          <w:tcPr>
            <w:tcW w:w="1473" w:type="dxa"/>
            <w:tcBorders>
              <w:left w:val="single" w:sz="12" w:space="0" w:color="auto"/>
              <w:right w:val="single" w:sz="4" w:space="0" w:color="auto"/>
            </w:tcBorders>
            <w:vAlign w:val="center"/>
          </w:tcPr>
          <w:p w14:paraId="75F9772C" w14:textId="5257815D" w:rsidR="00FB77FD" w:rsidRPr="00BA7096" w:rsidRDefault="006754D3" w:rsidP="00FB77FD">
            <w:pPr>
              <w:jc w:val="center"/>
              <w:rPr>
                <w:rFonts w:ascii="Arial" w:hAnsi="Arial" w:cs="Arial"/>
                <w:color w:val="595959"/>
                <w:sz w:val="14"/>
                <w:szCs w:val="14"/>
              </w:rPr>
            </w:pPr>
            <w:r w:rsidRPr="006754D3">
              <w:rPr>
                <w:rFonts w:ascii="Arial" w:hAnsi="Arial" w:cs="Arial"/>
                <w:color w:val="595959"/>
                <w:sz w:val="14"/>
                <w:szCs w:val="14"/>
              </w:rPr>
              <w:t>La mala organización reduce la calidad del servicio turístico</w:t>
            </w:r>
          </w:p>
        </w:tc>
        <w:tc>
          <w:tcPr>
            <w:tcW w:w="1020" w:type="dxa"/>
            <w:tcBorders>
              <w:left w:val="single" w:sz="4" w:space="0" w:color="auto"/>
              <w:right w:val="single" w:sz="4" w:space="0" w:color="auto"/>
            </w:tcBorders>
            <w:vAlign w:val="center"/>
          </w:tcPr>
          <w:p w14:paraId="7E5DD4E8" w14:textId="2E6747D0" w:rsidR="00FB77FD" w:rsidRPr="00BA7096" w:rsidRDefault="00FC1895"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70BDC748" w14:textId="7A731E3A" w:rsidR="00FB77FD" w:rsidRPr="00BA7096" w:rsidRDefault="00FC1895" w:rsidP="00FB77FD">
            <w:pPr>
              <w:jc w:val="center"/>
              <w:rPr>
                <w:rFonts w:ascii="Arial" w:hAnsi="Arial" w:cs="Arial"/>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B9310DD" w14:textId="15A3E5A1" w:rsidR="00FB77FD" w:rsidRPr="00BA7096" w:rsidRDefault="00FC1895"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3FAC3EE" w14:textId="1B61059D" w:rsidR="00FB77FD" w:rsidRPr="00BA7096" w:rsidRDefault="00FC1895" w:rsidP="00FB77FD">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63B4C8B" w14:textId="27F407C4" w:rsidR="00FB77FD" w:rsidRPr="00BA7096" w:rsidRDefault="00FC1895" w:rsidP="00FB77FD">
            <w:pPr>
              <w:jc w:val="center"/>
              <w:rPr>
                <w:rFonts w:ascii="Arial" w:hAnsi="Arial" w:cs="Arial"/>
                <w:color w:val="595959"/>
                <w:sz w:val="14"/>
                <w:szCs w:val="14"/>
              </w:rPr>
            </w:pPr>
            <w:r w:rsidRPr="00BA7096">
              <w:rPr>
                <w:rFonts w:ascii="Arial" w:hAnsi="Arial" w:cs="Arial"/>
                <w:color w:val="595959"/>
                <w:sz w:val="14"/>
                <w:szCs w:val="14"/>
              </w:rPr>
              <w:t xml:space="preserve">Moderado </w:t>
            </w:r>
          </w:p>
        </w:tc>
        <w:tc>
          <w:tcPr>
            <w:tcW w:w="1134" w:type="dxa"/>
            <w:tcBorders>
              <w:left w:val="single" w:sz="4" w:space="0" w:color="auto"/>
              <w:right w:val="single" w:sz="12" w:space="0" w:color="auto"/>
            </w:tcBorders>
            <w:vAlign w:val="center"/>
          </w:tcPr>
          <w:p w14:paraId="7BF4241E" w14:textId="6FF52826" w:rsidR="00FB77FD" w:rsidRPr="00BA7096" w:rsidRDefault="00FC1895"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01A98DE"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7677428"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6E017DE" w14:textId="7DD08F1D"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E008ADE" w14:textId="2B1227E0" w:rsidR="00FB77FD" w:rsidRPr="00BA7096" w:rsidRDefault="00FC1895" w:rsidP="00FB77FD">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25DC6415" w14:textId="4ED7FFE2" w:rsidR="00FB77FD" w:rsidRPr="00BA7096" w:rsidRDefault="006754D3" w:rsidP="00B6202E">
            <w:pPr>
              <w:jc w:val="both"/>
              <w:rPr>
                <w:rFonts w:ascii="Arial" w:hAnsi="Arial" w:cs="Arial"/>
                <w:bCs/>
                <w:color w:val="595959"/>
                <w:sz w:val="14"/>
                <w:szCs w:val="14"/>
              </w:rPr>
            </w:pPr>
            <w:r w:rsidRPr="006754D3">
              <w:rPr>
                <w:rFonts w:ascii="Arial" w:hAnsi="Arial" w:cs="Arial"/>
                <w:bCs/>
                <w:color w:val="595959"/>
                <w:sz w:val="14"/>
                <w:szCs w:val="14"/>
              </w:rPr>
              <w:t>Implementar un control de rutas, tiempos y satisfacción del visitante</w:t>
            </w:r>
          </w:p>
        </w:tc>
      </w:tr>
      <w:tr w:rsidR="00BA7096" w:rsidRPr="00BA7096" w14:paraId="065FD55B" w14:textId="77777777" w:rsidTr="00BF1B9F">
        <w:trPr>
          <w:trHeight w:val="281"/>
        </w:trPr>
        <w:tc>
          <w:tcPr>
            <w:tcW w:w="850" w:type="dxa"/>
            <w:tcBorders>
              <w:left w:val="single" w:sz="12" w:space="0" w:color="auto"/>
              <w:right w:val="single" w:sz="4" w:space="0" w:color="auto"/>
            </w:tcBorders>
            <w:vAlign w:val="center"/>
          </w:tcPr>
          <w:p w14:paraId="564EB1D3" w14:textId="4F223B2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3.3.3.2</w:t>
            </w:r>
          </w:p>
        </w:tc>
        <w:tc>
          <w:tcPr>
            <w:tcW w:w="1710" w:type="dxa"/>
            <w:tcBorders>
              <w:left w:val="single" w:sz="4" w:space="0" w:color="auto"/>
              <w:right w:val="single" w:sz="4" w:space="0" w:color="auto"/>
            </w:tcBorders>
            <w:vAlign w:val="center"/>
          </w:tcPr>
          <w:p w14:paraId="2408CA24" w14:textId="6F44EC36"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Promoción de la Playa Bagdad como destino turístico</w:t>
            </w:r>
          </w:p>
        </w:tc>
        <w:tc>
          <w:tcPr>
            <w:tcW w:w="1100" w:type="dxa"/>
            <w:tcBorders>
              <w:left w:val="single" w:sz="4" w:space="0" w:color="auto"/>
              <w:right w:val="single" w:sz="12" w:space="0" w:color="auto"/>
            </w:tcBorders>
            <w:vAlign w:val="center"/>
          </w:tcPr>
          <w:p w14:paraId="003F7C6E" w14:textId="4226BCA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Turismo</w:t>
            </w:r>
          </w:p>
        </w:tc>
        <w:tc>
          <w:tcPr>
            <w:tcW w:w="1473" w:type="dxa"/>
            <w:tcBorders>
              <w:left w:val="single" w:sz="12" w:space="0" w:color="auto"/>
              <w:right w:val="single" w:sz="4" w:space="0" w:color="auto"/>
            </w:tcBorders>
            <w:vAlign w:val="center"/>
          </w:tcPr>
          <w:p w14:paraId="1E954807" w14:textId="7E8273A7" w:rsidR="00FB77FD" w:rsidRPr="00BA7096" w:rsidRDefault="00D47356" w:rsidP="00FB77FD">
            <w:pPr>
              <w:jc w:val="center"/>
              <w:rPr>
                <w:rFonts w:ascii="Arial" w:hAnsi="Arial" w:cs="Arial"/>
                <w:color w:val="595959"/>
                <w:sz w:val="14"/>
                <w:szCs w:val="14"/>
              </w:rPr>
            </w:pPr>
            <w:r w:rsidRPr="00D47356">
              <w:rPr>
                <w:rFonts w:ascii="Arial" w:hAnsi="Arial" w:cs="Arial"/>
                <w:color w:val="595959"/>
                <w:sz w:val="14"/>
                <w:szCs w:val="14"/>
              </w:rPr>
              <w:t>La baja difusión reduce la atracción de visitantes</w:t>
            </w:r>
          </w:p>
        </w:tc>
        <w:tc>
          <w:tcPr>
            <w:tcW w:w="1020" w:type="dxa"/>
            <w:tcBorders>
              <w:left w:val="single" w:sz="4" w:space="0" w:color="auto"/>
              <w:right w:val="single" w:sz="4" w:space="0" w:color="auto"/>
            </w:tcBorders>
            <w:vAlign w:val="center"/>
          </w:tcPr>
          <w:p w14:paraId="5FF8F3A2" w14:textId="5D0C6094" w:rsidR="00FB77FD" w:rsidRPr="00BA7096" w:rsidRDefault="00C05E33" w:rsidP="00FB77FD">
            <w:pPr>
              <w:jc w:val="center"/>
              <w:rPr>
                <w:rFonts w:ascii="Arial" w:hAnsi="Arial" w:cs="Arial"/>
                <w:color w:val="595959"/>
                <w:sz w:val="14"/>
                <w:szCs w:val="14"/>
              </w:rPr>
            </w:pPr>
            <w:r w:rsidRPr="00BA7096">
              <w:rPr>
                <w:rFonts w:ascii="Arial" w:hAnsi="Arial" w:cs="Arial"/>
                <w:color w:val="595959"/>
                <w:sz w:val="14"/>
                <w:szCs w:val="14"/>
              </w:rPr>
              <w:t>Imagen</w:t>
            </w:r>
          </w:p>
        </w:tc>
        <w:tc>
          <w:tcPr>
            <w:tcW w:w="992" w:type="dxa"/>
            <w:tcBorders>
              <w:left w:val="single" w:sz="4" w:space="0" w:color="auto"/>
              <w:right w:val="single" w:sz="4" w:space="0" w:color="auto"/>
            </w:tcBorders>
            <w:vAlign w:val="center"/>
          </w:tcPr>
          <w:p w14:paraId="6CA773D4" w14:textId="76E5830D" w:rsidR="00FB77FD" w:rsidRPr="00BA7096" w:rsidRDefault="00C05E33"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F136E05" w14:textId="46B52E22" w:rsidR="00FB77FD" w:rsidRPr="00BA7096" w:rsidRDefault="00C05E33"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770A622" w14:textId="74555DEC"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17A24AFC" w14:textId="1D145668" w:rsidR="00FB77FD" w:rsidRPr="00BA7096" w:rsidRDefault="00C05E33"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82356D9" w14:textId="27C3E96E" w:rsidR="00FB77FD" w:rsidRPr="00BA7096" w:rsidRDefault="00C05E33"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EC7B09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DCEE1C2" w14:textId="21DEF9FA" w:rsidR="00FB77FD" w:rsidRPr="00BA7096" w:rsidRDefault="00C05E33"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4B792D7" w14:textId="59A6AA01"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18900E6"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FF43345" w14:textId="4DAEED70" w:rsidR="00FB77FD" w:rsidRPr="00BA7096" w:rsidRDefault="00D47356" w:rsidP="00B6202E">
            <w:pPr>
              <w:jc w:val="both"/>
              <w:rPr>
                <w:rFonts w:ascii="Arial" w:hAnsi="Arial" w:cs="Arial"/>
                <w:bCs/>
                <w:color w:val="595959"/>
                <w:sz w:val="14"/>
                <w:szCs w:val="14"/>
              </w:rPr>
            </w:pPr>
            <w:r>
              <w:rPr>
                <w:rFonts w:ascii="Arial" w:hAnsi="Arial" w:cs="Arial"/>
                <w:bCs/>
                <w:color w:val="595959"/>
                <w:sz w:val="14"/>
                <w:szCs w:val="14"/>
              </w:rPr>
              <w:t>E</w:t>
            </w:r>
            <w:r w:rsidRPr="00D47356">
              <w:rPr>
                <w:rFonts w:ascii="Arial" w:hAnsi="Arial" w:cs="Arial"/>
                <w:bCs/>
                <w:color w:val="595959"/>
                <w:sz w:val="14"/>
                <w:szCs w:val="14"/>
              </w:rPr>
              <w:t>stablecer indicadores de alcance, interacción y conversión de la promoción turística</w:t>
            </w:r>
          </w:p>
        </w:tc>
      </w:tr>
      <w:tr w:rsidR="00BA7096" w:rsidRPr="00BA7096" w14:paraId="5B55F340" w14:textId="77777777" w:rsidTr="00BF1B9F">
        <w:trPr>
          <w:trHeight w:val="281"/>
        </w:trPr>
        <w:tc>
          <w:tcPr>
            <w:tcW w:w="850" w:type="dxa"/>
            <w:tcBorders>
              <w:left w:val="single" w:sz="12" w:space="0" w:color="auto"/>
              <w:right w:val="single" w:sz="4" w:space="0" w:color="auto"/>
            </w:tcBorders>
            <w:vAlign w:val="center"/>
          </w:tcPr>
          <w:p w14:paraId="2588BE21" w14:textId="6320B912"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3.3.3.3</w:t>
            </w:r>
          </w:p>
        </w:tc>
        <w:tc>
          <w:tcPr>
            <w:tcW w:w="1710" w:type="dxa"/>
            <w:tcBorders>
              <w:left w:val="single" w:sz="4" w:space="0" w:color="auto"/>
              <w:right w:val="single" w:sz="4" w:space="0" w:color="auto"/>
            </w:tcBorders>
            <w:vAlign w:val="center"/>
          </w:tcPr>
          <w:p w14:paraId="09F2C910" w14:textId="7968D648"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Desarrollo de rutas ecoturísticas en áreas naturales</w:t>
            </w:r>
          </w:p>
        </w:tc>
        <w:tc>
          <w:tcPr>
            <w:tcW w:w="1100" w:type="dxa"/>
            <w:tcBorders>
              <w:left w:val="single" w:sz="4" w:space="0" w:color="auto"/>
              <w:right w:val="single" w:sz="12" w:space="0" w:color="auto"/>
            </w:tcBorders>
            <w:vAlign w:val="center"/>
          </w:tcPr>
          <w:p w14:paraId="421832D2" w14:textId="45F173D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Turismo</w:t>
            </w:r>
          </w:p>
        </w:tc>
        <w:tc>
          <w:tcPr>
            <w:tcW w:w="1473" w:type="dxa"/>
            <w:tcBorders>
              <w:left w:val="single" w:sz="12" w:space="0" w:color="auto"/>
              <w:right w:val="single" w:sz="4" w:space="0" w:color="auto"/>
            </w:tcBorders>
            <w:vAlign w:val="center"/>
          </w:tcPr>
          <w:p w14:paraId="35626B1F" w14:textId="7CA1E32E" w:rsidR="00FB77FD" w:rsidRPr="00BA7096" w:rsidRDefault="009B6493" w:rsidP="00FB77FD">
            <w:pPr>
              <w:jc w:val="center"/>
              <w:rPr>
                <w:rFonts w:ascii="Arial" w:hAnsi="Arial" w:cs="Arial"/>
                <w:color w:val="595959"/>
                <w:sz w:val="14"/>
                <w:szCs w:val="14"/>
              </w:rPr>
            </w:pPr>
            <w:r w:rsidRPr="009B6493">
              <w:rPr>
                <w:rFonts w:ascii="Arial" w:hAnsi="Arial" w:cs="Arial"/>
                <w:color w:val="595959"/>
                <w:sz w:val="14"/>
                <w:szCs w:val="14"/>
              </w:rPr>
              <w:t>El diseño deficiente puede generar riesgos ambientales y operativos</w:t>
            </w:r>
          </w:p>
        </w:tc>
        <w:tc>
          <w:tcPr>
            <w:tcW w:w="1020" w:type="dxa"/>
            <w:tcBorders>
              <w:left w:val="single" w:sz="4" w:space="0" w:color="auto"/>
              <w:right w:val="single" w:sz="4" w:space="0" w:color="auto"/>
            </w:tcBorders>
            <w:vAlign w:val="center"/>
          </w:tcPr>
          <w:p w14:paraId="1BB44D05" w14:textId="121358D4" w:rsidR="00FB77FD" w:rsidRPr="00BA7096" w:rsidRDefault="002B6CE1"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EFB7A9A" w14:textId="1022F232" w:rsidR="00FB77FD" w:rsidRPr="00BA7096" w:rsidRDefault="002B6CE1"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09B5238" w14:textId="6C2DB2C6" w:rsidR="00FB77FD" w:rsidRPr="00BA7096" w:rsidRDefault="002B6CE1"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21ADF3F4" w14:textId="69A4327B"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2974A7AA" w14:textId="02D84FED" w:rsidR="00FB77FD" w:rsidRPr="00BA7096" w:rsidRDefault="00F63151"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7B50FE4B" w14:textId="1E0CAC47" w:rsidR="00FB77FD" w:rsidRPr="00BA7096" w:rsidRDefault="00F63151"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D3885C5" w14:textId="2E913C1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C70C097" w14:textId="6739E6E6" w:rsidR="00FB77FD" w:rsidRPr="00BA7096" w:rsidRDefault="00F63151"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C993B9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D900EC9"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A940378" w14:textId="297D7A89" w:rsidR="00FB77FD" w:rsidRPr="00BA7096" w:rsidRDefault="009B6493" w:rsidP="00B6202E">
            <w:pPr>
              <w:jc w:val="both"/>
              <w:rPr>
                <w:rFonts w:ascii="Arial" w:hAnsi="Arial" w:cs="Arial"/>
                <w:bCs/>
                <w:color w:val="595959"/>
                <w:sz w:val="14"/>
                <w:szCs w:val="14"/>
              </w:rPr>
            </w:pPr>
            <w:r w:rsidRPr="009B6493">
              <w:rPr>
                <w:rFonts w:ascii="Arial" w:hAnsi="Arial" w:cs="Arial"/>
                <w:bCs/>
                <w:color w:val="595959"/>
                <w:sz w:val="14"/>
                <w:szCs w:val="14"/>
              </w:rPr>
              <w:t>Implementar dictámenes técnicos previos y supervisión ambiental del recorrido</w:t>
            </w:r>
          </w:p>
        </w:tc>
      </w:tr>
      <w:tr w:rsidR="00BA7096" w:rsidRPr="00BA7096" w14:paraId="1E0D59AD" w14:textId="77777777" w:rsidTr="00BF1B9F">
        <w:trPr>
          <w:trHeight w:val="281"/>
        </w:trPr>
        <w:tc>
          <w:tcPr>
            <w:tcW w:w="850" w:type="dxa"/>
            <w:tcBorders>
              <w:left w:val="single" w:sz="12" w:space="0" w:color="auto"/>
              <w:right w:val="single" w:sz="4" w:space="0" w:color="auto"/>
            </w:tcBorders>
            <w:vAlign w:val="center"/>
          </w:tcPr>
          <w:p w14:paraId="0B61C43B" w14:textId="5AF5669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lastRenderedPageBreak/>
              <w:t>3.3.3.4</w:t>
            </w:r>
          </w:p>
        </w:tc>
        <w:tc>
          <w:tcPr>
            <w:tcW w:w="1710" w:type="dxa"/>
            <w:tcBorders>
              <w:left w:val="single" w:sz="4" w:space="0" w:color="auto"/>
              <w:right w:val="single" w:sz="4" w:space="0" w:color="auto"/>
            </w:tcBorders>
            <w:vAlign w:val="center"/>
          </w:tcPr>
          <w:p w14:paraId="40B1C714" w14:textId="136E12F1"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Creación de un programa de conservación y difusión del patrimonio histórico</w:t>
            </w:r>
          </w:p>
        </w:tc>
        <w:tc>
          <w:tcPr>
            <w:tcW w:w="1100" w:type="dxa"/>
            <w:tcBorders>
              <w:left w:val="single" w:sz="4" w:space="0" w:color="auto"/>
              <w:right w:val="single" w:sz="12" w:space="0" w:color="auto"/>
            </w:tcBorders>
            <w:vAlign w:val="center"/>
          </w:tcPr>
          <w:p w14:paraId="7F2F1437" w14:textId="00D957BC"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Secretaría de Turismo</w:t>
            </w:r>
          </w:p>
        </w:tc>
        <w:tc>
          <w:tcPr>
            <w:tcW w:w="1473" w:type="dxa"/>
            <w:tcBorders>
              <w:left w:val="single" w:sz="12" w:space="0" w:color="auto"/>
              <w:right w:val="single" w:sz="4" w:space="0" w:color="auto"/>
            </w:tcBorders>
            <w:vAlign w:val="center"/>
          </w:tcPr>
          <w:p w14:paraId="4C278CE6" w14:textId="781A5B19" w:rsidR="00FB77FD" w:rsidRPr="00BA7096" w:rsidRDefault="00557B77" w:rsidP="00FB77FD">
            <w:pPr>
              <w:jc w:val="center"/>
              <w:rPr>
                <w:rFonts w:ascii="Arial" w:hAnsi="Arial" w:cs="Arial"/>
                <w:color w:val="595959"/>
                <w:sz w:val="14"/>
                <w:szCs w:val="14"/>
              </w:rPr>
            </w:pPr>
            <w:r w:rsidRPr="00557B77">
              <w:rPr>
                <w:rFonts w:ascii="Arial" w:hAnsi="Arial" w:cs="Arial"/>
                <w:color w:val="595959"/>
                <w:sz w:val="14"/>
                <w:szCs w:val="14"/>
              </w:rPr>
              <w:t>La insuficiencia de recursos afecta la preservación del patrimonio histórico</w:t>
            </w:r>
          </w:p>
        </w:tc>
        <w:tc>
          <w:tcPr>
            <w:tcW w:w="1020" w:type="dxa"/>
            <w:tcBorders>
              <w:left w:val="single" w:sz="4" w:space="0" w:color="auto"/>
              <w:right w:val="single" w:sz="4" w:space="0" w:color="auto"/>
            </w:tcBorders>
            <w:vAlign w:val="center"/>
          </w:tcPr>
          <w:p w14:paraId="24552468" w14:textId="720E082F" w:rsidR="00FB77FD" w:rsidRPr="00BA7096" w:rsidRDefault="00E35B38"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71625CE1" w14:textId="1BAA7388" w:rsidR="00FB77FD" w:rsidRPr="00BA7096" w:rsidRDefault="00E35B38"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65921F4B" w14:textId="05759EA1" w:rsidR="00FB77FD" w:rsidRPr="00BA7096" w:rsidRDefault="00E35B38"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31C76E51" w14:textId="33F32A24" w:rsidR="00FB77FD" w:rsidRPr="00BA7096" w:rsidRDefault="00E35B38"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ADFECBF" w14:textId="5A909A75" w:rsidR="00FB77FD" w:rsidRPr="00BA7096" w:rsidRDefault="00E35B38"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0B8A34A1" w14:textId="5521A73C" w:rsidR="00FB77FD" w:rsidRPr="00BA7096" w:rsidRDefault="00E35B38"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011C4C7"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4B6DA49" w14:textId="07198BA2" w:rsidR="00FB77FD" w:rsidRPr="00BA7096" w:rsidRDefault="00E35B38"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5E1141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6CD5E19"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F9FBC73" w14:textId="1E643751" w:rsidR="00FB77FD" w:rsidRPr="00BA7096" w:rsidRDefault="00557B77" w:rsidP="00B6202E">
            <w:pPr>
              <w:jc w:val="both"/>
              <w:rPr>
                <w:rFonts w:ascii="Arial" w:hAnsi="Arial" w:cs="Arial"/>
                <w:bCs/>
                <w:color w:val="595959"/>
                <w:sz w:val="14"/>
                <w:szCs w:val="14"/>
              </w:rPr>
            </w:pPr>
            <w:r w:rsidRPr="00557B77">
              <w:rPr>
                <w:rFonts w:ascii="Arial" w:hAnsi="Arial" w:cs="Arial"/>
                <w:bCs/>
                <w:color w:val="595959"/>
                <w:sz w:val="14"/>
                <w:szCs w:val="14"/>
              </w:rPr>
              <w:t>Establecer un control de asignación y uso de recursos con seguimiento a resultados</w:t>
            </w:r>
          </w:p>
        </w:tc>
      </w:tr>
      <w:tr w:rsidR="00BA7096" w:rsidRPr="00BA7096" w14:paraId="0F2ADB99" w14:textId="77777777" w:rsidTr="00404FC5">
        <w:trPr>
          <w:trHeight w:val="510"/>
        </w:trPr>
        <w:tc>
          <w:tcPr>
            <w:tcW w:w="850" w:type="dxa"/>
            <w:tcBorders>
              <w:left w:val="single" w:sz="12" w:space="0" w:color="auto"/>
              <w:right w:val="single" w:sz="4" w:space="0" w:color="auto"/>
            </w:tcBorders>
            <w:vAlign w:val="center"/>
          </w:tcPr>
          <w:p w14:paraId="013609C8" w14:textId="2D0772E8"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3.4.1.1</w:t>
            </w:r>
          </w:p>
        </w:tc>
        <w:tc>
          <w:tcPr>
            <w:tcW w:w="1710" w:type="dxa"/>
            <w:tcBorders>
              <w:left w:val="single" w:sz="4" w:space="0" w:color="auto"/>
              <w:right w:val="single" w:sz="4" w:space="0" w:color="auto"/>
            </w:tcBorders>
            <w:vAlign w:val="center"/>
          </w:tcPr>
          <w:p w14:paraId="1121FF85" w14:textId="11CFFD2F"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Programación de la obra</w:t>
            </w:r>
          </w:p>
        </w:tc>
        <w:tc>
          <w:tcPr>
            <w:tcW w:w="1100" w:type="dxa"/>
            <w:tcBorders>
              <w:left w:val="single" w:sz="4" w:space="0" w:color="auto"/>
              <w:right w:val="single" w:sz="12" w:space="0" w:color="auto"/>
            </w:tcBorders>
            <w:vAlign w:val="center"/>
          </w:tcPr>
          <w:p w14:paraId="60545E31" w14:textId="7330BD5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Obras Públicas</w:t>
            </w:r>
          </w:p>
        </w:tc>
        <w:tc>
          <w:tcPr>
            <w:tcW w:w="1473" w:type="dxa"/>
            <w:tcBorders>
              <w:left w:val="single" w:sz="12" w:space="0" w:color="auto"/>
              <w:right w:val="single" w:sz="4" w:space="0" w:color="auto"/>
            </w:tcBorders>
            <w:vAlign w:val="center"/>
          </w:tcPr>
          <w:p w14:paraId="1FAE7115" w14:textId="089E025D" w:rsidR="00FB77FD" w:rsidRPr="00BA7096" w:rsidRDefault="000A54F8" w:rsidP="00FB77FD">
            <w:pPr>
              <w:jc w:val="center"/>
              <w:rPr>
                <w:rFonts w:ascii="Arial" w:hAnsi="Arial" w:cs="Arial"/>
                <w:color w:val="595959"/>
                <w:sz w:val="14"/>
                <w:szCs w:val="14"/>
              </w:rPr>
            </w:pPr>
            <w:r w:rsidRPr="000A54F8">
              <w:rPr>
                <w:rFonts w:ascii="Arial" w:hAnsi="Arial" w:cs="Arial"/>
                <w:color w:val="595959"/>
                <w:sz w:val="14"/>
                <w:szCs w:val="14"/>
              </w:rPr>
              <w:t>Una mala priorización afecta la eficiencia del programa de obra</w:t>
            </w:r>
          </w:p>
        </w:tc>
        <w:tc>
          <w:tcPr>
            <w:tcW w:w="1020" w:type="dxa"/>
            <w:tcBorders>
              <w:left w:val="single" w:sz="4" w:space="0" w:color="auto"/>
              <w:right w:val="single" w:sz="4" w:space="0" w:color="auto"/>
            </w:tcBorders>
            <w:vAlign w:val="center"/>
          </w:tcPr>
          <w:p w14:paraId="0234E463" w14:textId="574705FC" w:rsidR="00FB77FD" w:rsidRPr="00BA7096" w:rsidRDefault="004B56C6" w:rsidP="00FB77FD">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422A4E75" w14:textId="5BA0D3DC" w:rsidR="00FB77FD" w:rsidRPr="00BA7096" w:rsidRDefault="004B56C6"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6C10A396" w14:textId="02E478D9" w:rsidR="00FB77FD" w:rsidRPr="00BA7096" w:rsidRDefault="00B50D0B"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560B477" w14:textId="1CAD79F2" w:rsidR="00FB77FD" w:rsidRPr="00BA7096" w:rsidRDefault="00312EB9" w:rsidP="00FB77FD">
            <w:pPr>
              <w:jc w:val="center"/>
              <w:rPr>
                <w:rFonts w:ascii="Arial" w:hAnsi="Arial" w:cs="Arial"/>
                <w:color w:val="595959"/>
                <w:sz w:val="14"/>
                <w:szCs w:val="14"/>
              </w:rPr>
            </w:pPr>
            <w:r w:rsidRPr="00BA7096">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79F8268C" w14:textId="2F80C28E" w:rsidR="00FB77FD" w:rsidRPr="00BA7096" w:rsidRDefault="00312EB9"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FEBC996" w14:textId="39006E70" w:rsidR="00FB77FD" w:rsidRPr="00BA7096" w:rsidRDefault="00312EB9"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3A15BBA" w14:textId="52A642B3"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048DF69" w14:textId="60999D9F" w:rsidR="00FB77FD" w:rsidRPr="00BA7096" w:rsidRDefault="00312EB9"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6AFAE1D"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CB768D4"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33D3BC5" w14:textId="04CFC33A" w:rsidR="00FB77FD" w:rsidRPr="00BA7096" w:rsidRDefault="00404FC5" w:rsidP="00B6202E">
            <w:pPr>
              <w:jc w:val="both"/>
              <w:rPr>
                <w:rFonts w:ascii="Arial" w:hAnsi="Arial" w:cs="Arial"/>
                <w:bCs/>
                <w:color w:val="595959"/>
                <w:sz w:val="14"/>
                <w:szCs w:val="14"/>
              </w:rPr>
            </w:pPr>
            <w:r w:rsidRPr="00404FC5">
              <w:rPr>
                <w:rFonts w:ascii="Arial" w:hAnsi="Arial" w:cs="Arial"/>
                <w:bCs/>
                <w:color w:val="595959"/>
                <w:sz w:val="14"/>
                <w:szCs w:val="14"/>
              </w:rPr>
              <w:t>Implementar criterios técnicos estandarizados de priorización con evidencia documentada</w:t>
            </w:r>
          </w:p>
        </w:tc>
      </w:tr>
      <w:tr w:rsidR="00BA7096" w:rsidRPr="00BA7096" w14:paraId="6E6AD159" w14:textId="77777777" w:rsidTr="00732CCD">
        <w:trPr>
          <w:trHeight w:val="680"/>
        </w:trPr>
        <w:tc>
          <w:tcPr>
            <w:tcW w:w="850" w:type="dxa"/>
            <w:tcBorders>
              <w:left w:val="single" w:sz="12" w:space="0" w:color="auto"/>
              <w:right w:val="single" w:sz="4" w:space="0" w:color="auto"/>
            </w:tcBorders>
            <w:vAlign w:val="center"/>
          </w:tcPr>
          <w:p w14:paraId="7A3726C3" w14:textId="2FDBA85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3.4.1.2</w:t>
            </w:r>
          </w:p>
        </w:tc>
        <w:tc>
          <w:tcPr>
            <w:tcW w:w="1710" w:type="dxa"/>
            <w:tcBorders>
              <w:left w:val="single" w:sz="4" w:space="0" w:color="auto"/>
              <w:right w:val="single" w:sz="4" w:space="0" w:color="auto"/>
            </w:tcBorders>
            <w:vAlign w:val="center"/>
          </w:tcPr>
          <w:p w14:paraId="30D71129" w14:textId="18D55CEF"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Elaboración de proyecto y presupuesto de obra</w:t>
            </w:r>
          </w:p>
        </w:tc>
        <w:tc>
          <w:tcPr>
            <w:tcW w:w="1100" w:type="dxa"/>
            <w:tcBorders>
              <w:left w:val="single" w:sz="4" w:space="0" w:color="auto"/>
              <w:right w:val="single" w:sz="12" w:space="0" w:color="auto"/>
            </w:tcBorders>
            <w:vAlign w:val="center"/>
          </w:tcPr>
          <w:p w14:paraId="45BA115C" w14:textId="4C5AFC1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Jefatura de Proyectos y presupuestos</w:t>
            </w:r>
          </w:p>
        </w:tc>
        <w:tc>
          <w:tcPr>
            <w:tcW w:w="1473" w:type="dxa"/>
            <w:tcBorders>
              <w:left w:val="single" w:sz="12" w:space="0" w:color="auto"/>
              <w:right w:val="single" w:sz="4" w:space="0" w:color="auto"/>
            </w:tcBorders>
            <w:vAlign w:val="center"/>
          </w:tcPr>
          <w:p w14:paraId="0E38CA7F" w14:textId="3F873CED" w:rsidR="00FB77FD" w:rsidRPr="00BA7096" w:rsidRDefault="00404FC5" w:rsidP="00FB77FD">
            <w:pPr>
              <w:jc w:val="center"/>
              <w:rPr>
                <w:rFonts w:ascii="Arial" w:hAnsi="Arial" w:cs="Arial"/>
                <w:color w:val="595959"/>
                <w:sz w:val="14"/>
                <w:szCs w:val="14"/>
              </w:rPr>
            </w:pPr>
            <w:r w:rsidRPr="00404FC5">
              <w:rPr>
                <w:rFonts w:ascii="Arial" w:hAnsi="Arial" w:cs="Arial"/>
                <w:color w:val="595959"/>
                <w:sz w:val="14"/>
                <w:szCs w:val="14"/>
              </w:rPr>
              <w:t xml:space="preserve">Los errores técnicos </w:t>
            </w:r>
            <w:r>
              <w:rPr>
                <w:rFonts w:ascii="Arial" w:hAnsi="Arial" w:cs="Arial"/>
                <w:color w:val="595959"/>
                <w:sz w:val="14"/>
                <w:szCs w:val="14"/>
              </w:rPr>
              <w:t xml:space="preserve">de cálculo </w:t>
            </w:r>
            <w:r w:rsidRPr="00404FC5">
              <w:rPr>
                <w:rFonts w:ascii="Arial" w:hAnsi="Arial" w:cs="Arial"/>
                <w:color w:val="595959"/>
                <w:sz w:val="14"/>
                <w:szCs w:val="14"/>
              </w:rPr>
              <w:t>generan sobrecostos o deficiencias en obra</w:t>
            </w:r>
          </w:p>
        </w:tc>
        <w:tc>
          <w:tcPr>
            <w:tcW w:w="1020" w:type="dxa"/>
            <w:tcBorders>
              <w:left w:val="single" w:sz="4" w:space="0" w:color="auto"/>
              <w:right w:val="single" w:sz="4" w:space="0" w:color="auto"/>
            </w:tcBorders>
            <w:vAlign w:val="center"/>
          </w:tcPr>
          <w:p w14:paraId="33BD15F9" w14:textId="04100316" w:rsidR="00FB77FD" w:rsidRPr="00BA7096" w:rsidRDefault="00B44637" w:rsidP="00FB77FD">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7800AEE5" w14:textId="2A47F423" w:rsidR="00FB77FD" w:rsidRPr="00BA7096" w:rsidRDefault="00B44637"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D42854C" w14:textId="25F5B776" w:rsidR="00FB77FD" w:rsidRPr="00BA7096" w:rsidRDefault="00B44637"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C008310" w14:textId="166A492B"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0AB0B71C" w14:textId="2E646B31" w:rsidR="00FB77FD" w:rsidRPr="00BA7096" w:rsidRDefault="00B44637"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386D6CC9" w14:textId="394B5A5C" w:rsidR="00FB77FD" w:rsidRPr="00BA7096" w:rsidRDefault="00B44637"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8F33D06"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678FF80" w14:textId="1AD65BC8" w:rsidR="00FB77FD" w:rsidRPr="00BA7096" w:rsidRDefault="00B44637"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AEE8FB0" w14:textId="0C54532F"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D0B49FF"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522AD9B" w14:textId="2846493D" w:rsidR="00FB77FD" w:rsidRPr="00BA7096" w:rsidRDefault="00732CCD" w:rsidP="00B6202E">
            <w:pPr>
              <w:jc w:val="both"/>
              <w:rPr>
                <w:rFonts w:ascii="Arial" w:hAnsi="Arial" w:cs="Arial"/>
                <w:bCs/>
                <w:color w:val="595959"/>
                <w:sz w:val="14"/>
                <w:szCs w:val="14"/>
              </w:rPr>
            </w:pPr>
            <w:r w:rsidRPr="00732CCD">
              <w:rPr>
                <w:rFonts w:ascii="Arial" w:hAnsi="Arial" w:cs="Arial"/>
                <w:bCs/>
                <w:color w:val="595959"/>
                <w:sz w:val="14"/>
                <w:szCs w:val="14"/>
              </w:rPr>
              <w:t>Establecer un proceso de revisión técnica independiente previo a la aprobación del presupuesto</w:t>
            </w:r>
          </w:p>
        </w:tc>
      </w:tr>
      <w:tr w:rsidR="00BA7096" w:rsidRPr="00BA7096" w14:paraId="71B3B47C" w14:textId="77777777" w:rsidTr="00663ABD">
        <w:trPr>
          <w:trHeight w:val="567"/>
        </w:trPr>
        <w:tc>
          <w:tcPr>
            <w:tcW w:w="850" w:type="dxa"/>
            <w:tcBorders>
              <w:left w:val="single" w:sz="12" w:space="0" w:color="auto"/>
              <w:right w:val="single" w:sz="4" w:space="0" w:color="auto"/>
            </w:tcBorders>
            <w:vAlign w:val="center"/>
          </w:tcPr>
          <w:p w14:paraId="12EE2C76" w14:textId="5984D75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3.4.1.3</w:t>
            </w:r>
          </w:p>
        </w:tc>
        <w:tc>
          <w:tcPr>
            <w:tcW w:w="1710" w:type="dxa"/>
            <w:tcBorders>
              <w:left w:val="single" w:sz="4" w:space="0" w:color="auto"/>
              <w:right w:val="single" w:sz="4" w:space="0" w:color="auto"/>
            </w:tcBorders>
            <w:vAlign w:val="center"/>
          </w:tcPr>
          <w:p w14:paraId="562C5859" w14:textId="5846032A"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Licitación y contratación de la obra</w:t>
            </w:r>
          </w:p>
        </w:tc>
        <w:tc>
          <w:tcPr>
            <w:tcW w:w="1100" w:type="dxa"/>
            <w:tcBorders>
              <w:left w:val="single" w:sz="4" w:space="0" w:color="auto"/>
              <w:right w:val="single" w:sz="12" w:space="0" w:color="auto"/>
            </w:tcBorders>
            <w:vAlign w:val="center"/>
          </w:tcPr>
          <w:p w14:paraId="7E4631FC" w14:textId="10F444F1"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Jefatura de Licitación y contratación</w:t>
            </w:r>
          </w:p>
        </w:tc>
        <w:tc>
          <w:tcPr>
            <w:tcW w:w="1473" w:type="dxa"/>
            <w:tcBorders>
              <w:left w:val="single" w:sz="12" w:space="0" w:color="auto"/>
              <w:right w:val="single" w:sz="4" w:space="0" w:color="auto"/>
            </w:tcBorders>
            <w:vAlign w:val="center"/>
          </w:tcPr>
          <w:p w14:paraId="65F880B6" w14:textId="546AC7A4" w:rsidR="00FB77FD" w:rsidRPr="00BA7096" w:rsidRDefault="00663ABD" w:rsidP="00FB77FD">
            <w:pPr>
              <w:jc w:val="center"/>
              <w:rPr>
                <w:rFonts w:ascii="Arial" w:hAnsi="Arial" w:cs="Arial"/>
                <w:color w:val="595959"/>
                <w:sz w:val="14"/>
                <w:szCs w:val="14"/>
              </w:rPr>
            </w:pPr>
            <w:r w:rsidRPr="00663ABD">
              <w:rPr>
                <w:rFonts w:ascii="Arial" w:hAnsi="Arial" w:cs="Arial"/>
                <w:color w:val="595959"/>
                <w:sz w:val="14"/>
                <w:szCs w:val="14"/>
              </w:rPr>
              <w:t>La mala selección de contratistas afecta calidad y tiempos</w:t>
            </w:r>
          </w:p>
        </w:tc>
        <w:tc>
          <w:tcPr>
            <w:tcW w:w="1020" w:type="dxa"/>
            <w:tcBorders>
              <w:left w:val="single" w:sz="4" w:space="0" w:color="auto"/>
              <w:right w:val="single" w:sz="4" w:space="0" w:color="auto"/>
            </w:tcBorders>
            <w:vAlign w:val="center"/>
          </w:tcPr>
          <w:p w14:paraId="096EC32D" w14:textId="75CD0DAA" w:rsidR="00FB77FD" w:rsidRPr="00BA7096" w:rsidRDefault="00C10EDF"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79424EE4" w14:textId="0E4C9DAB" w:rsidR="00FB77FD" w:rsidRPr="00BA7096" w:rsidRDefault="00C10EDF"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7FD96DD8" w14:textId="490AB9FC" w:rsidR="00FB77FD" w:rsidRPr="00BA7096" w:rsidRDefault="00C10EDF"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535802C2" w14:textId="252DB658" w:rsidR="00FB77FD" w:rsidRPr="00BA7096" w:rsidRDefault="00C10EDF"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726EC017" w14:textId="6341C1AA" w:rsidR="00FB77FD" w:rsidRPr="00BA7096" w:rsidRDefault="00C10EDF"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1DCC169D" w14:textId="372AFFA8" w:rsidR="00FB77FD" w:rsidRPr="00BA7096" w:rsidRDefault="00C10EDF"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98C3A03"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39A48AD" w14:textId="079E9AD0" w:rsidR="00FB77FD" w:rsidRPr="00BA7096" w:rsidRDefault="00C10EDF"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0E2E88A"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BFFF236"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4FBFA07" w14:textId="75DA8433" w:rsidR="00FB77FD" w:rsidRPr="00BA7096" w:rsidRDefault="00663ABD" w:rsidP="00B6202E">
            <w:pPr>
              <w:jc w:val="both"/>
              <w:rPr>
                <w:rFonts w:ascii="Arial" w:hAnsi="Arial" w:cs="Arial"/>
                <w:bCs/>
                <w:color w:val="595959"/>
                <w:sz w:val="14"/>
                <w:szCs w:val="14"/>
              </w:rPr>
            </w:pPr>
            <w:r w:rsidRPr="00663ABD">
              <w:rPr>
                <w:rFonts w:ascii="Arial" w:hAnsi="Arial" w:cs="Arial"/>
                <w:bCs/>
                <w:color w:val="595959"/>
                <w:sz w:val="14"/>
                <w:szCs w:val="14"/>
              </w:rPr>
              <w:t>Implementar un sistema de evaluación técnica con criterios mínimos obligatorios</w:t>
            </w:r>
          </w:p>
        </w:tc>
      </w:tr>
      <w:tr w:rsidR="00BA7096" w:rsidRPr="00BA7096" w14:paraId="13253379" w14:textId="77777777" w:rsidTr="00BE1B18">
        <w:trPr>
          <w:trHeight w:val="907"/>
        </w:trPr>
        <w:tc>
          <w:tcPr>
            <w:tcW w:w="850" w:type="dxa"/>
            <w:tcBorders>
              <w:left w:val="single" w:sz="12" w:space="0" w:color="auto"/>
              <w:right w:val="single" w:sz="4" w:space="0" w:color="auto"/>
            </w:tcBorders>
            <w:vAlign w:val="center"/>
          </w:tcPr>
          <w:p w14:paraId="161FE000" w14:textId="06058D7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3.4.1.4</w:t>
            </w:r>
          </w:p>
        </w:tc>
        <w:tc>
          <w:tcPr>
            <w:tcW w:w="1710" w:type="dxa"/>
            <w:tcBorders>
              <w:left w:val="single" w:sz="4" w:space="0" w:color="auto"/>
              <w:right w:val="single" w:sz="4" w:space="0" w:color="auto"/>
            </w:tcBorders>
            <w:vAlign w:val="center"/>
          </w:tcPr>
          <w:p w14:paraId="5FE129A7" w14:textId="1E12009A"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Supervisión de la obra</w:t>
            </w:r>
          </w:p>
        </w:tc>
        <w:tc>
          <w:tcPr>
            <w:tcW w:w="1100" w:type="dxa"/>
            <w:tcBorders>
              <w:left w:val="single" w:sz="4" w:space="0" w:color="auto"/>
              <w:right w:val="single" w:sz="12" w:space="0" w:color="auto"/>
            </w:tcBorders>
            <w:vAlign w:val="center"/>
          </w:tcPr>
          <w:p w14:paraId="5C07DAB6" w14:textId="33ADE80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Jefatura de Supervisión de obra</w:t>
            </w:r>
          </w:p>
        </w:tc>
        <w:tc>
          <w:tcPr>
            <w:tcW w:w="1473" w:type="dxa"/>
            <w:tcBorders>
              <w:left w:val="single" w:sz="12" w:space="0" w:color="auto"/>
              <w:right w:val="single" w:sz="4" w:space="0" w:color="auto"/>
            </w:tcBorders>
            <w:vAlign w:val="center"/>
          </w:tcPr>
          <w:p w14:paraId="345E594D" w14:textId="1DA39CF6" w:rsidR="00FB77FD" w:rsidRPr="00BA7096" w:rsidRDefault="00103437" w:rsidP="00FB77FD">
            <w:pPr>
              <w:jc w:val="center"/>
              <w:rPr>
                <w:rFonts w:ascii="Arial" w:hAnsi="Arial" w:cs="Arial"/>
                <w:color w:val="595959"/>
                <w:sz w:val="14"/>
                <w:szCs w:val="14"/>
              </w:rPr>
            </w:pPr>
            <w:r w:rsidRPr="00103437">
              <w:rPr>
                <w:rFonts w:ascii="Arial" w:hAnsi="Arial" w:cs="Arial"/>
                <w:color w:val="595959"/>
                <w:sz w:val="14"/>
                <w:szCs w:val="14"/>
              </w:rPr>
              <w:t>La mala calidad reduce la vida útil de la obra</w:t>
            </w:r>
          </w:p>
        </w:tc>
        <w:tc>
          <w:tcPr>
            <w:tcW w:w="1020" w:type="dxa"/>
            <w:tcBorders>
              <w:left w:val="single" w:sz="4" w:space="0" w:color="auto"/>
              <w:right w:val="single" w:sz="4" w:space="0" w:color="auto"/>
            </w:tcBorders>
            <w:vAlign w:val="center"/>
          </w:tcPr>
          <w:p w14:paraId="2294A901" w14:textId="4B9D53BC" w:rsidR="00FB77FD" w:rsidRPr="00BA7096" w:rsidRDefault="00A22B42" w:rsidP="00FB77FD">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3C245086" w14:textId="66109FDD" w:rsidR="00FB77FD" w:rsidRPr="00BA7096" w:rsidRDefault="00A22B42"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831F141" w14:textId="204F3117" w:rsidR="00FB77FD" w:rsidRPr="00BA7096" w:rsidRDefault="00A22B42"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F013CE2" w14:textId="254DED52" w:rsidR="00FB77FD" w:rsidRPr="00BA7096" w:rsidRDefault="00A22B42" w:rsidP="00FB77FD">
            <w:pPr>
              <w:jc w:val="center"/>
              <w:rPr>
                <w:rFonts w:ascii="Arial" w:hAnsi="Arial" w:cs="Arial"/>
                <w:color w:val="595959"/>
                <w:sz w:val="14"/>
                <w:szCs w:val="14"/>
              </w:rPr>
            </w:pPr>
            <w:r w:rsidRPr="00BA7096">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3D895DA7" w14:textId="1E593C3F" w:rsidR="00FB77FD" w:rsidRPr="00BA7096" w:rsidRDefault="00A22B42"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59DAA84F" w14:textId="57675195" w:rsidR="00FB77FD" w:rsidRPr="00BA7096" w:rsidRDefault="00A22B42"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477B3F8" w14:textId="6801BCD1"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F3FFFB1" w14:textId="31B1980C" w:rsidR="00FB77FD" w:rsidRPr="00BA7096" w:rsidRDefault="00A22B42"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54117E6"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D3E89EE"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33E2BDA" w14:textId="3FDD658E" w:rsidR="00FB77FD" w:rsidRPr="00BA7096" w:rsidRDefault="00A22B42" w:rsidP="00B6202E">
            <w:pPr>
              <w:jc w:val="both"/>
              <w:rPr>
                <w:rFonts w:ascii="Arial" w:hAnsi="Arial" w:cs="Arial"/>
                <w:bCs/>
                <w:color w:val="595959"/>
                <w:sz w:val="14"/>
                <w:szCs w:val="14"/>
              </w:rPr>
            </w:pPr>
            <w:r w:rsidRPr="00BA7096">
              <w:rPr>
                <w:rFonts w:ascii="Arial" w:hAnsi="Arial" w:cs="Arial"/>
                <w:bCs/>
                <w:color w:val="595959"/>
                <w:sz w:val="14"/>
                <w:szCs w:val="14"/>
              </w:rPr>
              <w:t>Realizar la supervisión en sitio</w:t>
            </w:r>
            <w:r w:rsidR="00AD2C9B">
              <w:rPr>
                <w:rFonts w:ascii="Arial" w:hAnsi="Arial" w:cs="Arial"/>
                <w:bCs/>
                <w:color w:val="595959"/>
                <w:sz w:val="14"/>
                <w:szCs w:val="14"/>
              </w:rPr>
              <w:t xml:space="preserve"> para e</w:t>
            </w:r>
            <w:r w:rsidR="00AD2C9B" w:rsidRPr="00AD2C9B">
              <w:rPr>
                <w:rFonts w:ascii="Arial" w:hAnsi="Arial" w:cs="Arial"/>
                <w:bCs/>
                <w:color w:val="595959"/>
                <w:sz w:val="14"/>
                <w:szCs w:val="14"/>
              </w:rPr>
              <w:t>stablecer pruebas y bitácora técnica obligatoria de materiales</w:t>
            </w:r>
          </w:p>
        </w:tc>
      </w:tr>
      <w:tr w:rsidR="00BA7096" w:rsidRPr="00BA7096" w14:paraId="3C7C50D6" w14:textId="77777777" w:rsidTr="00686C81">
        <w:trPr>
          <w:trHeight w:val="737"/>
        </w:trPr>
        <w:tc>
          <w:tcPr>
            <w:tcW w:w="850" w:type="dxa"/>
            <w:tcBorders>
              <w:left w:val="single" w:sz="12" w:space="0" w:color="auto"/>
              <w:right w:val="single" w:sz="4" w:space="0" w:color="auto"/>
            </w:tcBorders>
            <w:vAlign w:val="center"/>
          </w:tcPr>
          <w:p w14:paraId="1534644E" w14:textId="31AAB3A7"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3.4.1.5</w:t>
            </w:r>
          </w:p>
        </w:tc>
        <w:tc>
          <w:tcPr>
            <w:tcW w:w="1710" w:type="dxa"/>
            <w:tcBorders>
              <w:left w:val="single" w:sz="4" w:space="0" w:color="auto"/>
              <w:right w:val="single" w:sz="4" w:space="0" w:color="auto"/>
            </w:tcBorders>
            <w:vAlign w:val="center"/>
          </w:tcPr>
          <w:p w14:paraId="15F8B26B" w14:textId="7CBACB1B"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Cierre Administrativo de obra</w:t>
            </w:r>
          </w:p>
        </w:tc>
        <w:tc>
          <w:tcPr>
            <w:tcW w:w="1100" w:type="dxa"/>
            <w:tcBorders>
              <w:left w:val="single" w:sz="4" w:space="0" w:color="auto"/>
              <w:right w:val="single" w:sz="12" w:space="0" w:color="auto"/>
            </w:tcBorders>
            <w:vAlign w:val="center"/>
          </w:tcPr>
          <w:p w14:paraId="00E1818D" w14:textId="250EC8EA"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Obras Públicas</w:t>
            </w:r>
          </w:p>
        </w:tc>
        <w:tc>
          <w:tcPr>
            <w:tcW w:w="1473" w:type="dxa"/>
            <w:tcBorders>
              <w:left w:val="single" w:sz="12" w:space="0" w:color="auto"/>
              <w:right w:val="single" w:sz="4" w:space="0" w:color="auto"/>
            </w:tcBorders>
            <w:vAlign w:val="center"/>
          </w:tcPr>
          <w:p w14:paraId="6633A70E" w14:textId="561ED9A1" w:rsidR="00FB77FD" w:rsidRPr="00BA7096" w:rsidRDefault="002F4B99" w:rsidP="00FB77FD">
            <w:pPr>
              <w:jc w:val="center"/>
              <w:rPr>
                <w:rFonts w:ascii="Arial" w:hAnsi="Arial" w:cs="Arial"/>
                <w:color w:val="595959"/>
                <w:sz w:val="14"/>
                <w:szCs w:val="14"/>
              </w:rPr>
            </w:pPr>
            <w:r w:rsidRPr="002F4B99">
              <w:rPr>
                <w:rFonts w:ascii="Arial" w:hAnsi="Arial" w:cs="Arial"/>
                <w:color w:val="595959"/>
                <w:sz w:val="14"/>
                <w:szCs w:val="14"/>
              </w:rPr>
              <w:t>La falta documental genera observaciones posteriores</w:t>
            </w:r>
          </w:p>
        </w:tc>
        <w:tc>
          <w:tcPr>
            <w:tcW w:w="1020" w:type="dxa"/>
            <w:tcBorders>
              <w:left w:val="single" w:sz="4" w:space="0" w:color="auto"/>
              <w:right w:val="single" w:sz="4" w:space="0" w:color="auto"/>
            </w:tcBorders>
            <w:vAlign w:val="center"/>
          </w:tcPr>
          <w:p w14:paraId="669CC410" w14:textId="341ADD2E" w:rsidR="00FB77FD" w:rsidRPr="00BA7096" w:rsidRDefault="000B67E8"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271A8869" w14:textId="2372B86A" w:rsidR="00FB77FD" w:rsidRPr="00BA7096" w:rsidRDefault="000B67E8"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FEFDB84" w14:textId="0B55851D" w:rsidR="00FB77FD" w:rsidRPr="00BA7096" w:rsidRDefault="000B67E8"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FC539B5" w14:textId="05D77D08" w:rsidR="00FB77FD" w:rsidRPr="00BA7096" w:rsidRDefault="000B67E8"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7C43BE06" w14:textId="504588BC" w:rsidR="00FB77FD" w:rsidRPr="00BA7096" w:rsidRDefault="000B67E8"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DDDF453" w14:textId="321D4F52" w:rsidR="00FB77FD" w:rsidRPr="00BA7096" w:rsidRDefault="00400602"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6F2EFA4"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0E0381A" w14:textId="2978B85C" w:rsidR="00FB77FD" w:rsidRPr="00BA7096" w:rsidRDefault="00400602"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4D508E5"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BC33606"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AFC4F54" w14:textId="39ECB68C" w:rsidR="00FB77FD" w:rsidRPr="00BA7096" w:rsidRDefault="00686C81" w:rsidP="00B6202E">
            <w:pPr>
              <w:jc w:val="both"/>
              <w:rPr>
                <w:rFonts w:ascii="Arial" w:hAnsi="Arial" w:cs="Arial"/>
                <w:bCs/>
                <w:color w:val="595959"/>
                <w:sz w:val="14"/>
                <w:szCs w:val="14"/>
              </w:rPr>
            </w:pPr>
            <w:r w:rsidRPr="00686C81">
              <w:rPr>
                <w:rFonts w:ascii="Arial" w:hAnsi="Arial" w:cs="Arial"/>
                <w:bCs/>
                <w:color w:val="595959"/>
                <w:sz w:val="14"/>
                <w:szCs w:val="14"/>
              </w:rPr>
              <w:t xml:space="preserve">Implementar </w:t>
            </w:r>
            <w:proofErr w:type="spellStart"/>
            <w:r w:rsidRPr="00686C81">
              <w:rPr>
                <w:rFonts w:ascii="Arial" w:hAnsi="Arial" w:cs="Arial"/>
                <w:bCs/>
                <w:color w:val="595959"/>
                <w:sz w:val="14"/>
                <w:szCs w:val="14"/>
              </w:rPr>
              <w:t>checklist</w:t>
            </w:r>
            <w:proofErr w:type="spellEnd"/>
            <w:r w:rsidRPr="00686C81">
              <w:rPr>
                <w:rFonts w:ascii="Arial" w:hAnsi="Arial" w:cs="Arial"/>
                <w:bCs/>
                <w:color w:val="595959"/>
                <w:sz w:val="14"/>
                <w:szCs w:val="14"/>
              </w:rPr>
              <w:t xml:space="preserve"> de cierre administrativo obligatorio previo a la entrega</w:t>
            </w:r>
          </w:p>
        </w:tc>
      </w:tr>
      <w:tr w:rsidR="00BA7096" w:rsidRPr="00BA7096" w14:paraId="6DDE1869" w14:textId="77777777" w:rsidTr="008F24E4">
        <w:trPr>
          <w:trHeight w:val="907"/>
        </w:trPr>
        <w:tc>
          <w:tcPr>
            <w:tcW w:w="850" w:type="dxa"/>
            <w:tcBorders>
              <w:left w:val="single" w:sz="12" w:space="0" w:color="auto"/>
              <w:right w:val="single" w:sz="4" w:space="0" w:color="auto"/>
            </w:tcBorders>
            <w:vAlign w:val="center"/>
          </w:tcPr>
          <w:p w14:paraId="0835FD62" w14:textId="433E877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3.4.2.1</w:t>
            </w:r>
          </w:p>
        </w:tc>
        <w:tc>
          <w:tcPr>
            <w:tcW w:w="1710" w:type="dxa"/>
            <w:tcBorders>
              <w:left w:val="single" w:sz="4" w:space="0" w:color="auto"/>
              <w:right w:val="single" w:sz="4" w:space="0" w:color="auto"/>
            </w:tcBorders>
            <w:vAlign w:val="center"/>
          </w:tcPr>
          <w:p w14:paraId="1A4651B3" w14:textId="50DF7429"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Programación de la obra</w:t>
            </w:r>
          </w:p>
        </w:tc>
        <w:tc>
          <w:tcPr>
            <w:tcW w:w="1100" w:type="dxa"/>
            <w:tcBorders>
              <w:left w:val="single" w:sz="4" w:space="0" w:color="auto"/>
              <w:right w:val="single" w:sz="12" w:space="0" w:color="auto"/>
            </w:tcBorders>
            <w:vAlign w:val="center"/>
          </w:tcPr>
          <w:p w14:paraId="16B9033E" w14:textId="27782EE0"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Obras Públicas</w:t>
            </w:r>
          </w:p>
        </w:tc>
        <w:tc>
          <w:tcPr>
            <w:tcW w:w="1473" w:type="dxa"/>
            <w:tcBorders>
              <w:left w:val="single" w:sz="12" w:space="0" w:color="auto"/>
              <w:right w:val="single" w:sz="4" w:space="0" w:color="auto"/>
            </w:tcBorders>
            <w:vAlign w:val="center"/>
          </w:tcPr>
          <w:p w14:paraId="52BE1260" w14:textId="4EE4B2D6" w:rsidR="00FB77FD" w:rsidRPr="00BA7096" w:rsidRDefault="00510B77" w:rsidP="00FB77FD">
            <w:pPr>
              <w:jc w:val="center"/>
              <w:rPr>
                <w:rFonts w:ascii="Arial" w:hAnsi="Arial" w:cs="Arial"/>
                <w:color w:val="595959"/>
                <w:sz w:val="14"/>
                <w:szCs w:val="14"/>
              </w:rPr>
            </w:pPr>
            <w:r w:rsidRPr="00510B77">
              <w:rPr>
                <w:rFonts w:ascii="Arial" w:hAnsi="Arial" w:cs="Arial"/>
                <w:color w:val="595959"/>
                <w:sz w:val="14"/>
                <w:szCs w:val="14"/>
              </w:rPr>
              <w:t>La falta de diagnóstico técnico limita la efectividad de las obras en materia de agua y drenaje</w:t>
            </w:r>
          </w:p>
        </w:tc>
        <w:tc>
          <w:tcPr>
            <w:tcW w:w="1020" w:type="dxa"/>
            <w:tcBorders>
              <w:left w:val="single" w:sz="4" w:space="0" w:color="auto"/>
              <w:right w:val="single" w:sz="4" w:space="0" w:color="auto"/>
            </w:tcBorders>
            <w:vAlign w:val="center"/>
          </w:tcPr>
          <w:p w14:paraId="60D3D732" w14:textId="69238803" w:rsidR="00FB77FD" w:rsidRPr="00BA7096" w:rsidRDefault="003277DA" w:rsidP="00FB77FD">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39F38FB4" w14:textId="2D56EB2C" w:rsidR="00FB77FD" w:rsidRPr="00BA7096" w:rsidRDefault="003277DA"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FDCAD81" w14:textId="209912A0" w:rsidR="00FB77FD" w:rsidRPr="00BA7096" w:rsidRDefault="003277DA" w:rsidP="00FB77FD">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FF901C8" w14:textId="536215A8"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6EC64047" w14:textId="542F728D" w:rsidR="00FB77FD" w:rsidRPr="00BA7096" w:rsidRDefault="007145CE"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69CCFD7" w14:textId="67AEA8E4" w:rsidR="00FB77FD" w:rsidRPr="00BA7096" w:rsidRDefault="002157FB"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8DE4240" w14:textId="4DB307DA"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1A04E3E" w14:textId="3BF907EA" w:rsidR="00FB77FD" w:rsidRPr="00BA7096" w:rsidRDefault="007145CE"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DE674D2" w14:textId="519AD908" w:rsidR="00FB77FD" w:rsidRPr="00BA7096" w:rsidRDefault="00FB77FD" w:rsidP="007145CE">
            <w:pP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D1C5D07"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429ACFC" w14:textId="4D46BFF5" w:rsidR="00FB77FD" w:rsidRPr="00BA7096" w:rsidRDefault="008F24E4" w:rsidP="00B6202E">
            <w:pPr>
              <w:jc w:val="both"/>
              <w:rPr>
                <w:rFonts w:ascii="Arial" w:hAnsi="Arial" w:cs="Arial"/>
                <w:bCs/>
                <w:color w:val="595959"/>
                <w:sz w:val="14"/>
                <w:szCs w:val="14"/>
              </w:rPr>
            </w:pPr>
            <w:r w:rsidRPr="008F24E4">
              <w:rPr>
                <w:rFonts w:ascii="Arial" w:hAnsi="Arial" w:cs="Arial"/>
                <w:bCs/>
                <w:color w:val="595959"/>
                <w:sz w:val="14"/>
                <w:szCs w:val="14"/>
              </w:rPr>
              <w:t>Implementar un registro técnico de diagnóstico por zona que permita sustentar la priorización de obras</w:t>
            </w:r>
          </w:p>
        </w:tc>
      </w:tr>
      <w:tr w:rsidR="00BA7096" w:rsidRPr="00BA7096" w14:paraId="29E61F5E" w14:textId="77777777" w:rsidTr="00494430">
        <w:trPr>
          <w:trHeight w:val="907"/>
        </w:trPr>
        <w:tc>
          <w:tcPr>
            <w:tcW w:w="850" w:type="dxa"/>
            <w:tcBorders>
              <w:left w:val="single" w:sz="12" w:space="0" w:color="auto"/>
              <w:right w:val="single" w:sz="4" w:space="0" w:color="auto"/>
            </w:tcBorders>
            <w:vAlign w:val="center"/>
          </w:tcPr>
          <w:p w14:paraId="7C5B5E51" w14:textId="48AB0305"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3.4.2.2</w:t>
            </w:r>
          </w:p>
        </w:tc>
        <w:tc>
          <w:tcPr>
            <w:tcW w:w="1710" w:type="dxa"/>
            <w:tcBorders>
              <w:left w:val="single" w:sz="4" w:space="0" w:color="auto"/>
              <w:right w:val="single" w:sz="4" w:space="0" w:color="auto"/>
            </w:tcBorders>
            <w:vAlign w:val="center"/>
          </w:tcPr>
          <w:p w14:paraId="583E3219" w14:textId="639FA0C5"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Elaboración de proyecto y presupuesto de obra</w:t>
            </w:r>
          </w:p>
        </w:tc>
        <w:tc>
          <w:tcPr>
            <w:tcW w:w="1100" w:type="dxa"/>
            <w:tcBorders>
              <w:left w:val="single" w:sz="4" w:space="0" w:color="auto"/>
              <w:right w:val="single" w:sz="12" w:space="0" w:color="auto"/>
            </w:tcBorders>
            <w:vAlign w:val="center"/>
          </w:tcPr>
          <w:p w14:paraId="6514DFD7" w14:textId="7DE78A1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Jefatura de Proyectos y presupuestos</w:t>
            </w:r>
          </w:p>
        </w:tc>
        <w:tc>
          <w:tcPr>
            <w:tcW w:w="1473" w:type="dxa"/>
            <w:tcBorders>
              <w:left w:val="single" w:sz="12" w:space="0" w:color="auto"/>
              <w:right w:val="single" w:sz="4" w:space="0" w:color="auto"/>
            </w:tcBorders>
            <w:vAlign w:val="center"/>
          </w:tcPr>
          <w:p w14:paraId="6CDC377C" w14:textId="5585BE32" w:rsidR="00FB77FD" w:rsidRPr="00BA7096" w:rsidRDefault="00FB5D23" w:rsidP="00FB77FD">
            <w:pPr>
              <w:jc w:val="center"/>
              <w:rPr>
                <w:rFonts w:ascii="Arial" w:hAnsi="Arial" w:cs="Arial"/>
                <w:color w:val="595959"/>
                <w:sz w:val="14"/>
                <w:szCs w:val="14"/>
              </w:rPr>
            </w:pPr>
            <w:r>
              <w:rPr>
                <w:rFonts w:ascii="Arial" w:hAnsi="Arial" w:cs="Arial"/>
                <w:color w:val="595959"/>
                <w:sz w:val="14"/>
                <w:szCs w:val="14"/>
              </w:rPr>
              <w:t>L</w:t>
            </w:r>
            <w:r w:rsidR="008F24E4" w:rsidRPr="008F24E4">
              <w:rPr>
                <w:rFonts w:ascii="Arial" w:hAnsi="Arial" w:cs="Arial"/>
                <w:color w:val="595959"/>
                <w:sz w:val="14"/>
                <w:szCs w:val="14"/>
              </w:rPr>
              <w:t>os errores de diseño comprometen la funcionalidad y vida útil de la infraestructura</w:t>
            </w:r>
          </w:p>
        </w:tc>
        <w:tc>
          <w:tcPr>
            <w:tcW w:w="1020" w:type="dxa"/>
            <w:tcBorders>
              <w:left w:val="single" w:sz="4" w:space="0" w:color="auto"/>
              <w:right w:val="single" w:sz="4" w:space="0" w:color="auto"/>
            </w:tcBorders>
            <w:vAlign w:val="center"/>
          </w:tcPr>
          <w:p w14:paraId="57497DF7" w14:textId="1A3E91EF" w:rsidR="00FB77FD" w:rsidRPr="00BA7096" w:rsidRDefault="00D34EF5" w:rsidP="00D34EF5">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3972588E" w14:textId="3854A0CC" w:rsidR="00FB77FD" w:rsidRPr="00BA7096" w:rsidRDefault="00D34EF5"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2BC01AC" w14:textId="0AC87CBC" w:rsidR="00FB77FD" w:rsidRPr="00BA7096" w:rsidRDefault="00D34EF5"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1990544" w14:textId="3B7182D3" w:rsidR="00FB77FD" w:rsidRPr="00BA7096" w:rsidRDefault="00D34EF5" w:rsidP="00FB77FD">
            <w:pPr>
              <w:jc w:val="center"/>
              <w:rPr>
                <w:rFonts w:ascii="Arial" w:hAnsi="Arial" w:cs="Arial"/>
                <w:color w:val="595959"/>
                <w:sz w:val="14"/>
                <w:szCs w:val="14"/>
              </w:rPr>
            </w:pPr>
            <w:r w:rsidRPr="00BA7096">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566BDD31" w14:textId="7716A9DB" w:rsidR="00FB77FD" w:rsidRPr="00BA7096" w:rsidRDefault="00D34EF5"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03117254" w14:textId="62C2069F" w:rsidR="00FB77FD" w:rsidRPr="00BA7096" w:rsidRDefault="00D34EF5"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F5BA59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9ED01C8" w14:textId="4884F3F4" w:rsidR="00FB77FD" w:rsidRPr="00BA7096" w:rsidRDefault="00D34EF5"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46A114C" w14:textId="66782E0D"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42680ED"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42CE8A6" w14:textId="0B79086B" w:rsidR="00FB77FD" w:rsidRPr="00BA7096" w:rsidRDefault="00494430" w:rsidP="00B6202E">
            <w:pPr>
              <w:jc w:val="both"/>
              <w:rPr>
                <w:rFonts w:ascii="Arial" w:hAnsi="Arial" w:cs="Arial"/>
                <w:bCs/>
                <w:color w:val="595959"/>
                <w:sz w:val="14"/>
                <w:szCs w:val="14"/>
              </w:rPr>
            </w:pPr>
            <w:r w:rsidRPr="00494430">
              <w:rPr>
                <w:rFonts w:ascii="Arial" w:hAnsi="Arial" w:cs="Arial"/>
                <w:bCs/>
                <w:color w:val="595959"/>
                <w:sz w:val="14"/>
                <w:szCs w:val="14"/>
              </w:rPr>
              <w:t>Establecer una revisión técnica independiente de los proyectos antes de su aprobación</w:t>
            </w:r>
          </w:p>
        </w:tc>
      </w:tr>
      <w:tr w:rsidR="00BA7096" w:rsidRPr="00BA7096" w14:paraId="1F383621" w14:textId="77777777" w:rsidTr="00DF33BC">
        <w:trPr>
          <w:trHeight w:val="281"/>
        </w:trPr>
        <w:tc>
          <w:tcPr>
            <w:tcW w:w="850" w:type="dxa"/>
            <w:tcBorders>
              <w:left w:val="single" w:sz="12" w:space="0" w:color="auto"/>
              <w:right w:val="single" w:sz="4" w:space="0" w:color="auto"/>
            </w:tcBorders>
            <w:vAlign w:val="center"/>
          </w:tcPr>
          <w:p w14:paraId="7C4E24AC" w14:textId="36AA97F6"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3.4.2.3</w:t>
            </w:r>
          </w:p>
        </w:tc>
        <w:tc>
          <w:tcPr>
            <w:tcW w:w="1710" w:type="dxa"/>
            <w:tcBorders>
              <w:left w:val="single" w:sz="4" w:space="0" w:color="auto"/>
              <w:right w:val="single" w:sz="4" w:space="0" w:color="auto"/>
            </w:tcBorders>
            <w:vAlign w:val="center"/>
          </w:tcPr>
          <w:p w14:paraId="5CE1DE48" w14:textId="499483F8"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Licitación y contratación de la obra</w:t>
            </w:r>
          </w:p>
        </w:tc>
        <w:tc>
          <w:tcPr>
            <w:tcW w:w="1100" w:type="dxa"/>
            <w:tcBorders>
              <w:left w:val="single" w:sz="4" w:space="0" w:color="auto"/>
              <w:right w:val="single" w:sz="12" w:space="0" w:color="auto"/>
            </w:tcBorders>
            <w:vAlign w:val="center"/>
          </w:tcPr>
          <w:p w14:paraId="60195D7A" w14:textId="6197A57F"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Jefatura de Licitación y contratación</w:t>
            </w:r>
          </w:p>
        </w:tc>
        <w:tc>
          <w:tcPr>
            <w:tcW w:w="1473" w:type="dxa"/>
            <w:tcBorders>
              <w:left w:val="single" w:sz="12" w:space="0" w:color="auto"/>
              <w:right w:val="single" w:sz="4" w:space="0" w:color="auto"/>
            </w:tcBorders>
            <w:vAlign w:val="center"/>
          </w:tcPr>
          <w:p w14:paraId="4823EBAF" w14:textId="4B6E243D" w:rsidR="00FB77FD" w:rsidRPr="00BA7096" w:rsidRDefault="008712F7" w:rsidP="00FB77FD">
            <w:pPr>
              <w:jc w:val="center"/>
              <w:rPr>
                <w:rFonts w:ascii="Arial" w:hAnsi="Arial" w:cs="Arial"/>
                <w:color w:val="595959"/>
                <w:sz w:val="14"/>
                <w:szCs w:val="14"/>
              </w:rPr>
            </w:pPr>
            <w:r w:rsidRPr="008712F7">
              <w:rPr>
                <w:rFonts w:ascii="Arial" w:hAnsi="Arial" w:cs="Arial"/>
                <w:color w:val="595959"/>
                <w:sz w:val="14"/>
                <w:szCs w:val="14"/>
              </w:rPr>
              <w:t>La falta de capacidad técnica puede generar retrasos y mala ejecución de la obra</w:t>
            </w:r>
          </w:p>
        </w:tc>
        <w:tc>
          <w:tcPr>
            <w:tcW w:w="1020" w:type="dxa"/>
            <w:tcBorders>
              <w:left w:val="single" w:sz="4" w:space="0" w:color="auto"/>
              <w:right w:val="single" w:sz="4" w:space="0" w:color="auto"/>
            </w:tcBorders>
            <w:vAlign w:val="center"/>
          </w:tcPr>
          <w:p w14:paraId="251574AA" w14:textId="387F7358" w:rsidR="00FB77FD" w:rsidRPr="00BA7096" w:rsidRDefault="00CB7E7C"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3295A4D" w14:textId="32058DF3" w:rsidR="00FB77FD" w:rsidRPr="00BA7096" w:rsidRDefault="00CB7E7C" w:rsidP="00FB77FD">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247A0CD3" w14:textId="04D2599C" w:rsidR="00FB77FD" w:rsidRPr="00BA7096" w:rsidRDefault="00CB7E7C" w:rsidP="00FB77FD">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794AADC0" w14:textId="7904B8A9" w:rsidR="00FB77FD" w:rsidRPr="00BA7096" w:rsidRDefault="00CB7E7C" w:rsidP="00FB77FD">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0F89A4F" w14:textId="7CE4A5C8" w:rsidR="00FB77FD" w:rsidRPr="00BA7096" w:rsidRDefault="00CB7E7C"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C449068" w14:textId="293EF374" w:rsidR="00FB77FD" w:rsidRPr="00BA7096" w:rsidRDefault="00CB7E7C"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D64B91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C1DF3AF" w14:textId="6F0E82AD" w:rsidR="00FB77FD" w:rsidRPr="00BA7096" w:rsidRDefault="00CB7E7C"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41A673A" w14:textId="7CD150FF"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3F6F038"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36A4726" w14:textId="4D01C52F" w:rsidR="00FB77FD" w:rsidRPr="00BA7096" w:rsidRDefault="008712F7" w:rsidP="00B6202E">
            <w:pPr>
              <w:jc w:val="both"/>
              <w:rPr>
                <w:rFonts w:ascii="Arial" w:hAnsi="Arial" w:cs="Arial"/>
                <w:bCs/>
                <w:color w:val="595959"/>
                <w:sz w:val="14"/>
                <w:szCs w:val="14"/>
              </w:rPr>
            </w:pPr>
            <w:r w:rsidRPr="008712F7">
              <w:rPr>
                <w:rFonts w:ascii="Arial" w:hAnsi="Arial" w:cs="Arial"/>
                <w:bCs/>
                <w:color w:val="595959"/>
                <w:sz w:val="14"/>
                <w:szCs w:val="14"/>
              </w:rPr>
              <w:t>Implementar un sistema de evaluación técnica de contratistas con criterios mínimos obligatorios</w:t>
            </w:r>
          </w:p>
        </w:tc>
      </w:tr>
      <w:tr w:rsidR="00BA7096" w:rsidRPr="00BA7096" w14:paraId="4D564B70" w14:textId="77777777" w:rsidTr="00BF1B9F">
        <w:trPr>
          <w:trHeight w:val="281"/>
        </w:trPr>
        <w:tc>
          <w:tcPr>
            <w:tcW w:w="850" w:type="dxa"/>
            <w:tcBorders>
              <w:left w:val="single" w:sz="12" w:space="0" w:color="auto"/>
              <w:right w:val="single" w:sz="4" w:space="0" w:color="auto"/>
            </w:tcBorders>
            <w:vAlign w:val="center"/>
          </w:tcPr>
          <w:p w14:paraId="4A8141BE" w14:textId="11B4E244"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3.4.2.4</w:t>
            </w:r>
          </w:p>
        </w:tc>
        <w:tc>
          <w:tcPr>
            <w:tcW w:w="1710" w:type="dxa"/>
            <w:tcBorders>
              <w:left w:val="single" w:sz="4" w:space="0" w:color="auto"/>
              <w:right w:val="single" w:sz="4" w:space="0" w:color="auto"/>
            </w:tcBorders>
            <w:vAlign w:val="center"/>
          </w:tcPr>
          <w:p w14:paraId="5BC3E0E0" w14:textId="6358F81C"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Supervisión de la obra</w:t>
            </w:r>
          </w:p>
        </w:tc>
        <w:tc>
          <w:tcPr>
            <w:tcW w:w="1100" w:type="dxa"/>
            <w:tcBorders>
              <w:left w:val="single" w:sz="4" w:space="0" w:color="auto"/>
              <w:right w:val="single" w:sz="12" w:space="0" w:color="auto"/>
            </w:tcBorders>
            <w:vAlign w:val="center"/>
          </w:tcPr>
          <w:p w14:paraId="0496DCD3" w14:textId="673326DB"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Jefatura de Supervisión de obra</w:t>
            </w:r>
          </w:p>
        </w:tc>
        <w:tc>
          <w:tcPr>
            <w:tcW w:w="1473" w:type="dxa"/>
            <w:tcBorders>
              <w:left w:val="single" w:sz="12" w:space="0" w:color="auto"/>
              <w:right w:val="single" w:sz="4" w:space="0" w:color="auto"/>
            </w:tcBorders>
            <w:vAlign w:val="center"/>
          </w:tcPr>
          <w:p w14:paraId="2AA25043" w14:textId="2E3ACE93" w:rsidR="00FB77FD" w:rsidRPr="00BA7096" w:rsidRDefault="008712F7" w:rsidP="00FB77FD">
            <w:pPr>
              <w:jc w:val="center"/>
              <w:rPr>
                <w:rFonts w:ascii="Arial" w:hAnsi="Arial" w:cs="Arial"/>
                <w:color w:val="595959"/>
                <w:sz w:val="14"/>
                <w:szCs w:val="14"/>
              </w:rPr>
            </w:pPr>
            <w:r w:rsidRPr="008712F7">
              <w:rPr>
                <w:rFonts w:ascii="Arial" w:hAnsi="Arial" w:cs="Arial"/>
                <w:color w:val="595959"/>
                <w:sz w:val="14"/>
                <w:szCs w:val="14"/>
              </w:rPr>
              <w:t>La mala ejecución técnica afecta la operación del sistema hidráulico</w:t>
            </w:r>
          </w:p>
        </w:tc>
        <w:tc>
          <w:tcPr>
            <w:tcW w:w="1020" w:type="dxa"/>
            <w:tcBorders>
              <w:left w:val="single" w:sz="4" w:space="0" w:color="auto"/>
              <w:right w:val="single" w:sz="4" w:space="0" w:color="auto"/>
            </w:tcBorders>
            <w:vAlign w:val="center"/>
          </w:tcPr>
          <w:p w14:paraId="2FEDEA5D" w14:textId="1F00792F" w:rsidR="00FB77FD" w:rsidRPr="00BA7096" w:rsidRDefault="00C918DC" w:rsidP="00FB77FD">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5544CB53" w14:textId="48C7EC31" w:rsidR="00FB77FD" w:rsidRPr="00BA7096" w:rsidRDefault="00C918DC"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B390B50" w14:textId="725D93B9" w:rsidR="00FB77FD" w:rsidRPr="00BA7096" w:rsidRDefault="00721C8A"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673E5EF" w14:textId="4AB34BDD" w:rsidR="00FB77FD" w:rsidRPr="00BA7096" w:rsidRDefault="00721C8A" w:rsidP="00FB77FD">
            <w:pPr>
              <w:jc w:val="center"/>
              <w:rPr>
                <w:rFonts w:ascii="Arial" w:hAnsi="Arial" w:cs="Arial"/>
                <w:color w:val="595959"/>
                <w:sz w:val="14"/>
                <w:szCs w:val="14"/>
              </w:rPr>
            </w:pPr>
            <w:r w:rsidRPr="00BA7096">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0748F4EB" w14:textId="71A6BDD7" w:rsidR="00FB77FD" w:rsidRPr="00BA7096" w:rsidRDefault="00721C8A" w:rsidP="00FB77FD">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14E88EDA" w14:textId="6973286E" w:rsidR="00FB77FD" w:rsidRPr="00BA7096" w:rsidRDefault="00721C8A"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8BCEC81" w14:textId="2830FF3B"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2C9EA41" w14:textId="01E30298" w:rsidR="00FB77FD" w:rsidRPr="00BA7096" w:rsidRDefault="00721C8A"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72C8DD6"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34A3CDB"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20D8FE6" w14:textId="44F0F411" w:rsidR="00FB77FD" w:rsidRPr="00BA7096" w:rsidRDefault="00BC514E" w:rsidP="00B6202E">
            <w:pPr>
              <w:jc w:val="both"/>
              <w:rPr>
                <w:rFonts w:ascii="Arial" w:hAnsi="Arial" w:cs="Arial"/>
                <w:bCs/>
                <w:color w:val="595959"/>
                <w:sz w:val="14"/>
                <w:szCs w:val="14"/>
              </w:rPr>
            </w:pPr>
            <w:r w:rsidRPr="00BC514E">
              <w:rPr>
                <w:rFonts w:ascii="Arial" w:hAnsi="Arial" w:cs="Arial"/>
                <w:bCs/>
                <w:color w:val="595959"/>
                <w:sz w:val="14"/>
                <w:szCs w:val="14"/>
              </w:rPr>
              <w:t>Establecer bitácora técnica obligatoria con control de incidencias y validación de correcciones</w:t>
            </w:r>
          </w:p>
        </w:tc>
      </w:tr>
      <w:tr w:rsidR="00BA7096" w:rsidRPr="00BA7096" w14:paraId="6C5C2CCE" w14:textId="77777777" w:rsidTr="00BF1B9F">
        <w:trPr>
          <w:trHeight w:val="281"/>
        </w:trPr>
        <w:tc>
          <w:tcPr>
            <w:tcW w:w="850" w:type="dxa"/>
            <w:tcBorders>
              <w:left w:val="single" w:sz="12" w:space="0" w:color="auto"/>
              <w:right w:val="single" w:sz="4" w:space="0" w:color="auto"/>
            </w:tcBorders>
            <w:vAlign w:val="center"/>
          </w:tcPr>
          <w:p w14:paraId="0298DC36" w14:textId="306693D9"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3.4.2.5</w:t>
            </w:r>
          </w:p>
        </w:tc>
        <w:tc>
          <w:tcPr>
            <w:tcW w:w="1710" w:type="dxa"/>
            <w:tcBorders>
              <w:left w:val="single" w:sz="4" w:space="0" w:color="auto"/>
              <w:right w:val="single" w:sz="4" w:space="0" w:color="auto"/>
            </w:tcBorders>
            <w:vAlign w:val="center"/>
          </w:tcPr>
          <w:p w14:paraId="3D44B2E6" w14:textId="6A42C212" w:rsidR="00FB77FD" w:rsidRPr="00BA7096" w:rsidRDefault="00FB77FD" w:rsidP="00FB77FD">
            <w:pPr>
              <w:rPr>
                <w:rFonts w:ascii="Arial" w:hAnsi="Arial" w:cs="Arial"/>
                <w:color w:val="595959"/>
                <w:sz w:val="14"/>
                <w:szCs w:val="14"/>
              </w:rPr>
            </w:pPr>
            <w:r w:rsidRPr="00BA7096">
              <w:rPr>
                <w:rFonts w:ascii="Arial" w:hAnsi="Arial" w:cs="Arial"/>
                <w:color w:val="595959"/>
                <w:sz w:val="14"/>
                <w:szCs w:val="14"/>
              </w:rPr>
              <w:t>Cierre Administrativo de obra</w:t>
            </w:r>
          </w:p>
        </w:tc>
        <w:tc>
          <w:tcPr>
            <w:tcW w:w="1100" w:type="dxa"/>
            <w:tcBorders>
              <w:left w:val="single" w:sz="4" w:space="0" w:color="auto"/>
              <w:right w:val="single" w:sz="12" w:space="0" w:color="auto"/>
            </w:tcBorders>
            <w:vAlign w:val="center"/>
          </w:tcPr>
          <w:p w14:paraId="0F8FECA3" w14:textId="1E1C2F5E" w:rsidR="00FB77FD" w:rsidRPr="00BA7096" w:rsidRDefault="00FB77FD" w:rsidP="00FB77FD">
            <w:pPr>
              <w:jc w:val="center"/>
              <w:rPr>
                <w:rFonts w:ascii="Arial" w:hAnsi="Arial" w:cs="Arial"/>
                <w:color w:val="595959"/>
                <w:sz w:val="14"/>
                <w:szCs w:val="14"/>
              </w:rPr>
            </w:pPr>
            <w:r w:rsidRPr="00BA7096">
              <w:rPr>
                <w:rFonts w:ascii="Arial" w:hAnsi="Arial" w:cs="Arial"/>
                <w:color w:val="595959"/>
                <w:sz w:val="14"/>
                <w:szCs w:val="14"/>
              </w:rPr>
              <w:t>Dirección de Obras Públicas</w:t>
            </w:r>
          </w:p>
        </w:tc>
        <w:tc>
          <w:tcPr>
            <w:tcW w:w="1473" w:type="dxa"/>
            <w:tcBorders>
              <w:left w:val="single" w:sz="12" w:space="0" w:color="auto"/>
              <w:right w:val="single" w:sz="4" w:space="0" w:color="auto"/>
            </w:tcBorders>
            <w:vAlign w:val="center"/>
          </w:tcPr>
          <w:p w14:paraId="1F75F3D9" w14:textId="2FAA64AA" w:rsidR="00FB77FD" w:rsidRPr="00BA7096" w:rsidRDefault="00BC514E" w:rsidP="00FB77FD">
            <w:pPr>
              <w:jc w:val="center"/>
              <w:rPr>
                <w:rFonts w:ascii="Arial" w:hAnsi="Arial" w:cs="Arial"/>
                <w:color w:val="595959"/>
                <w:sz w:val="14"/>
                <w:szCs w:val="14"/>
              </w:rPr>
            </w:pPr>
            <w:r w:rsidRPr="00BC514E">
              <w:rPr>
                <w:rFonts w:ascii="Arial" w:hAnsi="Arial" w:cs="Arial"/>
                <w:color w:val="595959"/>
                <w:sz w:val="14"/>
                <w:szCs w:val="14"/>
              </w:rPr>
              <w:t>La ausencia de validación final impide garantizar el funcionamiento del sistema</w:t>
            </w:r>
          </w:p>
        </w:tc>
        <w:tc>
          <w:tcPr>
            <w:tcW w:w="1020" w:type="dxa"/>
            <w:tcBorders>
              <w:left w:val="single" w:sz="4" w:space="0" w:color="auto"/>
              <w:right w:val="single" w:sz="4" w:space="0" w:color="auto"/>
            </w:tcBorders>
            <w:vAlign w:val="center"/>
          </w:tcPr>
          <w:p w14:paraId="0B187C04" w14:textId="3FE94510" w:rsidR="00FB77FD" w:rsidRPr="00BA7096" w:rsidRDefault="00B40ADF" w:rsidP="00FB77FD">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55A5110" w14:textId="21DE7CAD" w:rsidR="00FB77FD" w:rsidRPr="00BA7096" w:rsidRDefault="00B40ADF" w:rsidP="00FB77FD">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4E4A1B7" w14:textId="1E398659" w:rsidR="00FB77FD" w:rsidRPr="00BA7096" w:rsidRDefault="00B40ADF" w:rsidP="00FB77FD">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21CA739" w14:textId="285A93B6" w:rsidR="00FB77FD" w:rsidRPr="00BA7096" w:rsidRDefault="002C0D7C" w:rsidP="00FB77FD">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604802F5" w14:textId="74EBFD83" w:rsidR="00FB77FD" w:rsidRPr="00BA7096" w:rsidRDefault="00B40ADF" w:rsidP="00FB77FD">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5A65542" w14:textId="1638D744" w:rsidR="00FB77FD" w:rsidRPr="00BA7096" w:rsidRDefault="00B40ADF" w:rsidP="00FB77FD">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921A02B"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A0A4745" w14:textId="1DA6FA03" w:rsidR="00FB77FD" w:rsidRPr="00BA7096" w:rsidRDefault="00B40ADF" w:rsidP="00FB77FD">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75CFE01" w14:textId="77777777" w:rsidR="00FB77FD" w:rsidRPr="00BA7096" w:rsidRDefault="00FB77FD" w:rsidP="00FB77FD">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5894156" w14:textId="77777777" w:rsidR="00FB77FD" w:rsidRPr="00BA7096" w:rsidRDefault="00FB77FD" w:rsidP="00FB77FD">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D9C32F7" w14:textId="5AB16F3A" w:rsidR="00FB77FD" w:rsidRPr="00BA7096" w:rsidRDefault="00BC514E" w:rsidP="00B6202E">
            <w:pPr>
              <w:jc w:val="both"/>
              <w:rPr>
                <w:rFonts w:ascii="Arial" w:hAnsi="Arial" w:cs="Arial"/>
                <w:bCs/>
                <w:color w:val="595959"/>
                <w:sz w:val="14"/>
                <w:szCs w:val="14"/>
              </w:rPr>
            </w:pPr>
            <w:r w:rsidRPr="00BC514E">
              <w:rPr>
                <w:rFonts w:ascii="Arial" w:hAnsi="Arial" w:cs="Arial"/>
                <w:bCs/>
                <w:color w:val="595959"/>
                <w:sz w:val="14"/>
                <w:szCs w:val="14"/>
              </w:rPr>
              <w:t xml:space="preserve">Implementar </w:t>
            </w:r>
            <w:proofErr w:type="spellStart"/>
            <w:r w:rsidRPr="00BC514E">
              <w:rPr>
                <w:rFonts w:ascii="Arial" w:hAnsi="Arial" w:cs="Arial"/>
                <w:bCs/>
                <w:color w:val="595959"/>
                <w:sz w:val="14"/>
                <w:szCs w:val="14"/>
              </w:rPr>
              <w:t>checklist</w:t>
            </w:r>
            <w:proofErr w:type="spellEnd"/>
            <w:r w:rsidRPr="00BC514E">
              <w:rPr>
                <w:rFonts w:ascii="Arial" w:hAnsi="Arial" w:cs="Arial"/>
                <w:bCs/>
                <w:color w:val="595959"/>
                <w:sz w:val="14"/>
                <w:szCs w:val="14"/>
              </w:rPr>
              <w:t xml:space="preserve"> de cierre técnico-administrativo previo a la entrega formal</w:t>
            </w:r>
          </w:p>
        </w:tc>
      </w:tr>
      <w:tr w:rsidR="00BA7096" w:rsidRPr="00BA7096" w14:paraId="37DA43F3" w14:textId="77777777" w:rsidTr="00BF1B9F">
        <w:trPr>
          <w:trHeight w:val="281"/>
        </w:trPr>
        <w:tc>
          <w:tcPr>
            <w:tcW w:w="850" w:type="dxa"/>
            <w:tcBorders>
              <w:left w:val="single" w:sz="12" w:space="0" w:color="auto"/>
              <w:right w:val="single" w:sz="4" w:space="0" w:color="auto"/>
            </w:tcBorders>
            <w:vAlign w:val="center"/>
          </w:tcPr>
          <w:p w14:paraId="272FDD70" w14:textId="3A51E22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lastRenderedPageBreak/>
              <w:t>3.4.3.1</w:t>
            </w:r>
          </w:p>
        </w:tc>
        <w:tc>
          <w:tcPr>
            <w:tcW w:w="1710" w:type="dxa"/>
            <w:tcBorders>
              <w:left w:val="single" w:sz="4" w:space="0" w:color="auto"/>
              <w:right w:val="single" w:sz="4" w:space="0" w:color="auto"/>
            </w:tcBorders>
            <w:vAlign w:val="center"/>
          </w:tcPr>
          <w:p w14:paraId="724EDC3D" w14:textId="725E6E39"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Programación de la obra</w:t>
            </w:r>
          </w:p>
        </w:tc>
        <w:tc>
          <w:tcPr>
            <w:tcW w:w="1100" w:type="dxa"/>
            <w:tcBorders>
              <w:left w:val="single" w:sz="4" w:space="0" w:color="auto"/>
              <w:right w:val="single" w:sz="12" w:space="0" w:color="auto"/>
            </w:tcBorders>
            <w:vAlign w:val="center"/>
          </w:tcPr>
          <w:p w14:paraId="56640619" w14:textId="2BB7826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Obras Públicas</w:t>
            </w:r>
          </w:p>
        </w:tc>
        <w:tc>
          <w:tcPr>
            <w:tcW w:w="1473" w:type="dxa"/>
            <w:tcBorders>
              <w:left w:val="single" w:sz="12" w:space="0" w:color="auto"/>
              <w:right w:val="single" w:sz="4" w:space="0" w:color="auto"/>
            </w:tcBorders>
            <w:vAlign w:val="center"/>
          </w:tcPr>
          <w:p w14:paraId="564AC353" w14:textId="63636D29" w:rsidR="006A5E2C" w:rsidRPr="00BA7096" w:rsidRDefault="00755E47" w:rsidP="006A5E2C">
            <w:pPr>
              <w:jc w:val="center"/>
              <w:rPr>
                <w:rFonts w:ascii="Arial" w:hAnsi="Arial" w:cs="Arial"/>
                <w:color w:val="595959"/>
                <w:sz w:val="14"/>
                <w:szCs w:val="14"/>
              </w:rPr>
            </w:pPr>
            <w:r w:rsidRPr="00755E47">
              <w:rPr>
                <w:rFonts w:ascii="Arial" w:hAnsi="Arial" w:cs="Arial"/>
                <w:color w:val="595959"/>
                <w:sz w:val="14"/>
                <w:szCs w:val="14"/>
              </w:rPr>
              <w:t>La priorización inadecuada limita el impacto en seguridad escolar</w:t>
            </w:r>
          </w:p>
        </w:tc>
        <w:tc>
          <w:tcPr>
            <w:tcW w:w="1020" w:type="dxa"/>
            <w:tcBorders>
              <w:left w:val="single" w:sz="4" w:space="0" w:color="auto"/>
              <w:right w:val="single" w:sz="4" w:space="0" w:color="auto"/>
            </w:tcBorders>
            <w:vAlign w:val="center"/>
          </w:tcPr>
          <w:p w14:paraId="0D34239E" w14:textId="569662C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24471D6C" w14:textId="6257B2D2"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740747A" w14:textId="5974164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EC147A8" w14:textId="27E677F9" w:rsidR="006A5E2C" w:rsidRPr="00BA7096" w:rsidRDefault="002C0D7C" w:rsidP="006A5E2C">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37E6E1FB" w14:textId="4AA73BA0"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F782DE1" w14:textId="0CA7470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084E675" w14:textId="643BBF50"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589E88C" w14:textId="085C086C"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6AB3F17"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2A0357D"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730D7F9" w14:textId="336ED2DD" w:rsidR="006A5E2C" w:rsidRPr="00BA7096" w:rsidRDefault="00755E47" w:rsidP="00B6202E">
            <w:pPr>
              <w:jc w:val="both"/>
              <w:rPr>
                <w:rFonts w:ascii="Arial" w:hAnsi="Arial" w:cs="Arial"/>
                <w:bCs/>
                <w:color w:val="595959"/>
                <w:sz w:val="14"/>
                <w:szCs w:val="14"/>
              </w:rPr>
            </w:pPr>
            <w:r w:rsidRPr="00755E47">
              <w:rPr>
                <w:rFonts w:ascii="Arial" w:hAnsi="Arial" w:cs="Arial"/>
                <w:bCs/>
                <w:color w:val="595959"/>
                <w:sz w:val="14"/>
                <w:szCs w:val="14"/>
              </w:rPr>
              <w:t>Establecer criterios de priorización estandarizados con evidencia documental por plantel</w:t>
            </w:r>
          </w:p>
        </w:tc>
      </w:tr>
      <w:tr w:rsidR="00BA7096" w:rsidRPr="00BA7096" w14:paraId="03B733B7" w14:textId="77777777" w:rsidTr="00BF1B9F">
        <w:trPr>
          <w:trHeight w:val="281"/>
        </w:trPr>
        <w:tc>
          <w:tcPr>
            <w:tcW w:w="850" w:type="dxa"/>
            <w:tcBorders>
              <w:left w:val="single" w:sz="12" w:space="0" w:color="auto"/>
              <w:right w:val="single" w:sz="4" w:space="0" w:color="auto"/>
            </w:tcBorders>
            <w:vAlign w:val="center"/>
          </w:tcPr>
          <w:p w14:paraId="4B6D889C" w14:textId="3A12B9C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3.4.3.2</w:t>
            </w:r>
          </w:p>
        </w:tc>
        <w:tc>
          <w:tcPr>
            <w:tcW w:w="1710" w:type="dxa"/>
            <w:tcBorders>
              <w:left w:val="single" w:sz="4" w:space="0" w:color="auto"/>
              <w:right w:val="single" w:sz="4" w:space="0" w:color="auto"/>
            </w:tcBorders>
            <w:vAlign w:val="center"/>
          </w:tcPr>
          <w:p w14:paraId="441E9F84" w14:textId="7B6EEE7F"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Elaboración de proyecto y presupuesto de obra</w:t>
            </w:r>
          </w:p>
        </w:tc>
        <w:tc>
          <w:tcPr>
            <w:tcW w:w="1100" w:type="dxa"/>
            <w:tcBorders>
              <w:left w:val="single" w:sz="4" w:space="0" w:color="auto"/>
              <w:right w:val="single" w:sz="12" w:space="0" w:color="auto"/>
            </w:tcBorders>
            <w:vAlign w:val="center"/>
          </w:tcPr>
          <w:p w14:paraId="65DA526F" w14:textId="69C07618"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Jefatura de Proyectos y presupuestos</w:t>
            </w:r>
          </w:p>
        </w:tc>
        <w:tc>
          <w:tcPr>
            <w:tcW w:w="1473" w:type="dxa"/>
            <w:tcBorders>
              <w:left w:val="single" w:sz="12" w:space="0" w:color="auto"/>
              <w:right w:val="single" w:sz="4" w:space="0" w:color="auto"/>
            </w:tcBorders>
            <w:vAlign w:val="center"/>
          </w:tcPr>
          <w:p w14:paraId="0399511B" w14:textId="73939E11" w:rsidR="006A5E2C" w:rsidRPr="00BA7096" w:rsidRDefault="00755E47" w:rsidP="006A5E2C">
            <w:pPr>
              <w:jc w:val="center"/>
              <w:rPr>
                <w:rFonts w:ascii="Arial" w:hAnsi="Arial" w:cs="Arial"/>
                <w:color w:val="595959"/>
                <w:sz w:val="14"/>
                <w:szCs w:val="14"/>
              </w:rPr>
            </w:pPr>
            <w:r w:rsidRPr="00755E47">
              <w:rPr>
                <w:rFonts w:ascii="Arial" w:hAnsi="Arial" w:cs="Arial"/>
                <w:color w:val="595959"/>
                <w:sz w:val="14"/>
                <w:szCs w:val="14"/>
              </w:rPr>
              <w:t>La falta de precisión técnica genera ajustes y retrasos en obra</w:t>
            </w:r>
          </w:p>
        </w:tc>
        <w:tc>
          <w:tcPr>
            <w:tcW w:w="1020" w:type="dxa"/>
            <w:tcBorders>
              <w:left w:val="single" w:sz="4" w:space="0" w:color="auto"/>
              <w:right w:val="single" w:sz="4" w:space="0" w:color="auto"/>
            </w:tcBorders>
            <w:vAlign w:val="center"/>
          </w:tcPr>
          <w:p w14:paraId="2BC9380D" w14:textId="2920C94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617809E3" w14:textId="69D6749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5202806" w14:textId="6344CAB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DAC50DC" w14:textId="61215E8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66A6EA3A" w14:textId="5833C2D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C7498E6" w14:textId="54C6D0F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01A83A1"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4386352" w14:textId="6A4AFD79"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2472497" w14:textId="423D27A5"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E53B2F5"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C0555BE" w14:textId="51E0F9DF" w:rsidR="006A5E2C" w:rsidRPr="00BA7096" w:rsidRDefault="00AC1903" w:rsidP="00B6202E">
            <w:pPr>
              <w:jc w:val="both"/>
              <w:rPr>
                <w:rFonts w:ascii="Arial" w:hAnsi="Arial" w:cs="Arial"/>
                <w:bCs/>
                <w:color w:val="595959"/>
                <w:sz w:val="14"/>
                <w:szCs w:val="14"/>
              </w:rPr>
            </w:pPr>
            <w:r w:rsidRPr="00AC1903">
              <w:rPr>
                <w:rFonts w:ascii="Arial" w:hAnsi="Arial" w:cs="Arial"/>
                <w:bCs/>
                <w:color w:val="595959"/>
                <w:sz w:val="14"/>
                <w:szCs w:val="14"/>
              </w:rPr>
              <w:t>Implementar validación técnica del levantamiento mediante revisión cruzada antes del presupuesto</w:t>
            </w:r>
          </w:p>
        </w:tc>
      </w:tr>
      <w:tr w:rsidR="00BA7096" w:rsidRPr="00BA7096" w14:paraId="31E32F29" w14:textId="77777777" w:rsidTr="00BF1B9F">
        <w:trPr>
          <w:trHeight w:val="281"/>
        </w:trPr>
        <w:tc>
          <w:tcPr>
            <w:tcW w:w="850" w:type="dxa"/>
            <w:tcBorders>
              <w:left w:val="single" w:sz="12" w:space="0" w:color="auto"/>
              <w:right w:val="single" w:sz="4" w:space="0" w:color="auto"/>
            </w:tcBorders>
            <w:vAlign w:val="center"/>
          </w:tcPr>
          <w:p w14:paraId="2647B738" w14:textId="177F6F9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3.4.3.3</w:t>
            </w:r>
          </w:p>
        </w:tc>
        <w:tc>
          <w:tcPr>
            <w:tcW w:w="1710" w:type="dxa"/>
            <w:tcBorders>
              <w:left w:val="single" w:sz="4" w:space="0" w:color="auto"/>
              <w:right w:val="single" w:sz="4" w:space="0" w:color="auto"/>
            </w:tcBorders>
            <w:vAlign w:val="center"/>
          </w:tcPr>
          <w:p w14:paraId="284C9A9D" w14:textId="0EE85A15"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Licitación y contratación de la obra</w:t>
            </w:r>
          </w:p>
        </w:tc>
        <w:tc>
          <w:tcPr>
            <w:tcW w:w="1100" w:type="dxa"/>
            <w:tcBorders>
              <w:left w:val="single" w:sz="4" w:space="0" w:color="auto"/>
              <w:right w:val="single" w:sz="12" w:space="0" w:color="auto"/>
            </w:tcBorders>
            <w:vAlign w:val="center"/>
          </w:tcPr>
          <w:p w14:paraId="1DD44683" w14:textId="02D49EE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Jefatura de Licitación y contratación</w:t>
            </w:r>
          </w:p>
        </w:tc>
        <w:tc>
          <w:tcPr>
            <w:tcW w:w="1473" w:type="dxa"/>
            <w:tcBorders>
              <w:left w:val="single" w:sz="12" w:space="0" w:color="auto"/>
              <w:right w:val="single" w:sz="4" w:space="0" w:color="auto"/>
            </w:tcBorders>
            <w:vAlign w:val="center"/>
          </w:tcPr>
          <w:p w14:paraId="73A1E262" w14:textId="165D8870" w:rsidR="006A5E2C" w:rsidRPr="00BA7096" w:rsidRDefault="00AC1903" w:rsidP="006A5E2C">
            <w:pPr>
              <w:jc w:val="center"/>
              <w:rPr>
                <w:rFonts w:ascii="Arial" w:hAnsi="Arial" w:cs="Arial"/>
                <w:color w:val="595959"/>
                <w:sz w:val="14"/>
                <w:szCs w:val="14"/>
              </w:rPr>
            </w:pPr>
            <w:r w:rsidRPr="00AC1903">
              <w:rPr>
                <w:rFonts w:ascii="Arial" w:hAnsi="Arial" w:cs="Arial"/>
                <w:color w:val="595959"/>
                <w:sz w:val="14"/>
                <w:szCs w:val="14"/>
              </w:rPr>
              <w:t>La falta de especialización compromete la seguridad y calidad</w:t>
            </w:r>
          </w:p>
        </w:tc>
        <w:tc>
          <w:tcPr>
            <w:tcW w:w="1020" w:type="dxa"/>
            <w:tcBorders>
              <w:left w:val="single" w:sz="4" w:space="0" w:color="auto"/>
              <w:right w:val="single" w:sz="4" w:space="0" w:color="auto"/>
            </w:tcBorders>
            <w:vAlign w:val="center"/>
          </w:tcPr>
          <w:p w14:paraId="2476BECB" w14:textId="38A1C01D"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7A822884" w14:textId="3053F0E0"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6E5947B0" w14:textId="1F4CA12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72200EF7" w14:textId="59CE746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52EB0673" w14:textId="6055B36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1D635933" w14:textId="52D0FBB1"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761B0D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9C96A70" w14:textId="36549DC0"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F053815" w14:textId="4666495D"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6455EF7"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E58DB54" w14:textId="69D860FF" w:rsidR="006A5E2C" w:rsidRPr="00BA7096" w:rsidRDefault="005C2BDE" w:rsidP="00B6202E">
            <w:pPr>
              <w:jc w:val="both"/>
              <w:rPr>
                <w:rFonts w:ascii="Arial" w:hAnsi="Arial" w:cs="Arial"/>
                <w:bCs/>
                <w:color w:val="595959"/>
                <w:sz w:val="14"/>
                <w:szCs w:val="14"/>
              </w:rPr>
            </w:pPr>
            <w:r w:rsidRPr="005C2BDE">
              <w:rPr>
                <w:rFonts w:ascii="Arial" w:hAnsi="Arial" w:cs="Arial"/>
                <w:bCs/>
                <w:color w:val="595959"/>
                <w:sz w:val="14"/>
                <w:szCs w:val="14"/>
              </w:rPr>
              <w:t>Establecer criterios específicos de experiencia en obra educativa para la evaluación de contratistas</w:t>
            </w:r>
          </w:p>
        </w:tc>
      </w:tr>
      <w:tr w:rsidR="00BA7096" w:rsidRPr="00BA7096" w14:paraId="5675B8AD" w14:textId="77777777" w:rsidTr="00BF1B9F">
        <w:trPr>
          <w:trHeight w:val="281"/>
        </w:trPr>
        <w:tc>
          <w:tcPr>
            <w:tcW w:w="850" w:type="dxa"/>
            <w:tcBorders>
              <w:left w:val="single" w:sz="12" w:space="0" w:color="auto"/>
              <w:right w:val="single" w:sz="4" w:space="0" w:color="auto"/>
            </w:tcBorders>
            <w:vAlign w:val="center"/>
          </w:tcPr>
          <w:p w14:paraId="7395054B" w14:textId="31E03A5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3.4.3.4</w:t>
            </w:r>
          </w:p>
        </w:tc>
        <w:tc>
          <w:tcPr>
            <w:tcW w:w="1710" w:type="dxa"/>
            <w:tcBorders>
              <w:left w:val="single" w:sz="4" w:space="0" w:color="auto"/>
              <w:right w:val="single" w:sz="4" w:space="0" w:color="auto"/>
            </w:tcBorders>
            <w:vAlign w:val="center"/>
          </w:tcPr>
          <w:p w14:paraId="36F90070" w14:textId="022AE737"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Supervisión de la obra</w:t>
            </w:r>
          </w:p>
        </w:tc>
        <w:tc>
          <w:tcPr>
            <w:tcW w:w="1100" w:type="dxa"/>
            <w:tcBorders>
              <w:left w:val="single" w:sz="4" w:space="0" w:color="auto"/>
              <w:right w:val="single" w:sz="12" w:space="0" w:color="auto"/>
            </w:tcBorders>
            <w:vAlign w:val="center"/>
          </w:tcPr>
          <w:p w14:paraId="09929BA3" w14:textId="42F4D7A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Jefatura de Supervisión de obra</w:t>
            </w:r>
          </w:p>
        </w:tc>
        <w:tc>
          <w:tcPr>
            <w:tcW w:w="1473" w:type="dxa"/>
            <w:tcBorders>
              <w:left w:val="single" w:sz="12" w:space="0" w:color="auto"/>
              <w:right w:val="single" w:sz="4" w:space="0" w:color="auto"/>
            </w:tcBorders>
            <w:vAlign w:val="center"/>
          </w:tcPr>
          <w:p w14:paraId="5869729D" w14:textId="46EE9137" w:rsidR="006A5E2C" w:rsidRPr="00BA7096" w:rsidRDefault="008B6F53" w:rsidP="006A5E2C">
            <w:pPr>
              <w:jc w:val="center"/>
              <w:rPr>
                <w:rFonts w:ascii="Arial" w:hAnsi="Arial" w:cs="Arial"/>
                <w:color w:val="595959"/>
                <w:sz w:val="14"/>
                <w:szCs w:val="14"/>
              </w:rPr>
            </w:pPr>
            <w:r w:rsidRPr="008B6F53">
              <w:rPr>
                <w:rFonts w:ascii="Arial" w:hAnsi="Arial" w:cs="Arial"/>
                <w:color w:val="595959"/>
                <w:sz w:val="14"/>
                <w:szCs w:val="14"/>
              </w:rPr>
              <w:t>l incumplimiento normativo pone en riesgo a los usuarios</w:t>
            </w:r>
          </w:p>
        </w:tc>
        <w:tc>
          <w:tcPr>
            <w:tcW w:w="1020" w:type="dxa"/>
            <w:tcBorders>
              <w:left w:val="single" w:sz="4" w:space="0" w:color="auto"/>
              <w:right w:val="single" w:sz="4" w:space="0" w:color="auto"/>
            </w:tcBorders>
            <w:vAlign w:val="center"/>
          </w:tcPr>
          <w:p w14:paraId="605EC5ED" w14:textId="23753ED8"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2EDC0D95" w14:textId="63F8B41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B01E9F7" w14:textId="5722BFF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23798498" w14:textId="6B2B0AC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07E08939" w14:textId="6D490F90"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4BFD068E" w14:textId="26E70C0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4F14DED" w14:textId="6E1A947D"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8475CDA" w14:textId="08C49CF2"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4C21CA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5D1ACC1"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7DD0E2D" w14:textId="6E9C972B" w:rsidR="006A5E2C" w:rsidRPr="00BA7096" w:rsidRDefault="008B6F53" w:rsidP="00B6202E">
            <w:pPr>
              <w:jc w:val="both"/>
              <w:rPr>
                <w:rFonts w:ascii="Arial" w:hAnsi="Arial" w:cs="Arial"/>
                <w:bCs/>
                <w:color w:val="595959"/>
                <w:sz w:val="14"/>
                <w:szCs w:val="14"/>
              </w:rPr>
            </w:pPr>
            <w:r w:rsidRPr="008B6F53">
              <w:rPr>
                <w:rFonts w:ascii="Arial" w:hAnsi="Arial" w:cs="Arial"/>
                <w:bCs/>
                <w:color w:val="595959"/>
                <w:sz w:val="14"/>
                <w:szCs w:val="14"/>
              </w:rPr>
              <w:t>Implementar verificación técnica contra normativa aplicable con evidencia documentada</w:t>
            </w:r>
          </w:p>
        </w:tc>
      </w:tr>
      <w:tr w:rsidR="00BA7096" w:rsidRPr="00BA7096" w14:paraId="77FF9DBB" w14:textId="77777777" w:rsidTr="00BF1B9F">
        <w:trPr>
          <w:trHeight w:val="281"/>
        </w:trPr>
        <w:tc>
          <w:tcPr>
            <w:tcW w:w="850" w:type="dxa"/>
            <w:tcBorders>
              <w:left w:val="single" w:sz="12" w:space="0" w:color="auto"/>
              <w:right w:val="single" w:sz="4" w:space="0" w:color="auto"/>
            </w:tcBorders>
            <w:vAlign w:val="center"/>
          </w:tcPr>
          <w:p w14:paraId="7D3AA700" w14:textId="46024E7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3.4.3.5</w:t>
            </w:r>
          </w:p>
        </w:tc>
        <w:tc>
          <w:tcPr>
            <w:tcW w:w="1710" w:type="dxa"/>
            <w:tcBorders>
              <w:left w:val="single" w:sz="4" w:space="0" w:color="auto"/>
              <w:right w:val="single" w:sz="4" w:space="0" w:color="auto"/>
            </w:tcBorders>
            <w:vAlign w:val="center"/>
          </w:tcPr>
          <w:p w14:paraId="4E25A941" w14:textId="6188A3BC"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Cierre Administrativo de obra</w:t>
            </w:r>
          </w:p>
        </w:tc>
        <w:tc>
          <w:tcPr>
            <w:tcW w:w="1100" w:type="dxa"/>
            <w:tcBorders>
              <w:left w:val="single" w:sz="4" w:space="0" w:color="auto"/>
              <w:right w:val="single" w:sz="12" w:space="0" w:color="auto"/>
            </w:tcBorders>
            <w:vAlign w:val="center"/>
          </w:tcPr>
          <w:p w14:paraId="15DAFF01" w14:textId="51FE5D3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Obras Públicas</w:t>
            </w:r>
          </w:p>
        </w:tc>
        <w:tc>
          <w:tcPr>
            <w:tcW w:w="1473" w:type="dxa"/>
            <w:tcBorders>
              <w:left w:val="single" w:sz="12" w:space="0" w:color="auto"/>
              <w:right w:val="single" w:sz="4" w:space="0" w:color="auto"/>
            </w:tcBorders>
            <w:vAlign w:val="center"/>
          </w:tcPr>
          <w:p w14:paraId="0D757B6B" w14:textId="6B293E1C" w:rsidR="006A5E2C" w:rsidRPr="00BA7096" w:rsidRDefault="00086F1B" w:rsidP="006A5E2C">
            <w:pPr>
              <w:jc w:val="center"/>
              <w:rPr>
                <w:rFonts w:ascii="Arial" w:hAnsi="Arial" w:cs="Arial"/>
                <w:color w:val="595959"/>
                <w:sz w:val="14"/>
                <w:szCs w:val="14"/>
              </w:rPr>
            </w:pPr>
            <w:r w:rsidRPr="00086F1B">
              <w:rPr>
                <w:rFonts w:ascii="Arial" w:hAnsi="Arial" w:cs="Arial"/>
                <w:color w:val="595959"/>
                <w:sz w:val="14"/>
                <w:szCs w:val="14"/>
              </w:rPr>
              <w:t>La falta de validación final genera fallas operativas posteriores</w:t>
            </w:r>
          </w:p>
        </w:tc>
        <w:tc>
          <w:tcPr>
            <w:tcW w:w="1020" w:type="dxa"/>
            <w:tcBorders>
              <w:left w:val="single" w:sz="4" w:space="0" w:color="auto"/>
              <w:right w:val="single" w:sz="4" w:space="0" w:color="auto"/>
            </w:tcBorders>
            <w:vAlign w:val="center"/>
          </w:tcPr>
          <w:p w14:paraId="6F0C783B" w14:textId="7A7657E1"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C6D70C2" w14:textId="29163FD6"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D8BB019" w14:textId="559BBA3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12EF7EF5" w14:textId="2BF8245C" w:rsidR="006A5E2C" w:rsidRPr="00BA7096" w:rsidRDefault="002C0D7C" w:rsidP="006A5E2C">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08E6489C" w14:textId="74083E9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57C46B7" w14:textId="7B56755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BB19D3F"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7EA274B" w14:textId="3EE114FA"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CF244EF"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54B52BF"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5B265FF" w14:textId="10D42617" w:rsidR="006A5E2C" w:rsidRPr="00BA7096" w:rsidRDefault="001A39F3" w:rsidP="00B6202E">
            <w:pPr>
              <w:jc w:val="both"/>
              <w:rPr>
                <w:rFonts w:ascii="Arial" w:hAnsi="Arial" w:cs="Arial"/>
                <w:bCs/>
                <w:color w:val="595959"/>
                <w:sz w:val="14"/>
                <w:szCs w:val="14"/>
              </w:rPr>
            </w:pPr>
            <w:r w:rsidRPr="001A39F3">
              <w:rPr>
                <w:rFonts w:ascii="Arial" w:hAnsi="Arial" w:cs="Arial"/>
                <w:bCs/>
                <w:color w:val="595959"/>
                <w:sz w:val="14"/>
                <w:szCs w:val="14"/>
              </w:rPr>
              <w:t>Establecer pruebas de obligatorias previas a la entrega</w:t>
            </w:r>
            <w:r w:rsidR="006A5E2C" w:rsidRPr="00BA7096">
              <w:rPr>
                <w:rFonts w:ascii="Arial" w:hAnsi="Arial" w:cs="Arial"/>
                <w:bCs/>
                <w:color w:val="595959"/>
                <w:sz w:val="14"/>
                <w:szCs w:val="14"/>
              </w:rPr>
              <w:t>, levantar el acta de entrega y verificar las condiciones</w:t>
            </w:r>
          </w:p>
        </w:tc>
      </w:tr>
      <w:tr w:rsidR="00BA7096" w:rsidRPr="00BA7096" w14:paraId="226FF950" w14:textId="77777777" w:rsidTr="00BF1B9F">
        <w:trPr>
          <w:trHeight w:val="281"/>
        </w:trPr>
        <w:tc>
          <w:tcPr>
            <w:tcW w:w="850" w:type="dxa"/>
            <w:tcBorders>
              <w:left w:val="single" w:sz="12" w:space="0" w:color="auto"/>
              <w:right w:val="single" w:sz="4" w:space="0" w:color="auto"/>
            </w:tcBorders>
            <w:vAlign w:val="center"/>
          </w:tcPr>
          <w:p w14:paraId="245314AF" w14:textId="264A820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3.4.4.1</w:t>
            </w:r>
          </w:p>
        </w:tc>
        <w:tc>
          <w:tcPr>
            <w:tcW w:w="1710" w:type="dxa"/>
            <w:tcBorders>
              <w:left w:val="single" w:sz="4" w:space="0" w:color="auto"/>
              <w:right w:val="single" w:sz="4" w:space="0" w:color="auto"/>
            </w:tcBorders>
            <w:vAlign w:val="center"/>
          </w:tcPr>
          <w:p w14:paraId="224D39E5" w14:textId="136B6D90"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Programación de la obra</w:t>
            </w:r>
          </w:p>
        </w:tc>
        <w:tc>
          <w:tcPr>
            <w:tcW w:w="1100" w:type="dxa"/>
            <w:tcBorders>
              <w:left w:val="single" w:sz="4" w:space="0" w:color="auto"/>
              <w:right w:val="single" w:sz="12" w:space="0" w:color="auto"/>
            </w:tcBorders>
            <w:vAlign w:val="center"/>
          </w:tcPr>
          <w:p w14:paraId="07B2C223" w14:textId="1B56DC12"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Obras Públicas</w:t>
            </w:r>
          </w:p>
        </w:tc>
        <w:tc>
          <w:tcPr>
            <w:tcW w:w="1473" w:type="dxa"/>
            <w:tcBorders>
              <w:left w:val="single" w:sz="12" w:space="0" w:color="auto"/>
              <w:right w:val="single" w:sz="4" w:space="0" w:color="auto"/>
            </w:tcBorders>
            <w:vAlign w:val="center"/>
          </w:tcPr>
          <w:p w14:paraId="6FCE782D" w14:textId="43E37F44" w:rsidR="006A5E2C" w:rsidRPr="00BA7096" w:rsidRDefault="006C716A" w:rsidP="006A5E2C">
            <w:pPr>
              <w:jc w:val="center"/>
              <w:rPr>
                <w:rFonts w:ascii="Arial" w:hAnsi="Arial" w:cs="Arial"/>
                <w:color w:val="595959"/>
                <w:sz w:val="14"/>
                <w:szCs w:val="14"/>
              </w:rPr>
            </w:pPr>
            <w:r w:rsidRPr="006C716A">
              <w:rPr>
                <w:rFonts w:ascii="Arial" w:hAnsi="Arial" w:cs="Arial"/>
                <w:color w:val="595959"/>
                <w:sz w:val="14"/>
                <w:szCs w:val="14"/>
              </w:rPr>
              <w:t>La incorrecta focalización afecta la equidad del programa</w:t>
            </w:r>
          </w:p>
        </w:tc>
        <w:tc>
          <w:tcPr>
            <w:tcW w:w="1020" w:type="dxa"/>
            <w:tcBorders>
              <w:left w:val="single" w:sz="4" w:space="0" w:color="auto"/>
              <w:right w:val="single" w:sz="4" w:space="0" w:color="auto"/>
            </w:tcBorders>
            <w:vAlign w:val="center"/>
          </w:tcPr>
          <w:p w14:paraId="5EE550C7" w14:textId="44390431" w:rsidR="006A5E2C" w:rsidRPr="00BA7096" w:rsidRDefault="001E77D0" w:rsidP="006A5E2C">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E58DB01" w14:textId="7F2711F5" w:rsidR="006A5E2C" w:rsidRPr="00BA7096" w:rsidRDefault="001E77D0" w:rsidP="006A5E2C">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1D680BE" w14:textId="502349BB" w:rsidR="006A5E2C" w:rsidRPr="00BA7096" w:rsidRDefault="001E77D0" w:rsidP="006A5E2C">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2D15C886" w14:textId="321BDCCD" w:rsidR="006A5E2C" w:rsidRPr="00BA7096" w:rsidRDefault="001E77D0" w:rsidP="006A5E2C">
            <w:pPr>
              <w:jc w:val="center"/>
              <w:rPr>
                <w:rFonts w:ascii="Arial" w:hAnsi="Arial" w:cs="Arial"/>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7BA8BCE" w14:textId="1343540C" w:rsidR="006A5E2C" w:rsidRPr="00BA7096" w:rsidRDefault="001E77D0" w:rsidP="006A5E2C">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A92307C" w14:textId="26F7B654" w:rsidR="006A5E2C" w:rsidRPr="00BA7096" w:rsidRDefault="001E77D0"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55AC5F0" w14:textId="741FD51A"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6684734" w14:textId="081A7FF9" w:rsidR="006A5E2C" w:rsidRPr="00BA7096" w:rsidRDefault="001E77D0"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980668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DE99A84"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5D97526" w14:textId="279A5A8B" w:rsidR="006A5E2C" w:rsidRPr="00BA7096" w:rsidRDefault="006C716A" w:rsidP="00B6202E">
            <w:pPr>
              <w:jc w:val="both"/>
              <w:rPr>
                <w:rFonts w:ascii="Arial" w:hAnsi="Arial" w:cs="Arial"/>
                <w:bCs/>
                <w:color w:val="595959"/>
                <w:sz w:val="14"/>
                <w:szCs w:val="14"/>
              </w:rPr>
            </w:pPr>
            <w:r w:rsidRPr="006C716A">
              <w:rPr>
                <w:rFonts w:ascii="Arial" w:hAnsi="Arial" w:cs="Arial"/>
                <w:bCs/>
                <w:color w:val="595959"/>
                <w:sz w:val="14"/>
                <w:szCs w:val="14"/>
              </w:rPr>
              <w:t>Implementar un sistema de validación y control de beneficiarios con criterios verificables</w:t>
            </w:r>
          </w:p>
        </w:tc>
      </w:tr>
      <w:tr w:rsidR="00BA7096" w:rsidRPr="00BA7096" w14:paraId="1937BA1D" w14:textId="77777777" w:rsidTr="00BF65E6">
        <w:trPr>
          <w:trHeight w:val="737"/>
        </w:trPr>
        <w:tc>
          <w:tcPr>
            <w:tcW w:w="850" w:type="dxa"/>
            <w:tcBorders>
              <w:left w:val="single" w:sz="12" w:space="0" w:color="auto"/>
              <w:right w:val="single" w:sz="4" w:space="0" w:color="auto"/>
            </w:tcBorders>
            <w:vAlign w:val="center"/>
          </w:tcPr>
          <w:p w14:paraId="3CBC48FB" w14:textId="6E455F3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3.4.4.2</w:t>
            </w:r>
          </w:p>
        </w:tc>
        <w:tc>
          <w:tcPr>
            <w:tcW w:w="1710" w:type="dxa"/>
            <w:tcBorders>
              <w:left w:val="single" w:sz="4" w:space="0" w:color="auto"/>
              <w:right w:val="single" w:sz="4" w:space="0" w:color="auto"/>
            </w:tcBorders>
            <w:vAlign w:val="center"/>
          </w:tcPr>
          <w:p w14:paraId="1E4893A3" w14:textId="76621E5C"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Elaboración de proyecto y presupuesto de obra</w:t>
            </w:r>
          </w:p>
        </w:tc>
        <w:tc>
          <w:tcPr>
            <w:tcW w:w="1100" w:type="dxa"/>
            <w:tcBorders>
              <w:left w:val="single" w:sz="4" w:space="0" w:color="auto"/>
              <w:right w:val="single" w:sz="12" w:space="0" w:color="auto"/>
            </w:tcBorders>
            <w:vAlign w:val="center"/>
          </w:tcPr>
          <w:p w14:paraId="61548E82" w14:textId="2D33B2EC"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Jefatura de Proyectos y presupuestos</w:t>
            </w:r>
          </w:p>
        </w:tc>
        <w:tc>
          <w:tcPr>
            <w:tcW w:w="1473" w:type="dxa"/>
            <w:tcBorders>
              <w:left w:val="single" w:sz="12" w:space="0" w:color="auto"/>
              <w:right w:val="single" w:sz="4" w:space="0" w:color="auto"/>
            </w:tcBorders>
            <w:vAlign w:val="center"/>
          </w:tcPr>
          <w:p w14:paraId="03EBF735" w14:textId="608D7AD3" w:rsidR="006A5E2C" w:rsidRPr="00BA7096" w:rsidRDefault="006C716A" w:rsidP="006A5E2C">
            <w:pPr>
              <w:jc w:val="center"/>
              <w:rPr>
                <w:rFonts w:ascii="Arial" w:hAnsi="Arial" w:cs="Arial"/>
                <w:color w:val="595959"/>
                <w:sz w:val="14"/>
                <w:szCs w:val="14"/>
              </w:rPr>
            </w:pPr>
            <w:r w:rsidRPr="006C716A">
              <w:rPr>
                <w:rFonts w:ascii="Arial" w:hAnsi="Arial" w:cs="Arial"/>
                <w:color w:val="595959"/>
                <w:sz w:val="14"/>
                <w:szCs w:val="14"/>
              </w:rPr>
              <w:t>Un diseño deficiente pone en riesgo a los beneficiarios</w:t>
            </w:r>
          </w:p>
        </w:tc>
        <w:tc>
          <w:tcPr>
            <w:tcW w:w="1020" w:type="dxa"/>
            <w:tcBorders>
              <w:left w:val="single" w:sz="4" w:space="0" w:color="auto"/>
              <w:right w:val="single" w:sz="4" w:space="0" w:color="auto"/>
            </w:tcBorders>
            <w:vAlign w:val="center"/>
          </w:tcPr>
          <w:p w14:paraId="0E7767E6" w14:textId="16AA844E" w:rsidR="006A5E2C" w:rsidRPr="00BA7096" w:rsidRDefault="0070263F" w:rsidP="006A5E2C">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15D9AC83" w14:textId="10648924" w:rsidR="006A5E2C" w:rsidRPr="00BA7096" w:rsidRDefault="0070263F" w:rsidP="006A5E2C">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ABBDBC7" w14:textId="7419A79C" w:rsidR="006A5E2C" w:rsidRPr="00BA7096" w:rsidRDefault="0070263F" w:rsidP="006A5E2C">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3EB585A" w14:textId="7966E272" w:rsidR="006A5E2C" w:rsidRPr="00BA7096" w:rsidRDefault="0070263F" w:rsidP="006A5E2C">
            <w:pPr>
              <w:jc w:val="center"/>
              <w:rPr>
                <w:rFonts w:ascii="Arial" w:hAnsi="Arial" w:cs="Arial"/>
                <w:color w:val="595959"/>
                <w:sz w:val="14"/>
                <w:szCs w:val="14"/>
              </w:rPr>
            </w:pPr>
            <w:r w:rsidRPr="00BA7096">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26A96697" w14:textId="3BEDBE39" w:rsidR="006A5E2C" w:rsidRPr="00BA7096" w:rsidRDefault="0070263F" w:rsidP="006A5E2C">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4BD165ED" w14:textId="2E2154A8" w:rsidR="006A5E2C" w:rsidRPr="00BA7096" w:rsidRDefault="0070263F"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B402258"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6725D5E" w14:textId="4FB96F5F" w:rsidR="006A5E2C" w:rsidRPr="00BA7096" w:rsidRDefault="0070263F"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C7498FF" w14:textId="001B8EC1"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01E2ACD"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05CF534" w14:textId="19CC848D" w:rsidR="006A5E2C" w:rsidRPr="00BA7096" w:rsidRDefault="00AF6C08" w:rsidP="00B6202E">
            <w:pPr>
              <w:jc w:val="both"/>
              <w:rPr>
                <w:rFonts w:ascii="Arial" w:hAnsi="Arial" w:cs="Arial"/>
                <w:bCs/>
                <w:color w:val="595959"/>
                <w:sz w:val="14"/>
                <w:szCs w:val="14"/>
              </w:rPr>
            </w:pPr>
            <w:r w:rsidRPr="00AF6C08">
              <w:rPr>
                <w:rFonts w:ascii="Arial" w:hAnsi="Arial" w:cs="Arial"/>
                <w:bCs/>
                <w:color w:val="595959"/>
                <w:sz w:val="14"/>
                <w:szCs w:val="14"/>
              </w:rPr>
              <w:t xml:space="preserve">Establecer </w:t>
            </w:r>
            <w:r>
              <w:rPr>
                <w:rFonts w:ascii="Arial" w:hAnsi="Arial" w:cs="Arial"/>
                <w:bCs/>
                <w:color w:val="595959"/>
                <w:sz w:val="14"/>
                <w:szCs w:val="14"/>
              </w:rPr>
              <w:t xml:space="preserve">una </w:t>
            </w:r>
            <w:r w:rsidRPr="00AF6C08">
              <w:rPr>
                <w:rFonts w:ascii="Arial" w:hAnsi="Arial" w:cs="Arial"/>
                <w:bCs/>
                <w:color w:val="595959"/>
                <w:sz w:val="14"/>
                <w:szCs w:val="14"/>
              </w:rPr>
              <w:t>revisión</w:t>
            </w:r>
            <w:r>
              <w:rPr>
                <w:rFonts w:ascii="Arial" w:hAnsi="Arial" w:cs="Arial"/>
                <w:bCs/>
                <w:color w:val="595959"/>
                <w:sz w:val="14"/>
                <w:szCs w:val="14"/>
              </w:rPr>
              <w:t xml:space="preserve"> </w:t>
            </w:r>
            <w:r w:rsidRPr="00AF6C08">
              <w:rPr>
                <w:rFonts w:ascii="Arial" w:hAnsi="Arial" w:cs="Arial"/>
                <w:bCs/>
                <w:color w:val="595959"/>
                <w:sz w:val="14"/>
                <w:szCs w:val="14"/>
              </w:rPr>
              <w:t>certificada previa a la autorización del proyecto</w:t>
            </w:r>
          </w:p>
        </w:tc>
      </w:tr>
      <w:tr w:rsidR="00BA7096" w:rsidRPr="00BA7096" w14:paraId="4353397C" w14:textId="77777777" w:rsidTr="00BF65E6">
        <w:trPr>
          <w:trHeight w:val="737"/>
        </w:trPr>
        <w:tc>
          <w:tcPr>
            <w:tcW w:w="850" w:type="dxa"/>
            <w:tcBorders>
              <w:left w:val="single" w:sz="12" w:space="0" w:color="auto"/>
              <w:right w:val="single" w:sz="4" w:space="0" w:color="auto"/>
            </w:tcBorders>
            <w:vAlign w:val="center"/>
          </w:tcPr>
          <w:p w14:paraId="09EBA56F" w14:textId="3363D92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3.4.4.3</w:t>
            </w:r>
          </w:p>
        </w:tc>
        <w:tc>
          <w:tcPr>
            <w:tcW w:w="1710" w:type="dxa"/>
            <w:tcBorders>
              <w:left w:val="single" w:sz="4" w:space="0" w:color="auto"/>
              <w:right w:val="single" w:sz="4" w:space="0" w:color="auto"/>
            </w:tcBorders>
            <w:vAlign w:val="center"/>
          </w:tcPr>
          <w:p w14:paraId="30363DF6" w14:textId="188FA490"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Licitación y contratación de la obra</w:t>
            </w:r>
          </w:p>
        </w:tc>
        <w:tc>
          <w:tcPr>
            <w:tcW w:w="1100" w:type="dxa"/>
            <w:tcBorders>
              <w:left w:val="single" w:sz="4" w:space="0" w:color="auto"/>
              <w:right w:val="single" w:sz="12" w:space="0" w:color="auto"/>
            </w:tcBorders>
            <w:vAlign w:val="center"/>
          </w:tcPr>
          <w:p w14:paraId="2BF3C768" w14:textId="59A8DC8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Jefatura de Licitación y contratación</w:t>
            </w:r>
          </w:p>
        </w:tc>
        <w:tc>
          <w:tcPr>
            <w:tcW w:w="1473" w:type="dxa"/>
            <w:tcBorders>
              <w:left w:val="single" w:sz="12" w:space="0" w:color="auto"/>
              <w:right w:val="single" w:sz="4" w:space="0" w:color="auto"/>
            </w:tcBorders>
            <w:vAlign w:val="center"/>
          </w:tcPr>
          <w:p w14:paraId="4235ADBC" w14:textId="38567CE3" w:rsidR="006A5E2C" w:rsidRPr="00BA7096" w:rsidRDefault="00AF6C08" w:rsidP="006A5E2C">
            <w:pPr>
              <w:jc w:val="center"/>
              <w:rPr>
                <w:rFonts w:ascii="Arial" w:hAnsi="Arial" w:cs="Arial"/>
                <w:color w:val="595959"/>
                <w:sz w:val="14"/>
                <w:szCs w:val="14"/>
              </w:rPr>
            </w:pPr>
            <w:r w:rsidRPr="00AF6C08">
              <w:rPr>
                <w:rFonts w:ascii="Arial" w:hAnsi="Arial" w:cs="Arial"/>
                <w:color w:val="595959"/>
                <w:sz w:val="14"/>
                <w:szCs w:val="14"/>
              </w:rPr>
              <w:t>La falta de experiencia afecta la calidad constructiva</w:t>
            </w:r>
          </w:p>
        </w:tc>
        <w:tc>
          <w:tcPr>
            <w:tcW w:w="1020" w:type="dxa"/>
            <w:tcBorders>
              <w:left w:val="single" w:sz="4" w:space="0" w:color="auto"/>
              <w:right w:val="single" w:sz="4" w:space="0" w:color="auto"/>
            </w:tcBorders>
            <w:vAlign w:val="center"/>
          </w:tcPr>
          <w:p w14:paraId="2056CDAE" w14:textId="0A19FA58" w:rsidR="006A5E2C" w:rsidRPr="00BA7096" w:rsidRDefault="00665FD8" w:rsidP="006A5E2C">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3D1D5185" w14:textId="09001524" w:rsidR="006A5E2C" w:rsidRPr="00BA7096" w:rsidRDefault="00665FD8" w:rsidP="006A5E2C">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28CD35D5" w14:textId="19E1BB1B" w:rsidR="006A5E2C" w:rsidRPr="00BA7096" w:rsidRDefault="00665FD8" w:rsidP="006A5E2C">
            <w:pPr>
              <w:jc w:val="center"/>
              <w:rPr>
                <w:rFonts w:ascii="Arial" w:hAnsi="Arial" w:cs="Arial"/>
                <w:color w:val="595959"/>
                <w:sz w:val="14"/>
                <w:szCs w:val="14"/>
              </w:rPr>
            </w:pPr>
            <w:r w:rsidRPr="00BA7096">
              <w:rPr>
                <w:rFonts w:ascii="Arial" w:hAnsi="Arial" w:cs="Arial"/>
                <w:color w:val="595959"/>
                <w:sz w:val="14"/>
                <w:szCs w:val="14"/>
              </w:rPr>
              <w:t>Objetico</w:t>
            </w:r>
          </w:p>
        </w:tc>
        <w:tc>
          <w:tcPr>
            <w:tcW w:w="1325" w:type="dxa"/>
            <w:tcBorders>
              <w:left w:val="single" w:sz="4" w:space="0" w:color="auto"/>
              <w:right w:val="single" w:sz="4" w:space="0" w:color="auto"/>
            </w:tcBorders>
            <w:vAlign w:val="center"/>
          </w:tcPr>
          <w:p w14:paraId="6396F00A" w14:textId="5F40C93D" w:rsidR="006A5E2C" w:rsidRPr="00BA7096" w:rsidRDefault="00665FD8" w:rsidP="006A5E2C">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30838A4C" w14:textId="5FCC4BFB" w:rsidR="006A5E2C" w:rsidRPr="00BA7096" w:rsidRDefault="00665FD8" w:rsidP="006A5E2C">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415D5735" w14:textId="55190310" w:rsidR="006A5E2C" w:rsidRPr="00BA7096" w:rsidRDefault="00665FD8"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4E75EAD"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B27E532" w14:textId="3B9772D3" w:rsidR="006A5E2C" w:rsidRPr="00BA7096" w:rsidRDefault="00665FD8"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4907A8B" w14:textId="46120411"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5B9F5FF"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A1F06C2" w14:textId="55B4FEC8" w:rsidR="006A5E2C" w:rsidRPr="00BA7096" w:rsidRDefault="003F6B5B" w:rsidP="00B6202E">
            <w:pPr>
              <w:jc w:val="both"/>
              <w:rPr>
                <w:rFonts w:ascii="Arial" w:hAnsi="Arial" w:cs="Arial"/>
                <w:bCs/>
                <w:color w:val="595959"/>
                <w:sz w:val="14"/>
                <w:szCs w:val="14"/>
              </w:rPr>
            </w:pPr>
            <w:r w:rsidRPr="003F6B5B">
              <w:rPr>
                <w:rFonts w:ascii="Arial" w:hAnsi="Arial" w:cs="Arial"/>
                <w:bCs/>
                <w:color w:val="595959"/>
                <w:sz w:val="14"/>
                <w:szCs w:val="14"/>
              </w:rPr>
              <w:t>Implementar un padrón de contratistas evaluados para vivienda social</w:t>
            </w:r>
          </w:p>
        </w:tc>
      </w:tr>
      <w:tr w:rsidR="00BA7096" w:rsidRPr="00BA7096" w14:paraId="4711CB2C" w14:textId="77777777" w:rsidTr="00BF1B9F">
        <w:trPr>
          <w:trHeight w:val="281"/>
        </w:trPr>
        <w:tc>
          <w:tcPr>
            <w:tcW w:w="850" w:type="dxa"/>
            <w:tcBorders>
              <w:left w:val="single" w:sz="12" w:space="0" w:color="auto"/>
              <w:right w:val="single" w:sz="4" w:space="0" w:color="auto"/>
            </w:tcBorders>
            <w:vAlign w:val="center"/>
          </w:tcPr>
          <w:p w14:paraId="6AD1314C" w14:textId="3E2164C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3.4.4.4</w:t>
            </w:r>
          </w:p>
        </w:tc>
        <w:tc>
          <w:tcPr>
            <w:tcW w:w="1710" w:type="dxa"/>
            <w:tcBorders>
              <w:left w:val="single" w:sz="4" w:space="0" w:color="auto"/>
              <w:right w:val="single" w:sz="4" w:space="0" w:color="auto"/>
            </w:tcBorders>
            <w:vAlign w:val="center"/>
          </w:tcPr>
          <w:p w14:paraId="765D15FC" w14:textId="22236362"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Supervisión de la obra</w:t>
            </w:r>
          </w:p>
        </w:tc>
        <w:tc>
          <w:tcPr>
            <w:tcW w:w="1100" w:type="dxa"/>
            <w:tcBorders>
              <w:left w:val="single" w:sz="4" w:space="0" w:color="auto"/>
              <w:right w:val="single" w:sz="12" w:space="0" w:color="auto"/>
            </w:tcBorders>
            <w:vAlign w:val="center"/>
          </w:tcPr>
          <w:p w14:paraId="6C215B9B" w14:textId="42A8789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Jefatura de Supervisión de obra</w:t>
            </w:r>
          </w:p>
        </w:tc>
        <w:tc>
          <w:tcPr>
            <w:tcW w:w="1473" w:type="dxa"/>
            <w:tcBorders>
              <w:left w:val="single" w:sz="12" w:space="0" w:color="auto"/>
              <w:right w:val="single" w:sz="4" w:space="0" w:color="auto"/>
            </w:tcBorders>
            <w:vAlign w:val="center"/>
          </w:tcPr>
          <w:p w14:paraId="56C43B46" w14:textId="352E9E48" w:rsidR="006A5E2C" w:rsidRPr="00BA7096" w:rsidRDefault="003F6B5B" w:rsidP="006A5E2C">
            <w:pPr>
              <w:jc w:val="center"/>
              <w:rPr>
                <w:rFonts w:ascii="Arial" w:hAnsi="Arial" w:cs="Arial"/>
                <w:color w:val="595959"/>
                <w:sz w:val="14"/>
                <w:szCs w:val="14"/>
              </w:rPr>
            </w:pPr>
            <w:r w:rsidRPr="003F6B5B">
              <w:rPr>
                <w:rFonts w:ascii="Arial" w:hAnsi="Arial" w:cs="Arial"/>
                <w:color w:val="595959"/>
                <w:sz w:val="14"/>
                <w:szCs w:val="14"/>
              </w:rPr>
              <w:t>La mala calidad compromete la seguridad del beneficiario</w:t>
            </w:r>
          </w:p>
        </w:tc>
        <w:tc>
          <w:tcPr>
            <w:tcW w:w="1020" w:type="dxa"/>
            <w:tcBorders>
              <w:left w:val="single" w:sz="4" w:space="0" w:color="auto"/>
              <w:right w:val="single" w:sz="4" w:space="0" w:color="auto"/>
            </w:tcBorders>
            <w:vAlign w:val="center"/>
          </w:tcPr>
          <w:p w14:paraId="4122D0E9" w14:textId="32D278FB" w:rsidR="006A5E2C" w:rsidRPr="00BA7096" w:rsidRDefault="00867C4D" w:rsidP="006A5E2C">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6FB5445F" w14:textId="7F08CD92" w:rsidR="006A5E2C" w:rsidRPr="00BA7096" w:rsidRDefault="00867C4D" w:rsidP="006A5E2C">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80CE687" w14:textId="42D75120" w:rsidR="006A5E2C" w:rsidRPr="00BA7096" w:rsidRDefault="00867C4D" w:rsidP="006A5E2C">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1F47FD1" w14:textId="1F02739D" w:rsidR="006A5E2C" w:rsidRPr="00BA7096" w:rsidRDefault="00867C4D" w:rsidP="006A5E2C">
            <w:pPr>
              <w:jc w:val="center"/>
              <w:rPr>
                <w:rFonts w:ascii="Arial" w:hAnsi="Arial" w:cs="Arial"/>
                <w:color w:val="595959"/>
                <w:sz w:val="14"/>
                <w:szCs w:val="14"/>
              </w:rPr>
            </w:pPr>
            <w:r w:rsidRPr="00BA7096">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5BD8464C" w14:textId="239E07E6" w:rsidR="006A5E2C" w:rsidRPr="00BA7096" w:rsidRDefault="00867C4D" w:rsidP="006A5E2C">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130DB57E" w14:textId="5A0F63BD" w:rsidR="006A5E2C" w:rsidRPr="00BA7096" w:rsidRDefault="00867C4D"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FF85B1F" w14:textId="7618E7E2"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5CC7E84" w14:textId="1B721CC2" w:rsidR="006A5E2C" w:rsidRPr="00BA7096" w:rsidRDefault="00867C4D"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11E680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6894808"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B9D27EF" w14:textId="78A4A879" w:rsidR="006A5E2C" w:rsidRPr="00BA7096" w:rsidRDefault="003F6B5B" w:rsidP="00B6202E">
            <w:pPr>
              <w:jc w:val="both"/>
              <w:rPr>
                <w:rFonts w:ascii="Arial" w:hAnsi="Arial" w:cs="Arial"/>
                <w:bCs/>
                <w:color w:val="595959"/>
                <w:sz w:val="14"/>
                <w:szCs w:val="14"/>
              </w:rPr>
            </w:pPr>
            <w:r w:rsidRPr="003F6B5B">
              <w:rPr>
                <w:rFonts w:ascii="Arial" w:hAnsi="Arial" w:cs="Arial"/>
                <w:bCs/>
                <w:color w:val="595959"/>
                <w:sz w:val="14"/>
                <w:szCs w:val="14"/>
              </w:rPr>
              <w:t>Establecer control de calidad con pruebas técnicas y evidencia documental obligatoria</w:t>
            </w:r>
          </w:p>
        </w:tc>
      </w:tr>
      <w:tr w:rsidR="00BA7096" w:rsidRPr="00BA7096" w14:paraId="7A12475A" w14:textId="77777777" w:rsidTr="00BF1B9F">
        <w:trPr>
          <w:trHeight w:val="281"/>
        </w:trPr>
        <w:tc>
          <w:tcPr>
            <w:tcW w:w="850" w:type="dxa"/>
            <w:tcBorders>
              <w:left w:val="single" w:sz="12" w:space="0" w:color="auto"/>
              <w:right w:val="single" w:sz="4" w:space="0" w:color="auto"/>
            </w:tcBorders>
            <w:vAlign w:val="center"/>
          </w:tcPr>
          <w:p w14:paraId="10AC3E8A" w14:textId="54266E4D"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3.4.4.5</w:t>
            </w:r>
          </w:p>
        </w:tc>
        <w:tc>
          <w:tcPr>
            <w:tcW w:w="1710" w:type="dxa"/>
            <w:tcBorders>
              <w:left w:val="single" w:sz="4" w:space="0" w:color="auto"/>
              <w:right w:val="single" w:sz="4" w:space="0" w:color="auto"/>
            </w:tcBorders>
            <w:vAlign w:val="center"/>
          </w:tcPr>
          <w:p w14:paraId="3AE7E8A8" w14:textId="6162641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Cierre Administrativo de obra</w:t>
            </w:r>
          </w:p>
        </w:tc>
        <w:tc>
          <w:tcPr>
            <w:tcW w:w="1100" w:type="dxa"/>
            <w:tcBorders>
              <w:left w:val="single" w:sz="4" w:space="0" w:color="auto"/>
              <w:right w:val="single" w:sz="12" w:space="0" w:color="auto"/>
            </w:tcBorders>
            <w:vAlign w:val="center"/>
          </w:tcPr>
          <w:p w14:paraId="6DD55B88" w14:textId="16A6208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Obras Públicas</w:t>
            </w:r>
          </w:p>
        </w:tc>
        <w:tc>
          <w:tcPr>
            <w:tcW w:w="1473" w:type="dxa"/>
            <w:tcBorders>
              <w:left w:val="single" w:sz="12" w:space="0" w:color="auto"/>
              <w:right w:val="single" w:sz="4" w:space="0" w:color="auto"/>
            </w:tcBorders>
            <w:vAlign w:val="center"/>
          </w:tcPr>
          <w:p w14:paraId="2D255CD4" w14:textId="08443376" w:rsidR="006A5E2C" w:rsidRPr="00BA7096" w:rsidRDefault="001C30F1" w:rsidP="006A5E2C">
            <w:pPr>
              <w:jc w:val="center"/>
              <w:rPr>
                <w:rFonts w:ascii="Arial" w:hAnsi="Arial" w:cs="Arial"/>
                <w:color w:val="595959"/>
                <w:sz w:val="14"/>
                <w:szCs w:val="14"/>
              </w:rPr>
            </w:pPr>
            <w:r w:rsidRPr="001C30F1">
              <w:rPr>
                <w:rFonts w:ascii="Arial" w:hAnsi="Arial" w:cs="Arial"/>
                <w:color w:val="595959"/>
                <w:sz w:val="14"/>
                <w:szCs w:val="14"/>
              </w:rPr>
              <w:t>La falta de formalización genera riesgos legales y operativos</w:t>
            </w:r>
          </w:p>
        </w:tc>
        <w:tc>
          <w:tcPr>
            <w:tcW w:w="1020" w:type="dxa"/>
            <w:tcBorders>
              <w:left w:val="single" w:sz="4" w:space="0" w:color="auto"/>
              <w:right w:val="single" w:sz="4" w:space="0" w:color="auto"/>
            </w:tcBorders>
            <w:vAlign w:val="center"/>
          </w:tcPr>
          <w:p w14:paraId="0D670490" w14:textId="724DA032" w:rsidR="006A5E2C" w:rsidRPr="00BA7096" w:rsidRDefault="00DB6EC2" w:rsidP="006A5E2C">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426D018" w14:textId="3D1C9CE6" w:rsidR="006A5E2C" w:rsidRPr="00BA7096" w:rsidRDefault="00DB6EC2" w:rsidP="006A5E2C">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00A0302" w14:textId="6846C4DC" w:rsidR="006A5E2C" w:rsidRPr="00BA7096" w:rsidRDefault="00DB6EC2" w:rsidP="006A5E2C">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B2238D9" w14:textId="09FD8A9D" w:rsidR="006A5E2C" w:rsidRPr="00BA7096" w:rsidRDefault="00DB6EC2" w:rsidP="006A5E2C">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2AEB9D7F" w14:textId="6D80550F" w:rsidR="006A5E2C" w:rsidRPr="00BA7096" w:rsidRDefault="00DB6EC2" w:rsidP="006A5E2C">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C05E19C" w14:textId="51EE762A" w:rsidR="006A5E2C" w:rsidRPr="00BA7096" w:rsidRDefault="00DB6EC2"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8ACFAA8" w14:textId="70A19CD1"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F18E8D5" w14:textId="44380EF0" w:rsidR="006A5E2C" w:rsidRPr="00BA7096" w:rsidRDefault="00DB6EC2"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9A8F92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26A91AE"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D636B25" w14:textId="4429CBC9" w:rsidR="006A5E2C" w:rsidRPr="00BA7096" w:rsidRDefault="00D9137C" w:rsidP="00B6202E">
            <w:pPr>
              <w:jc w:val="both"/>
              <w:rPr>
                <w:rFonts w:ascii="Arial" w:hAnsi="Arial" w:cs="Arial"/>
                <w:bCs/>
                <w:color w:val="595959"/>
                <w:sz w:val="14"/>
                <w:szCs w:val="14"/>
              </w:rPr>
            </w:pPr>
            <w:r w:rsidRPr="00D9137C">
              <w:rPr>
                <w:rFonts w:ascii="Arial" w:hAnsi="Arial" w:cs="Arial"/>
                <w:bCs/>
                <w:color w:val="595959"/>
                <w:sz w:val="14"/>
                <w:szCs w:val="14"/>
              </w:rPr>
              <w:t xml:space="preserve">Implementar un periodo de </w:t>
            </w:r>
            <w:r>
              <w:rPr>
                <w:rFonts w:ascii="Arial" w:hAnsi="Arial" w:cs="Arial"/>
                <w:bCs/>
                <w:color w:val="595959"/>
                <w:sz w:val="14"/>
                <w:szCs w:val="14"/>
              </w:rPr>
              <w:t xml:space="preserve">formalización para </w:t>
            </w:r>
            <w:r w:rsidRPr="00D9137C">
              <w:rPr>
                <w:rFonts w:ascii="Arial" w:hAnsi="Arial" w:cs="Arial"/>
                <w:bCs/>
                <w:color w:val="595959"/>
                <w:sz w:val="14"/>
                <w:szCs w:val="14"/>
              </w:rPr>
              <w:t xml:space="preserve">la entrega </w:t>
            </w:r>
            <w:r>
              <w:rPr>
                <w:rFonts w:ascii="Arial" w:hAnsi="Arial" w:cs="Arial"/>
                <w:bCs/>
                <w:color w:val="595959"/>
                <w:sz w:val="14"/>
                <w:szCs w:val="14"/>
              </w:rPr>
              <w:t>y poder</w:t>
            </w:r>
            <w:r w:rsidRPr="00D9137C">
              <w:rPr>
                <w:rFonts w:ascii="Arial" w:hAnsi="Arial" w:cs="Arial"/>
                <w:bCs/>
                <w:color w:val="595959"/>
                <w:sz w:val="14"/>
                <w:szCs w:val="14"/>
              </w:rPr>
              <w:t xml:space="preserve"> detectar y corregir fallas operativas</w:t>
            </w:r>
          </w:p>
        </w:tc>
      </w:tr>
      <w:tr w:rsidR="00BA7096" w:rsidRPr="00BA7096" w14:paraId="63C474D2" w14:textId="77777777" w:rsidTr="00BF1B9F">
        <w:trPr>
          <w:trHeight w:val="281"/>
        </w:trPr>
        <w:tc>
          <w:tcPr>
            <w:tcW w:w="850" w:type="dxa"/>
            <w:tcBorders>
              <w:left w:val="single" w:sz="12" w:space="0" w:color="auto"/>
              <w:right w:val="single" w:sz="4" w:space="0" w:color="auto"/>
            </w:tcBorders>
            <w:vAlign w:val="center"/>
          </w:tcPr>
          <w:p w14:paraId="2A484188" w14:textId="7E3A4C3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3.4.5.1</w:t>
            </w:r>
          </w:p>
        </w:tc>
        <w:tc>
          <w:tcPr>
            <w:tcW w:w="1710" w:type="dxa"/>
            <w:tcBorders>
              <w:left w:val="single" w:sz="4" w:space="0" w:color="auto"/>
              <w:right w:val="single" w:sz="4" w:space="0" w:color="auto"/>
            </w:tcBorders>
            <w:vAlign w:val="center"/>
          </w:tcPr>
          <w:p w14:paraId="3106BF5F" w14:textId="1D8A6872"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Programación de la obra</w:t>
            </w:r>
          </w:p>
        </w:tc>
        <w:tc>
          <w:tcPr>
            <w:tcW w:w="1100" w:type="dxa"/>
            <w:tcBorders>
              <w:left w:val="single" w:sz="4" w:space="0" w:color="auto"/>
              <w:right w:val="single" w:sz="12" w:space="0" w:color="auto"/>
            </w:tcBorders>
            <w:vAlign w:val="center"/>
          </w:tcPr>
          <w:p w14:paraId="6AE8657E" w14:textId="61D5932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Obras Públicas</w:t>
            </w:r>
          </w:p>
        </w:tc>
        <w:tc>
          <w:tcPr>
            <w:tcW w:w="1473" w:type="dxa"/>
            <w:tcBorders>
              <w:left w:val="single" w:sz="12" w:space="0" w:color="auto"/>
              <w:right w:val="single" w:sz="4" w:space="0" w:color="auto"/>
            </w:tcBorders>
            <w:vAlign w:val="center"/>
          </w:tcPr>
          <w:p w14:paraId="708A85A3" w14:textId="77B8EEB9" w:rsidR="006A5E2C" w:rsidRPr="00BA7096" w:rsidRDefault="00B16C55" w:rsidP="006A5E2C">
            <w:pPr>
              <w:jc w:val="center"/>
              <w:rPr>
                <w:rFonts w:ascii="Arial" w:hAnsi="Arial" w:cs="Arial"/>
                <w:color w:val="595959"/>
                <w:sz w:val="14"/>
                <w:szCs w:val="14"/>
              </w:rPr>
            </w:pPr>
            <w:r w:rsidRPr="00B16C55">
              <w:rPr>
                <w:rFonts w:ascii="Arial" w:hAnsi="Arial" w:cs="Arial"/>
                <w:color w:val="595959"/>
                <w:sz w:val="14"/>
                <w:szCs w:val="14"/>
              </w:rPr>
              <w:t>Una priorización inadecuada limita la atención de inmuebles con mayor riesgo para los usuarios</w:t>
            </w:r>
          </w:p>
        </w:tc>
        <w:tc>
          <w:tcPr>
            <w:tcW w:w="1020" w:type="dxa"/>
            <w:tcBorders>
              <w:left w:val="single" w:sz="4" w:space="0" w:color="auto"/>
              <w:right w:val="single" w:sz="4" w:space="0" w:color="auto"/>
            </w:tcBorders>
            <w:vAlign w:val="center"/>
          </w:tcPr>
          <w:p w14:paraId="0D35A997" w14:textId="3FC04339" w:rsidR="006A5E2C" w:rsidRPr="00BA7096" w:rsidRDefault="00230DAD" w:rsidP="006A5E2C">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5EB7C492" w14:textId="63FECAD5" w:rsidR="006A5E2C" w:rsidRPr="00BA7096" w:rsidRDefault="00230DAD" w:rsidP="006A5E2C">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AFCF027" w14:textId="335E013E" w:rsidR="006A5E2C" w:rsidRPr="00BA7096" w:rsidRDefault="005B3290" w:rsidP="006A5E2C">
            <w:pPr>
              <w:jc w:val="center"/>
              <w:rPr>
                <w:rFonts w:ascii="Arial" w:hAnsi="Arial" w:cs="Arial"/>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6495DD36" w14:textId="79C934C1" w:rsidR="006A5E2C" w:rsidRPr="00BA7096" w:rsidRDefault="002C0D7C" w:rsidP="006A5E2C">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645440AC" w14:textId="1BBBC134" w:rsidR="006A5E2C" w:rsidRPr="00BA7096" w:rsidRDefault="005B3290" w:rsidP="006A5E2C">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F420172" w14:textId="550256A5" w:rsidR="006A5E2C" w:rsidRPr="00BA7096" w:rsidRDefault="005B3290"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23E28A9"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5AAC8B7" w14:textId="55C2E88F" w:rsidR="006A5E2C" w:rsidRPr="00BA7096" w:rsidRDefault="005B3290"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3E2EEEC" w14:textId="6E9D1F80"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3F4906E"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8558461" w14:textId="7E50DAEF" w:rsidR="006A5E2C" w:rsidRPr="00BA7096" w:rsidRDefault="00C26380" w:rsidP="00B6202E">
            <w:pPr>
              <w:jc w:val="both"/>
              <w:rPr>
                <w:rFonts w:ascii="Arial" w:hAnsi="Arial" w:cs="Arial"/>
                <w:bCs/>
                <w:color w:val="595959"/>
                <w:sz w:val="14"/>
                <w:szCs w:val="14"/>
              </w:rPr>
            </w:pPr>
            <w:r w:rsidRPr="00C26380">
              <w:rPr>
                <w:rFonts w:ascii="Arial" w:hAnsi="Arial" w:cs="Arial"/>
                <w:bCs/>
                <w:color w:val="595959"/>
                <w:sz w:val="14"/>
                <w:szCs w:val="14"/>
              </w:rPr>
              <w:t>Implementar un sistema de priorización estandarizado con criterios técnicos documentados y evidencia comparativa entre inmuebles</w:t>
            </w:r>
          </w:p>
        </w:tc>
      </w:tr>
      <w:tr w:rsidR="00BA7096" w:rsidRPr="00BA7096" w14:paraId="327EEC01" w14:textId="77777777" w:rsidTr="00BF1B9F">
        <w:trPr>
          <w:trHeight w:val="281"/>
        </w:trPr>
        <w:tc>
          <w:tcPr>
            <w:tcW w:w="850" w:type="dxa"/>
            <w:tcBorders>
              <w:left w:val="single" w:sz="12" w:space="0" w:color="auto"/>
              <w:right w:val="single" w:sz="4" w:space="0" w:color="auto"/>
            </w:tcBorders>
            <w:vAlign w:val="center"/>
          </w:tcPr>
          <w:p w14:paraId="02C29899" w14:textId="597A889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3.4.5.2</w:t>
            </w:r>
          </w:p>
        </w:tc>
        <w:tc>
          <w:tcPr>
            <w:tcW w:w="1710" w:type="dxa"/>
            <w:tcBorders>
              <w:left w:val="single" w:sz="4" w:space="0" w:color="auto"/>
              <w:right w:val="single" w:sz="4" w:space="0" w:color="auto"/>
            </w:tcBorders>
            <w:vAlign w:val="center"/>
          </w:tcPr>
          <w:p w14:paraId="7E64E62B" w14:textId="4CD80C9C"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Elaboración de proyecto y presupuesto de obra</w:t>
            </w:r>
          </w:p>
        </w:tc>
        <w:tc>
          <w:tcPr>
            <w:tcW w:w="1100" w:type="dxa"/>
            <w:tcBorders>
              <w:left w:val="single" w:sz="4" w:space="0" w:color="auto"/>
              <w:right w:val="single" w:sz="12" w:space="0" w:color="auto"/>
            </w:tcBorders>
            <w:vAlign w:val="center"/>
          </w:tcPr>
          <w:p w14:paraId="7FDEEF7D" w14:textId="1768962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Jefatura de Proyectos y presupuestos</w:t>
            </w:r>
          </w:p>
        </w:tc>
        <w:tc>
          <w:tcPr>
            <w:tcW w:w="1473" w:type="dxa"/>
            <w:tcBorders>
              <w:left w:val="single" w:sz="12" w:space="0" w:color="auto"/>
              <w:right w:val="single" w:sz="4" w:space="0" w:color="auto"/>
            </w:tcBorders>
            <w:vAlign w:val="center"/>
          </w:tcPr>
          <w:p w14:paraId="26968686" w14:textId="4704A6EA" w:rsidR="006A5E2C" w:rsidRPr="00BA7096" w:rsidRDefault="00C26380" w:rsidP="006A5E2C">
            <w:pPr>
              <w:jc w:val="center"/>
              <w:rPr>
                <w:rFonts w:ascii="Arial" w:hAnsi="Arial" w:cs="Arial"/>
                <w:color w:val="595959"/>
                <w:sz w:val="14"/>
                <w:szCs w:val="14"/>
              </w:rPr>
            </w:pPr>
            <w:r w:rsidRPr="00C26380">
              <w:rPr>
                <w:rFonts w:ascii="Arial" w:hAnsi="Arial" w:cs="Arial"/>
                <w:color w:val="595959"/>
                <w:sz w:val="14"/>
                <w:szCs w:val="14"/>
              </w:rPr>
              <w:t>a deficiente planeación técnica genera desviaciones en tiempo y costo de la obra</w:t>
            </w:r>
          </w:p>
        </w:tc>
        <w:tc>
          <w:tcPr>
            <w:tcW w:w="1020" w:type="dxa"/>
            <w:tcBorders>
              <w:left w:val="single" w:sz="4" w:space="0" w:color="auto"/>
              <w:right w:val="single" w:sz="4" w:space="0" w:color="auto"/>
            </w:tcBorders>
            <w:vAlign w:val="center"/>
          </w:tcPr>
          <w:p w14:paraId="77B37CBF" w14:textId="2D3AA870" w:rsidR="006A5E2C" w:rsidRPr="00BA7096" w:rsidRDefault="00951447" w:rsidP="006A5E2C">
            <w:pPr>
              <w:jc w:val="center"/>
              <w:rPr>
                <w:rFonts w:ascii="Arial" w:hAnsi="Arial" w:cs="Arial"/>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3BC5A2D3" w14:textId="4DEE9EE8" w:rsidR="006A5E2C" w:rsidRPr="00BA7096" w:rsidRDefault="00951447" w:rsidP="006A5E2C">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80440CF" w14:textId="26F90078" w:rsidR="006A5E2C" w:rsidRPr="00BA7096" w:rsidRDefault="00951447" w:rsidP="006A5E2C">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46371BF7" w14:textId="40EC2009" w:rsidR="006A5E2C" w:rsidRPr="00BA7096" w:rsidRDefault="00951447" w:rsidP="006A5E2C">
            <w:pPr>
              <w:jc w:val="center"/>
              <w:rPr>
                <w:rFonts w:ascii="Arial" w:hAnsi="Arial" w:cs="Arial"/>
                <w:color w:val="595959"/>
                <w:sz w:val="14"/>
                <w:szCs w:val="14"/>
              </w:rPr>
            </w:pPr>
            <w:r w:rsidRPr="00BA7096">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4B38B99B" w14:textId="5ED7BB35" w:rsidR="006A5E2C" w:rsidRPr="00BA7096" w:rsidRDefault="00951447" w:rsidP="006A5E2C">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A355835" w14:textId="2A5544F7" w:rsidR="006A5E2C" w:rsidRPr="00BA7096" w:rsidRDefault="00951447"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B85CE7B" w14:textId="2BB3037C"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74F2DBB" w14:textId="2443733A" w:rsidR="006A5E2C" w:rsidRPr="00BA7096" w:rsidRDefault="00951447"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39A5219"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24C69E4"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8871D61" w14:textId="6C4809CC" w:rsidR="006A5E2C" w:rsidRPr="00BA7096" w:rsidRDefault="00C26380" w:rsidP="00B6202E">
            <w:pPr>
              <w:jc w:val="both"/>
              <w:rPr>
                <w:rFonts w:ascii="Arial" w:hAnsi="Arial" w:cs="Arial"/>
                <w:bCs/>
                <w:color w:val="595959"/>
                <w:sz w:val="14"/>
                <w:szCs w:val="14"/>
              </w:rPr>
            </w:pPr>
            <w:r w:rsidRPr="00C26380">
              <w:rPr>
                <w:rFonts w:ascii="Arial" w:hAnsi="Arial" w:cs="Arial"/>
                <w:bCs/>
                <w:color w:val="595959"/>
                <w:sz w:val="14"/>
                <w:szCs w:val="14"/>
              </w:rPr>
              <w:t>Establecer una revisión técnica integral previa a la aprobación que incluya validación de alcances, cantidades y costos</w:t>
            </w:r>
          </w:p>
        </w:tc>
      </w:tr>
      <w:tr w:rsidR="00BA7096" w:rsidRPr="00BA7096" w14:paraId="75919E57" w14:textId="77777777" w:rsidTr="00EB570D">
        <w:trPr>
          <w:trHeight w:val="281"/>
        </w:trPr>
        <w:tc>
          <w:tcPr>
            <w:tcW w:w="850" w:type="dxa"/>
            <w:tcBorders>
              <w:left w:val="single" w:sz="12" w:space="0" w:color="auto"/>
              <w:right w:val="single" w:sz="4" w:space="0" w:color="auto"/>
            </w:tcBorders>
            <w:vAlign w:val="center"/>
          </w:tcPr>
          <w:p w14:paraId="4A30AD11" w14:textId="225491E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lastRenderedPageBreak/>
              <w:t>3.4.5.3</w:t>
            </w:r>
          </w:p>
        </w:tc>
        <w:tc>
          <w:tcPr>
            <w:tcW w:w="1710" w:type="dxa"/>
            <w:tcBorders>
              <w:left w:val="single" w:sz="4" w:space="0" w:color="auto"/>
              <w:right w:val="single" w:sz="4" w:space="0" w:color="auto"/>
            </w:tcBorders>
            <w:vAlign w:val="center"/>
          </w:tcPr>
          <w:p w14:paraId="486C42B0" w14:textId="216E5F47"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Licitación y contratación de la obra</w:t>
            </w:r>
          </w:p>
        </w:tc>
        <w:tc>
          <w:tcPr>
            <w:tcW w:w="1100" w:type="dxa"/>
            <w:tcBorders>
              <w:left w:val="single" w:sz="4" w:space="0" w:color="auto"/>
              <w:right w:val="single" w:sz="12" w:space="0" w:color="auto"/>
            </w:tcBorders>
            <w:vAlign w:val="center"/>
          </w:tcPr>
          <w:p w14:paraId="7C4727C9" w14:textId="2249F326"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Jefatura de Licitación y contratación</w:t>
            </w:r>
          </w:p>
        </w:tc>
        <w:tc>
          <w:tcPr>
            <w:tcW w:w="1473" w:type="dxa"/>
            <w:tcBorders>
              <w:left w:val="single" w:sz="12" w:space="0" w:color="auto"/>
              <w:right w:val="single" w:sz="4" w:space="0" w:color="auto"/>
            </w:tcBorders>
            <w:vAlign w:val="center"/>
          </w:tcPr>
          <w:p w14:paraId="50CE3FA8" w14:textId="67B1AF83" w:rsidR="006A5E2C" w:rsidRPr="00BA7096" w:rsidRDefault="00AD617E" w:rsidP="006A5E2C">
            <w:pPr>
              <w:jc w:val="center"/>
              <w:rPr>
                <w:rFonts w:ascii="Arial" w:hAnsi="Arial" w:cs="Arial"/>
                <w:color w:val="595959"/>
                <w:sz w:val="14"/>
                <w:szCs w:val="14"/>
              </w:rPr>
            </w:pPr>
            <w:r w:rsidRPr="00AD617E">
              <w:rPr>
                <w:rFonts w:ascii="Arial" w:hAnsi="Arial" w:cs="Arial"/>
                <w:color w:val="595959"/>
                <w:sz w:val="14"/>
                <w:szCs w:val="14"/>
              </w:rPr>
              <w:t>Las inconsistencias normativas pueden derivar en observaciones administrativas o legales</w:t>
            </w:r>
          </w:p>
        </w:tc>
        <w:tc>
          <w:tcPr>
            <w:tcW w:w="1020" w:type="dxa"/>
            <w:tcBorders>
              <w:left w:val="single" w:sz="4" w:space="0" w:color="auto"/>
              <w:right w:val="single" w:sz="4" w:space="0" w:color="auto"/>
            </w:tcBorders>
            <w:vAlign w:val="center"/>
          </w:tcPr>
          <w:p w14:paraId="136CF0C4" w14:textId="417B89BF" w:rsidR="006A5E2C" w:rsidRPr="00BA7096" w:rsidRDefault="00904E4F" w:rsidP="006A5E2C">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555D55C9" w14:textId="79557A4B" w:rsidR="006A5E2C" w:rsidRPr="00BA7096" w:rsidRDefault="00904E4F" w:rsidP="006A5E2C">
            <w:pPr>
              <w:jc w:val="center"/>
              <w:rPr>
                <w:rFonts w:ascii="Arial" w:hAnsi="Arial" w:cs="Arial"/>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78B0DDE7" w14:textId="609D8F3D" w:rsidR="006A5E2C" w:rsidRPr="00BA7096" w:rsidRDefault="00904E4F" w:rsidP="006A5E2C">
            <w:pPr>
              <w:jc w:val="center"/>
              <w:rPr>
                <w:rFonts w:ascii="Arial" w:hAnsi="Arial" w:cs="Arial"/>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343DD79C" w14:textId="0FED90D4" w:rsidR="006A5E2C" w:rsidRPr="00BA7096" w:rsidRDefault="00904E4F" w:rsidP="006A5E2C">
            <w:pPr>
              <w:jc w:val="center"/>
              <w:rPr>
                <w:rFonts w:ascii="Arial" w:hAnsi="Arial" w:cs="Arial"/>
                <w:color w:val="595959"/>
                <w:sz w:val="14"/>
                <w:szCs w:val="14"/>
              </w:rPr>
            </w:pPr>
            <w:r w:rsidRPr="00BA7096">
              <w:rPr>
                <w:rFonts w:ascii="Arial" w:hAnsi="Arial" w:cs="Arial"/>
                <w:color w:val="595959"/>
                <w:sz w:val="14"/>
                <w:szCs w:val="14"/>
              </w:rPr>
              <w:t>Normativo</w:t>
            </w:r>
          </w:p>
        </w:tc>
        <w:tc>
          <w:tcPr>
            <w:tcW w:w="992" w:type="dxa"/>
            <w:tcBorders>
              <w:left w:val="single" w:sz="4" w:space="0" w:color="auto"/>
              <w:right w:val="single" w:sz="4" w:space="0" w:color="auto"/>
            </w:tcBorders>
            <w:vAlign w:val="center"/>
          </w:tcPr>
          <w:p w14:paraId="43855CB4" w14:textId="0024C506" w:rsidR="006A5E2C" w:rsidRPr="00BA7096" w:rsidRDefault="00904E4F" w:rsidP="006A5E2C">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6E4247D8" w14:textId="51662205" w:rsidR="006A5E2C" w:rsidRPr="00BA7096" w:rsidRDefault="00904E4F"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FCB1D3B"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E2D52B3" w14:textId="563406E9" w:rsidR="006A5E2C" w:rsidRPr="00BA7096" w:rsidRDefault="00904E4F"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BCA7705" w14:textId="31D545C3"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144B410"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3BC9AF7" w14:textId="5EA057EB" w:rsidR="006A5E2C" w:rsidRPr="00BA7096" w:rsidRDefault="00EB570D" w:rsidP="00B6202E">
            <w:pPr>
              <w:jc w:val="both"/>
              <w:rPr>
                <w:rFonts w:ascii="Arial" w:hAnsi="Arial" w:cs="Arial"/>
                <w:bCs/>
                <w:color w:val="595959"/>
                <w:sz w:val="14"/>
                <w:szCs w:val="14"/>
              </w:rPr>
            </w:pPr>
            <w:r w:rsidRPr="00EB570D">
              <w:rPr>
                <w:rFonts w:ascii="Arial" w:hAnsi="Arial" w:cs="Arial"/>
                <w:bCs/>
                <w:color w:val="595959"/>
                <w:sz w:val="14"/>
                <w:szCs w:val="14"/>
              </w:rPr>
              <w:t>Realizar validación de condiciones de uso con responsables del inmueble para asegurar funcionalidad operativa</w:t>
            </w:r>
          </w:p>
        </w:tc>
      </w:tr>
      <w:tr w:rsidR="00BA7096" w:rsidRPr="00BA7096" w14:paraId="41A5C468" w14:textId="77777777" w:rsidTr="00792795">
        <w:trPr>
          <w:trHeight w:val="850"/>
        </w:trPr>
        <w:tc>
          <w:tcPr>
            <w:tcW w:w="850" w:type="dxa"/>
            <w:tcBorders>
              <w:left w:val="single" w:sz="12" w:space="0" w:color="auto"/>
              <w:right w:val="single" w:sz="4" w:space="0" w:color="auto"/>
            </w:tcBorders>
            <w:vAlign w:val="center"/>
          </w:tcPr>
          <w:p w14:paraId="6E745AAD" w14:textId="0A01AFC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3.4.5.4</w:t>
            </w:r>
          </w:p>
        </w:tc>
        <w:tc>
          <w:tcPr>
            <w:tcW w:w="1710" w:type="dxa"/>
            <w:tcBorders>
              <w:left w:val="single" w:sz="4" w:space="0" w:color="auto"/>
              <w:right w:val="single" w:sz="4" w:space="0" w:color="auto"/>
            </w:tcBorders>
            <w:vAlign w:val="center"/>
          </w:tcPr>
          <w:p w14:paraId="00C78E6C" w14:textId="7DC231BF"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Supervisión de la obra</w:t>
            </w:r>
          </w:p>
        </w:tc>
        <w:tc>
          <w:tcPr>
            <w:tcW w:w="1100" w:type="dxa"/>
            <w:tcBorders>
              <w:left w:val="single" w:sz="4" w:space="0" w:color="auto"/>
              <w:right w:val="single" w:sz="12" w:space="0" w:color="auto"/>
            </w:tcBorders>
            <w:vAlign w:val="center"/>
          </w:tcPr>
          <w:p w14:paraId="02AF642F" w14:textId="1DFB6A4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Jefatura de Supervisión de obra</w:t>
            </w:r>
          </w:p>
        </w:tc>
        <w:tc>
          <w:tcPr>
            <w:tcW w:w="1473" w:type="dxa"/>
            <w:tcBorders>
              <w:left w:val="single" w:sz="12" w:space="0" w:color="auto"/>
              <w:right w:val="single" w:sz="4" w:space="0" w:color="auto"/>
            </w:tcBorders>
            <w:vAlign w:val="center"/>
          </w:tcPr>
          <w:p w14:paraId="1DA3133A" w14:textId="7E3C2F68" w:rsidR="006A5E2C" w:rsidRPr="00BA7096" w:rsidRDefault="00F6351D" w:rsidP="006A5E2C">
            <w:pPr>
              <w:jc w:val="center"/>
              <w:rPr>
                <w:rFonts w:ascii="Arial" w:hAnsi="Arial" w:cs="Arial"/>
                <w:color w:val="595959"/>
                <w:sz w:val="14"/>
                <w:szCs w:val="14"/>
              </w:rPr>
            </w:pPr>
            <w:r w:rsidRPr="00F6351D">
              <w:rPr>
                <w:rFonts w:ascii="Arial" w:hAnsi="Arial" w:cs="Arial"/>
                <w:color w:val="595959"/>
                <w:sz w:val="14"/>
                <w:szCs w:val="14"/>
              </w:rPr>
              <w:t>La ejecución incorrecta pone en riesgo la integridad de los usuarios de edificios públicos</w:t>
            </w:r>
          </w:p>
        </w:tc>
        <w:tc>
          <w:tcPr>
            <w:tcW w:w="1020" w:type="dxa"/>
            <w:tcBorders>
              <w:left w:val="single" w:sz="4" w:space="0" w:color="auto"/>
              <w:right w:val="single" w:sz="4" w:space="0" w:color="auto"/>
            </w:tcBorders>
            <w:vAlign w:val="center"/>
          </w:tcPr>
          <w:p w14:paraId="1425673C" w14:textId="46EB6179" w:rsidR="006A5E2C" w:rsidRPr="00BA7096" w:rsidRDefault="00BB00A3" w:rsidP="006A5E2C">
            <w:pPr>
              <w:jc w:val="center"/>
              <w:rPr>
                <w:rFonts w:ascii="Arial" w:hAnsi="Arial" w:cs="Arial"/>
                <w:color w:val="595959"/>
                <w:sz w:val="14"/>
                <w:szCs w:val="14"/>
              </w:rPr>
            </w:pPr>
            <w:r w:rsidRPr="00BA7096">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79F614BD" w14:textId="393388CE" w:rsidR="006A5E2C" w:rsidRPr="00BA7096" w:rsidRDefault="00BB00A3" w:rsidP="006A5E2C">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0869819" w14:textId="2A5F1583" w:rsidR="006A5E2C" w:rsidRPr="00BA7096" w:rsidRDefault="00BB00A3" w:rsidP="006A5E2C">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685DBDC" w14:textId="761B697A" w:rsidR="006A5E2C" w:rsidRPr="00BA7096" w:rsidRDefault="00BB00A3" w:rsidP="006A5E2C">
            <w:pPr>
              <w:jc w:val="center"/>
              <w:rPr>
                <w:rFonts w:ascii="Arial" w:hAnsi="Arial" w:cs="Arial"/>
                <w:color w:val="595959"/>
                <w:sz w:val="14"/>
                <w:szCs w:val="14"/>
              </w:rPr>
            </w:pPr>
            <w:r w:rsidRPr="00BA7096">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08506C9A" w14:textId="5156CFA5" w:rsidR="006A5E2C" w:rsidRPr="00BA7096" w:rsidRDefault="00BB00A3" w:rsidP="006A5E2C">
            <w:pPr>
              <w:jc w:val="center"/>
              <w:rPr>
                <w:rFonts w:ascii="Arial" w:hAnsi="Arial" w:cs="Arial"/>
                <w:color w:val="595959"/>
                <w:sz w:val="14"/>
                <w:szCs w:val="14"/>
              </w:rPr>
            </w:pPr>
            <w:r w:rsidRPr="00BA7096">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10631628" w14:textId="0540D9C5" w:rsidR="006A5E2C" w:rsidRPr="00BA7096" w:rsidRDefault="00BB00A3"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455B793" w14:textId="144EDDF6"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7706157" w14:textId="23EF1157" w:rsidR="006A5E2C" w:rsidRPr="00BA7096" w:rsidRDefault="00BB00A3"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D52FF67"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41CE01F"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2CEC69A" w14:textId="70F97C9A" w:rsidR="006A5E2C" w:rsidRPr="00BA7096" w:rsidRDefault="00F6351D" w:rsidP="00B6202E">
            <w:pPr>
              <w:jc w:val="both"/>
              <w:rPr>
                <w:rFonts w:ascii="Arial" w:hAnsi="Arial" w:cs="Arial"/>
                <w:bCs/>
                <w:color w:val="595959"/>
                <w:sz w:val="14"/>
                <w:szCs w:val="14"/>
              </w:rPr>
            </w:pPr>
            <w:r w:rsidRPr="00F6351D">
              <w:rPr>
                <w:rFonts w:ascii="Arial" w:hAnsi="Arial" w:cs="Arial"/>
                <w:bCs/>
                <w:color w:val="595959"/>
                <w:sz w:val="14"/>
                <w:szCs w:val="14"/>
              </w:rPr>
              <w:t>Establecer un control de calidad en obra con validaciones periódicas y evidencia técnica documentada</w:t>
            </w:r>
          </w:p>
        </w:tc>
      </w:tr>
      <w:tr w:rsidR="00BA7096" w:rsidRPr="00BA7096" w14:paraId="0F0DC8FF" w14:textId="77777777" w:rsidTr="00792795">
        <w:trPr>
          <w:trHeight w:val="850"/>
        </w:trPr>
        <w:tc>
          <w:tcPr>
            <w:tcW w:w="850" w:type="dxa"/>
            <w:tcBorders>
              <w:left w:val="single" w:sz="12" w:space="0" w:color="auto"/>
              <w:right w:val="single" w:sz="4" w:space="0" w:color="auto"/>
            </w:tcBorders>
            <w:vAlign w:val="center"/>
          </w:tcPr>
          <w:p w14:paraId="0F6CA80B" w14:textId="5128928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3.4.5.5</w:t>
            </w:r>
          </w:p>
        </w:tc>
        <w:tc>
          <w:tcPr>
            <w:tcW w:w="1710" w:type="dxa"/>
            <w:tcBorders>
              <w:left w:val="single" w:sz="4" w:space="0" w:color="auto"/>
              <w:right w:val="single" w:sz="4" w:space="0" w:color="auto"/>
            </w:tcBorders>
            <w:vAlign w:val="center"/>
          </w:tcPr>
          <w:p w14:paraId="567774CD" w14:textId="1C8A77D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Cierre Administrativo de obra</w:t>
            </w:r>
          </w:p>
        </w:tc>
        <w:tc>
          <w:tcPr>
            <w:tcW w:w="1100" w:type="dxa"/>
            <w:tcBorders>
              <w:left w:val="single" w:sz="4" w:space="0" w:color="auto"/>
              <w:right w:val="single" w:sz="12" w:space="0" w:color="auto"/>
            </w:tcBorders>
            <w:vAlign w:val="center"/>
          </w:tcPr>
          <w:p w14:paraId="3FC8CF43" w14:textId="07239C4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Obras Públicas</w:t>
            </w:r>
          </w:p>
        </w:tc>
        <w:tc>
          <w:tcPr>
            <w:tcW w:w="1473" w:type="dxa"/>
            <w:tcBorders>
              <w:left w:val="single" w:sz="12" w:space="0" w:color="auto"/>
              <w:right w:val="single" w:sz="4" w:space="0" w:color="auto"/>
            </w:tcBorders>
            <w:vAlign w:val="center"/>
          </w:tcPr>
          <w:p w14:paraId="15C421AC" w14:textId="15176DC2" w:rsidR="006A5E2C" w:rsidRPr="00BA7096" w:rsidRDefault="00F6351D" w:rsidP="006A5E2C">
            <w:pPr>
              <w:jc w:val="center"/>
              <w:rPr>
                <w:rFonts w:ascii="Arial" w:hAnsi="Arial" w:cs="Arial"/>
                <w:color w:val="595959"/>
                <w:sz w:val="14"/>
                <w:szCs w:val="14"/>
              </w:rPr>
            </w:pPr>
            <w:r w:rsidRPr="00F6351D">
              <w:rPr>
                <w:rFonts w:ascii="Arial" w:hAnsi="Arial" w:cs="Arial"/>
                <w:color w:val="595959"/>
                <w:sz w:val="14"/>
                <w:szCs w:val="14"/>
              </w:rPr>
              <w:t>La falta de validación final genera riesgos operativos y de seguridad en los inmuebles</w:t>
            </w:r>
          </w:p>
        </w:tc>
        <w:tc>
          <w:tcPr>
            <w:tcW w:w="1020" w:type="dxa"/>
            <w:tcBorders>
              <w:left w:val="single" w:sz="4" w:space="0" w:color="auto"/>
              <w:right w:val="single" w:sz="4" w:space="0" w:color="auto"/>
            </w:tcBorders>
            <w:vAlign w:val="center"/>
          </w:tcPr>
          <w:p w14:paraId="204C7F48" w14:textId="0A8BDA6A" w:rsidR="006A5E2C" w:rsidRPr="00BA7096" w:rsidRDefault="001B20F4" w:rsidP="006A5E2C">
            <w:pPr>
              <w:jc w:val="center"/>
              <w:rPr>
                <w:rFonts w:ascii="Arial" w:hAnsi="Arial" w:cs="Arial"/>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1BB9EAF" w14:textId="129C2035" w:rsidR="006A5E2C" w:rsidRPr="00BA7096" w:rsidRDefault="001B20F4" w:rsidP="006A5E2C">
            <w:pPr>
              <w:jc w:val="center"/>
              <w:rPr>
                <w:rFonts w:ascii="Arial" w:hAnsi="Arial" w:cs="Arial"/>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5C37BE4" w14:textId="4F34CEF0" w:rsidR="006A5E2C" w:rsidRPr="00BA7096" w:rsidRDefault="001B20F4" w:rsidP="006A5E2C">
            <w:pPr>
              <w:jc w:val="center"/>
              <w:rPr>
                <w:rFonts w:ascii="Arial" w:hAnsi="Arial" w:cs="Arial"/>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77484EA" w14:textId="26F91959" w:rsidR="006A5E2C" w:rsidRPr="00BA7096" w:rsidRDefault="002C0D7C" w:rsidP="006A5E2C">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0C1BC97F" w14:textId="6F082894" w:rsidR="006A5E2C" w:rsidRPr="00BA7096" w:rsidRDefault="001B20F4" w:rsidP="006A5E2C">
            <w:pPr>
              <w:jc w:val="center"/>
              <w:rPr>
                <w:rFonts w:ascii="Arial" w:hAnsi="Arial" w:cs="Arial"/>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210DC15D" w14:textId="3E1ACCB7" w:rsidR="006A5E2C" w:rsidRPr="00BA7096" w:rsidRDefault="001B20F4" w:rsidP="006A5E2C">
            <w:pPr>
              <w:jc w:val="center"/>
              <w:rPr>
                <w:rFonts w:ascii="Arial" w:hAnsi="Arial" w:cs="Arial"/>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7BFD76A"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5B7D40E" w14:textId="252C5A61" w:rsidR="006A5E2C" w:rsidRPr="00BA7096" w:rsidRDefault="001B20F4"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84EC8B1"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1762391"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C3F2F7E" w14:textId="655A7AF0" w:rsidR="006A5E2C" w:rsidRPr="00BA7096" w:rsidRDefault="00EE4EFA" w:rsidP="00B6202E">
            <w:pPr>
              <w:jc w:val="both"/>
              <w:rPr>
                <w:rFonts w:ascii="Arial" w:hAnsi="Arial" w:cs="Arial"/>
                <w:bCs/>
                <w:color w:val="595959"/>
                <w:sz w:val="14"/>
                <w:szCs w:val="14"/>
              </w:rPr>
            </w:pPr>
            <w:r w:rsidRPr="00EE4EFA">
              <w:rPr>
                <w:rFonts w:ascii="Arial" w:hAnsi="Arial" w:cs="Arial"/>
                <w:bCs/>
                <w:color w:val="595959"/>
                <w:sz w:val="14"/>
                <w:szCs w:val="14"/>
              </w:rPr>
              <w:t>Integrar evidencia fotográfica y técnica del estado final de la obra como requisito previo a su recepción</w:t>
            </w:r>
          </w:p>
        </w:tc>
      </w:tr>
      <w:tr w:rsidR="00BA7096" w:rsidRPr="00BA7096" w14:paraId="3C3AA1EC" w14:textId="77777777" w:rsidTr="005F230A">
        <w:trPr>
          <w:trHeight w:val="281"/>
        </w:trPr>
        <w:tc>
          <w:tcPr>
            <w:tcW w:w="850" w:type="dxa"/>
            <w:tcBorders>
              <w:left w:val="single" w:sz="12" w:space="0" w:color="auto"/>
              <w:right w:val="single" w:sz="4" w:space="0" w:color="auto"/>
            </w:tcBorders>
            <w:vAlign w:val="center"/>
          </w:tcPr>
          <w:p w14:paraId="1EE4A3E9" w14:textId="7C2EA288"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3.5.1.1</w:t>
            </w:r>
          </w:p>
        </w:tc>
        <w:tc>
          <w:tcPr>
            <w:tcW w:w="1710" w:type="dxa"/>
            <w:tcBorders>
              <w:left w:val="single" w:sz="4" w:space="0" w:color="auto"/>
              <w:right w:val="single" w:sz="4" w:space="0" w:color="auto"/>
            </w:tcBorders>
            <w:vAlign w:val="center"/>
          </w:tcPr>
          <w:p w14:paraId="4470E57E" w14:textId="241E46B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Rehabilitación y colocación de señalización vertical y horizontal</w:t>
            </w:r>
          </w:p>
        </w:tc>
        <w:tc>
          <w:tcPr>
            <w:tcW w:w="1100" w:type="dxa"/>
            <w:tcBorders>
              <w:left w:val="single" w:sz="4" w:space="0" w:color="auto"/>
              <w:right w:val="single" w:sz="12" w:space="0" w:color="auto"/>
            </w:tcBorders>
            <w:vAlign w:val="center"/>
          </w:tcPr>
          <w:p w14:paraId="3A20EBAD" w14:textId="388B0E4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Movilidad e Infraestructura Vial</w:t>
            </w:r>
          </w:p>
        </w:tc>
        <w:tc>
          <w:tcPr>
            <w:tcW w:w="1473" w:type="dxa"/>
            <w:tcBorders>
              <w:left w:val="single" w:sz="12" w:space="0" w:color="auto"/>
              <w:right w:val="single" w:sz="4" w:space="0" w:color="auto"/>
            </w:tcBorders>
            <w:vAlign w:val="center"/>
          </w:tcPr>
          <w:p w14:paraId="1BFE265D" w14:textId="31811E60" w:rsidR="006A5E2C" w:rsidRPr="00BA7096" w:rsidRDefault="00477E84" w:rsidP="006A5E2C">
            <w:pPr>
              <w:jc w:val="center"/>
              <w:rPr>
                <w:rFonts w:ascii="Arial" w:hAnsi="Arial" w:cs="Arial"/>
                <w:color w:val="595959"/>
                <w:sz w:val="14"/>
                <w:szCs w:val="14"/>
              </w:rPr>
            </w:pPr>
            <w:r w:rsidRPr="00477E84">
              <w:rPr>
                <w:rFonts w:ascii="Arial" w:hAnsi="Arial" w:cs="Arial"/>
                <w:color w:val="595959"/>
                <w:sz w:val="14"/>
                <w:szCs w:val="14"/>
              </w:rPr>
              <w:t>Una ubicación o instalación deficiente de la señalización puede limitar su efectividad y no contribuir a la reducción de accidentes viales</w:t>
            </w:r>
          </w:p>
        </w:tc>
        <w:tc>
          <w:tcPr>
            <w:tcW w:w="1020" w:type="dxa"/>
            <w:tcBorders>
              <w:left w:val="single" w:sz="4" w:space="0" w:color="auto"/>
              <w:right w:val="single" w:sz="4" w:space="0" w:color="auto"/>
            </w:tcBorders>
            <w:vAlign w:val="center"/>
          </w:tcPr>
          <w:p w14:paraId="00128173" w14:textId="3CB6D9F6" w:rsidR="006A5E2C" w:rsidRPr="00BA7096" w:rsidRDefault="00B85D88" w:rsidP="006A5E2C">
            <w:pPr>
              <w:jc w:val="center"/>
              <w:rPr>
                <w:rFonts w:ascii="Arial" w:hAnsi="Arial" w:cs="Arial"/>
                <w:color w:val="595959"/>
                <w:sz w:val="14"/>
                <w:szCs w:val="14"/>
              </w:rPr>
            </w:pPr>
            <w:r>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60FCCD13" w14:textId="5BD79DCE" w:rsidR="006A5E2C" w:rsidRPr="00BA7096" w:rsidRDefault="00B85D88" w:rsidP="006A5E2C">
            <w:pPr>
              <w:jc w:val="center"/>
              <w:rPr>
                <w:rFonts w:ascii="Arial" w:hAnsi="Arial" w:cs="Arial"/>
                <w:color w:val="595959"/>
                <w:sz w:val="14"/>
                <w:szCs w:val="14"/>
              </w:rPr>
            </w:pPr>
            <w:r>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D5449DD" w14:textId="110FC9E3" w:rsidR="006A5E2C" w:rsidRPr="00BA7096" w:rsidRDefault="00B32F1D" w:rsidP="006A5E2C">
            <w:pPr>
              <w:jc w:val="center"/>
              <w:rPr>
                <w:rFonts w:ascii="Arial" w:hAnsi="Arial" w:cs="Arial"/>
                <w:color w:val="595959"/>
                <w:sz w:val="14"/>
                <w:szCs w:val="14"/>
              </w:rPr>
            </w:pPr>
            <w:r>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5A28359" w14:textId="585802EB" w:rsidR="006A5E2C" w:rsidRPr="00BA7096" w:rsidRDefault="00B32F1D" w:rsidP="006A5E2C">
            <w:pPr>
              <w:jc w:val="center"/>
              <w:rPr>
                <w:rFonts w:ascii="Arial" w:hAnsi="Arial" w:cs="Arial"/>
                <w:color w:val="595959"/>
                <w:sz w:val="14"/>
                <w:szCs w:val="14"/>
              </w:rPr>
            </w:pPr>
            <w:r>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46959B90" w14:textId="189BF8EC" w:rsidR="006A5E2C" w:rsidRPr="00BA7096" w:rsidRDefault="00B32F1D" w:rsidP="006A5E2C">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747DBFEC" w14:textId="72202F0E" w:rsidR="006A5E2C" w:rsidRPr="00BA7096" w:rsidRDefault="00B32F1D" w:rsidP="006A5E2C">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738AE0F" w14:textId="381CCF51"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47A2986" w14:textId="57BA1F79" w:rsidR="006A5E2C" w:rsidRPr="00BA7096" w:rsidRDefault="00B32F1D"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D97DCBD"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5FBF73C"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E487197" w14:textId="2CE619CF" w:rsidR="006A5E2C" w:rsidRPr="00BA7096" w:rsidRDefault="005F230A" w:rsidP="00B6202E">
            <w:pPr>
              <w:jc w:val="both"/>
              <w:rPr>
                <w:rFonts w:ascii="Arial" w:hAnsi="Arial" w:cs="Arial"/>
                <w:bCs/>
                <w:color w:val="595959"/>
                <w:sz w:val="14"/>
                <w:szCs w:val="14"/>
              </w:rPr>
            </w:pPr>
            <w:r w:rsidRPr="005F230A">
              <w:rPr>
                <w:rFonts w:ascii="Arial" w:hAnsi="Arial" w:cs="Arial"/>
                <w:bCs/>
                <w:color w:val="595959"/>
                <w:sz w:val="14"/>
                <w:szCs w:val="14"/>
              </w:rPr>
              <w:t>Realizar dictamen técnico de ubicación, asegurar cumplimiento normativo y documentar la supervisión en campo con evidencia fotográfica</w:t>
            </w:r>
          </w:p>
        </w:tc>
      </w:tr>
      <w:tr w:rsidR="00BA7096" w:rsidRPr="00BA7096" w14:paraId="25834336" w14:textId="77777777" w:rsidTr="00792795">
        <w:trPr>
          <w:trHeight w:val="1247"/>
        </w:trPr>
        <w:tc>
          <w:tcPr>
            <w:tcW w:w="850" w:type="dxa"/>
            <w:tcBorders>
              <w:left w:val="single" w:sz="12" w:space="0" w:color="auto"/>
              <w:right w:val="single" w:sz="4" w:space="0" w:color="auto"/>
            </w:tcBorders>
            <w:vAlign w:val="center"/>
          </w:tcPr>
          <w:p w14:paraId="30629C26" w14:textId="49AF9E0C"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3.5.1.2</w:t>
            </w:r>
          </w:p>
        </w:tc>
        <w:tc>
          <w:tcPr>
            <w:tcW w:w="1710" w:type="dxa"/>
            <w:tcBorders>
              <w:left w:val="single" w:sz="4" w:space="0" w:color="auto"/>
              <w:right w:val="single" w:sz="4" w:space="0" w:color="auto"/>
            </w:tcBorders>
            <w:vAlign w:val="center"/>
          </w:tcPr>
          <w:p w14:paraId="520D273C" w14:textId="714F0D8B"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Delineación de carriles y zonas peatonales:</w:t>
            </w:r>
          </w:p>
        </w:tc>
        <w:tc>
          <w:tcPr>
            <w:tcW w:w="1100" w:type="dxa"/>
            <w:tcBorders>
              <w:left w:val="single" w:sz="4" w:space="0" w:color="auto"/>
              <w:right w:val="single" w:sz="12" w:space="0" w:color="auto"/>
            </w:tcBorders>
            <w:vAlign w:val="center"/>
          </w:tcPr>
          <w:p w14:paraId="5DA702EF" w14:textId="00C78FE0"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Movilidad e Infraestructura Vial</w:t>
            </w:r>
          </w:p>
        </w:tc>
        <w:tc>
          <w:tcPr>
            <w:tcW w:w="1473" w:type="dxa"/>
            <w:tcBorders>
              <w:left w:val="single" w:sz="12" w:space="0" w:color="auto"/>
              <w:right w:val="single" w:sz="4" w:space="0" w:color="auto"/>
            </w:tcBorders>
            <w:vAlign w:val="center"/>
          </w:tcPr>
          <w:p w14:paraId="6B28785E" w14:textId="194AA045" w:rsidR="006A5E2C" w:rsidRPr="00BA7096" w:rsidRDefault="005F230A" w:rsidP="006A5E2C">
            <w:pPr>
              <w:jc w:val="center"/>
              <w:rPr>
                <w:rFonts w:ascii="Arial" w:hAnsi="Arial" w:cs="Arial"/>
                <w:color w:val="595959"/>
                <w:sz w:val="14"/>
                <w:szCs w:val="14"/>
              </w:rPr>
            </w:pPr>
            <w:r w:rsidRPr="005F230A">
              <w:rPr>
                <w:rFonts w:ascii="Arial" w:hAnsi="Arial" w:cs="Arial"/>
                <w:color w:val="595959"/>
                <w:sz w:val="14"/>
                <w:szCs w:val="14"/>
              </w:rPr>
              <w:t>La falta de precisión en la delineación puede generar conflictos de circulación y aumentar el riesgo de incidentes viales</w:t>
            </w:r>
          </w:p>
        </w:tc>
        <w:tc>
          <w:tcPr>
            <w:tcW w:w="1020" w:type="dxa"/>
            <w:tcBorders>
              <w:left w:val="single" w:sz="4" w:space="0" w:color="auto"/>
              <w:right w:val="single" w:sz="4" w:space="0" w:color="auto"/>
            </w:tcBorders>
            <w:vAlign w:val="center"/>
          </w:tcPr>
          <w:p w14:paraId="0A9E9D6C" w14:textId="1AA094B9" w:rsidR="006A5E2C" w:rsidRPr="00BA7096" w:rsidRDefault="00781717" w:rsidP="006A5E2C">
            <w:pPr>
              <w:jc w:val="center"/>
              <w:rPr>
                <w:rFonts w:ascii="Arial" w:hAnsi="Arial" w:cs="Arial"/>
                <w:color w:val="595959"/>
                <w:sz w:val="14"/>
                <w:szCs w:val="14"/>
              </w:rPr>
            </w:pPr>
            <w:r>
              <w:rPr>
                <w:rFonts w:ascii="Arial" w:hAnsi="Arial" w:cs="Arial"/>
                <w:color w:val="595959"/>
                <w:sz w:val="14"/>
                <w:szCs w:val="14"/>
              </w:rPr>
              <w:t>Obra Pública</w:t>
            </w:r>
          </w:p>
        </w:tc>
        <w:tc>
          <w:tcPr>
            <w:tcW w:w="992" w:type="dxa"/>
            <w:tcBorders>
              <w:left w:val="single" w:sz="4" w:space="0" w:color="auto"/>
              <w:right w:val="single" w:sz="4" w:space="0" w:color="auto"/>
            </w:tcBorders>
            <w:vAlign w:val="center"/>
          </w:tcPr>
          <w:p w14:paraId="0209E1AD" w14:textId="65E78219" w:rsidR="006A5E2C" w:rsidRPr="00BA7096" w:rsidRDefault="00781717" w:rsidP="006A5E2C">
            <w:pPr>
              <w:jc w:val="center"/>
              <w:rPr>
                <w:rFonts w:ascii="Arial" w:hAnsi="Arial" w:cs="Arial"/>
                <w:color w:val="595959"/>
                <w:sz w:val="14"/>
                <w:szCs w:val="14"/>
              </w:rPr>
            </w:pPr>
            <w:r>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5023481E" w14:textId="6EEFD7F5" w:rsidR="006A5E2C" w:rsidRPr="00BA7096" w:rsidRDefault="00781717" w:rsidP="006A5E2C">
            <w:pPr>
              <w:jc w:val="center"/>
              <w:rPr>
                <w:rFonts w:ascii="Arial" w:hAnsi="Arial" w:cs="Arial"/>
                <w:color w:val="595959"/>
                <w:sz w:val="14"/>
                <w:szCs w:val="14"/>
              </w:rPr>
            </w:pPr>
            <w:r>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4928F6C" w14:textId="275B933D" w:rsidR="006A5E2C" w:rsidRPr="00BA7096" w:rsidRDefault="00781717" w:rsidP="006A5E2C">
            <w:pPr>
              <w:jc w:val="center"/>
              <w:rPr>
                <w:rFonts w:ascii="Arial" w:hAnsi="Arial" w:cs="Arial"/>
                <w:color w:val="595959"/>
                <w:sz w:val="14"/>
                <w:szCs w:val="14"/>
              </w:rPr>
            </w:pPr>
            <w:r>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359521FD" w14:textId="2670FC8F" w:rsidR="006A5E2C" w:rsidRPr="00BA7096" w:rsidRDefault="00781717" w:rsidP="006A5E2C">
            <w:pPr>
              <w:jc w:val="center"/>
              <w:rPr>
                <w:rFonts w:ascii="Arial" w:hAnsi="Arial" w:cs="Arial"/>
                <w:color w:val="595959"/>
                <w:sz w:val="14"/>
                <w:szCs w:val="14"/>
              </w:rPr>
            </w:pPr>
            <w:r>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3545B536" w14:textId="24801BC4" w:rsidR="006A5E2C" w:rsidRPr="00BA7096" w:rsidRDefault="00781717" w:rsidP="006A5E2C">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E45AB56"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1CAF076"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177C02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A125CA0" w14:textId="61B5F070" w:rsidR="006A5E2C" w:rsidRPr="00BA7096" w:rsidRDefault="00781717" w:rsidP="006A5E2C">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1D78272A" w14:textId="7596033E" w:rsidR="006A5E2C" w:rsidRPr="00BA7096" w:rsidRDefault="002678BB" w:rsidP="00B6202E">
            <w:pPr>
              <w:jc w:val="both"/>
              <w:rPr>
                <w:rFonts w:ascii="Arial" w:hAnsi="Arial" w:cs="Arial"/>
                <w:bCs/>
                <w:color w:val="595959"/>
                <w:sz w:val="14"/>
                <w:szCs w:val="14"/>
              </w:rPr>
            </w:pPr>
            <w:r w:rsidRPr="002678BB">
              <w:rPr>
                <w:rFonts w:ascii="Arial" w:hAnsi="Arial" w:cs="Arial"/>
                <w:bCs/>
                <w:color w:val="595959"/>
                <w:sz w:val="14"/>
                <w:szCs w:val="14"/>
              </w:rPr>
              <w:t>Ejecutar replanteo previo conforme a planos, controlar alineación durante la aplicación y asegurar cumplimiento de dimensiones normativas</w:t>
            </w:r>
          </w:p>
        </w:tc>
      </w:tr>
      <w:tr w:rsidR="00BA7096" w:rsidRPr="00BA7096" w14:paraId="45354B74" w14:textId="77777777" w:rsidTr="00792795">
        <w:trPr>
          <w:trHeight w:val="1247"/>
        </w:trPr>
        <w:tc>
          <w:tcPr>
            <w:tcW w:w="850" w:type="dxa"/>
            <w:tcBorders>
              <w:left w:val="single" w:sz="12" w:space="0" w:color="auto"/>
              <w:right w:val="single" w:sz="4" w:space="0" w:color="auto"/>
            </w:tcBorders>
            <w:vAlign w:val="center"/>
          </w:tcPr>
          <w:p w14:paraId="37B63700" w14:textId="02E739F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3.5.1.3</w:t>
            </w:r>
          </w:p>
        </w:tc>
        <w:tc>
          <w:tcPr>
            <w:tcW w:w="1710" w:type="dxa"/>
            <w:tcBorders>
              <w:left w:val="single" w:sz="4" w:space="0" w:color="auto"/>
              <w:right w:val="single" w:sz="4" w:space="0" w:color="auto"/>
            </w:tcBorders>
            <w:vAlign w:val="center"/>
          </w:tcPr>
          <w:p w14:paraId="6468C04F" w14:textId="7BA6F43E"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Delimitación de zonas de prioridad para peatones (cruce tipo marimba o cebra)</w:t>
            </w:r>
          </w:p>
        </w:tc>
        <w:tc>
          <w:tcPr>
            <w:tcW w:w="1100" w:type="dxa"/>
            <w:tcBorders>
              <w:left w:val="single" w:sz="4" w:space="0" w:color="auto"/>
              <w:right w:val="single" w:sz="12" w:space="0" w:color="auto"/>
            </w:tcBorders>
            <w:vAlign w:val="center"/>
          </w:tcPr>
          <w:p w14:paraId="21A67137" w14:textId="4EF4F97A"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Movilidad e Infraestructura Vial</w:t>
            </w:r>
          </w:p>
        </w:tc>
        <w:tc>
          <w:tcPr>
            <w:tcW w:w="1473" w:type="dxa"/>
            <w:tcBorders>
              <w:left w:val="single" w:sz="12" w:space="0" w:color="auto"/>
              <w:right w:val="single" w:sz="4" w:space="0" w:color="auto"/>
            </w:tcBorders>
            <w:vAlign w:val="center"/>
          </w:tcPr>
          <w:p w14:paraId="09520EA5" w14:textId="4D952F60" w:rsidR="006A5E2C" w:rsidRPr="00BA7096" w:rsidRDefault="002678BB" w:rsidP="006A5E2C">
            <w:pPr>
              <w:jc w:val="center"/>
              <w:rPr>
                <w:rFonts w:ascii="Arial" w:hAnsi="Arial" w:cs="Arial"/>
                <w:color w:val="595959"/>
                <w:sz w:val="14"/>
                <w:szCs w:val="14"/>
              </w:rPr>
            </w:pPr>
            <w:r w:rsidRPr="002678BB">
              <w:rPr>
                <w:rFonts w:ascii="Arial" w:hAnsi="Arial" w:cs="Arial"/>
                <w:color w:val="595959"/>
                <w:sz w:val="14"/>
                <w:szCs w:val="14"/>
              </w:rPr>
              <w:t>Una delimitación incorrecta de cruces peatonales puede incrementar el riesgo de accidentes y afectar la seguridad del peatón</w:t>
            </w:r>
          </w:p>
        </w:tc>
        <w:tc>
          <w:tcPr>
            <w:tcW w:w="1020" w:type="dxa"/>
            <w:tcBorders>
              <w:left w:val="single" w:sz="4" w:space="0" w:color="auto"/>
              <w:right w:val="single" w:sz="4" w:space="0" w:color="auto"/>
            </w:tcBorders>
            <w:vAlign w:val="center"/>
          </w:tcPr>
          <w:p w14:paraId="2C08843E" w14:textId="208BAA18" w:rsidR="006A5E2C" w:rsidRPr="00BA7096" w:rsidRDefault="00372DC7" w:rsidP="006A5E2C">
            <w:pPr>
              <w:jc w:val="center"/>
              <w:rPr>
                <w:rFonts w:ascii="Arial" w:hAnsi="Arial" w:cs="Arial"/>
                <w:color w:val="595959"/>
                <w:sz w:val="14"/>
                <w:szCs w:val="14"/>
              </w:rPr>
            </w:pPr>
            <w:r>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5DC6101E" w14:textId="69106E10" w:rsidR="006A5E2C" w:rsidRPr="00BA7096" w:rsidRDefault="00372DC7" w:rsidP="006A5E2C">
            <w:pPr>
              <w:jc w:val="center"/>
              <w:rPr>
                <w:rFonts w:ascii="Arial" w:hAnsi="Arial" w:cs="Arial"/>
                <w:color w:val="595959"/>
                <w:sz w:val="14"/>
                <w:szCs w:val="14"/>
              </w:rPr>
            </w:pPr>
            <w:r>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26547B0" w14:textId="2F9A2794" w:rsidR="006A5E2C" w:rsidRPr="00BA7096" w:rsidRDefault="00372DC7" w:rsidP="006A5E2C">
            <w:pPr>
              <w:jc w:val="center"/>
              <w:rPr>
                <w:rFonts w:ascii="Arial" w:hAnsi="Arial" w:cs="Arial"/>
                <w:color w:val="595959"/>
                <w:sz w:val="14"/>
                <w:szCs w:val="14"/>
              </w:rPr>
            </w:pPr>
            <w:r>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527BD6EB" w14:textId="7E561F70" w:rsidR="006A5E2C" w:rsidRPr="00BA7096" w:rsidRDefault="002C0D7C" w:rsidP="006A5E2C">
            <w:pPr>
              <w:jc w:val="center"/>
              <w:rPr>
                <w:rFonts w:ascii="Arial" w:hAnsi="Arial" w:cs="Arial"/>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73F0E71C" w14:textId="2D053F9F" w:rsidR="006A5E2C" w:rsidRPr="00BA7096" w:rsidRDefault="00372DC7" w:rsidP="006A5E2C">
            <w:pPr>
              <w:jc w:val="center"/>
              <w:rPr>
                <w:rFonts w:ascii="Arial" w:hAnsi="Arial" w:cs="Arial"/>
                <w:color w:val="595959"/>
                <w:sz w:val="14"/>
                <w:szCs w:val="14"/>
              </w:rPr>
            </w:pPr>
            <w:r>
              <w:rPr>
                <w:rFonts w:ascii="Arial" w:hAnsi="Arial" w:cs="Arial"/>
                <w:color w:val="595959"/>
                <w:sz w:val="14"/>
                <w:szCs w:val="14"/>
              </w:rPr>
              <w:t>Crítico</w:t>
            </w:r>
          </w:p>
        </w:tc>
        <w:tc>
          <w:tcPr>
            <w:tcW w:w="1134" w:type="dxa"/>
            <w:tcBorders>
              <w:left w:val="single" w:sz="4" w:space="0" w:color="auto"/>
              <w:right w:val="single" w:sz="12" w:space="0" w:color="auto"/>
            </w:tcBorders>
            <w:vAlign w:val="center"/>
          </w:tcPr>
          <w:p w14:paraId="7BDF1308" w14:textId="48134F9A" w:rsidR="006A5E2C" w:rsidRPr="00BA7096" w:rsidRDefault="00372DC7" w:rsidP="006A5E2C">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7EA0F78"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9604849" w14:textId="27E196AC" w:rsidR="006A5E2C" w:rsidRPr="00BA7096" w:rsidRDefault="00372DC7"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DC1DC41" w14:textId="1E8A20A2"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12B8B3F"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E89BD70" w14:textId="2A8E36AB" w:rsidR="006A5E2C" w:rsidRPr="00BA7096" w:rsidRDefault="002678BB" w:rsidP="00B6202E">
            <w:pPr>
              <w:jc w:val="both"/>
              <w:rPr>
                <w:rFonts w:ascii="Arial" w:hAnsi="Arial" w:cs="Arial"/>
                <w:bCs/>
                <w:color w:val="595959"/>
                <w:sz w:val="14"/>
                <w:szCs w:val="14"/>
              </w:rPr>
            </w:pPr>
            <w:r w:rsidRPr="002678BB">
              <w:rPr>
                <w:rFonts w:ascii="Arial" w:hAnsi="Arial" w:cs="Arial"/>
                <w:bCs/>
                <w:color w:val="595959"/>
                <w:sz w:val="14"/>
                <w:szCs w:val="14"/>
              </w:rPr>
              <w:t>Analizar flujos peatonales, definir puntos críticos y complementar con señalización integral y dispositivos de control vial</w:t>
            </w:r>
          </w:p>
        </w:tc>
      </w:tr>
      <w:tr w:rsidR="00BA7096" w:rsidRPr="00BA7096" w14:paraId="7632C235" w14:textId="77777777" w:rsidTr="00792795">
        <w:trPr>
          <w:trHeight w:val="1417"/>
        </w:trPr>
        <w:tc>
          <w:tcPr>
            <w:tcW w:w="850" w:type="dxa"/>
            <w:tcBorders>
              <w:left w:val="single" w:sz="12" w:space="0" w:color="auto"/>
              <w:right w:val="single" w:sz="4" w:space="0" w:color="auto"/>
            </w:tcBorders>
            <w:vAlign w:val="center"/>
          </w:tcPr>
          <w:p w14:paraId="289C6BD9" w14:textId="27138DB8"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3.5.1.4</w:t>
            </w:r>
          </w:p>
        </w:tc>
        <w:tc>
          <w:tcPr>
            <w:tcW w:w="1710" w:type="dxa"/>
            <w:tcBorders>
              <w:left w:val="single" w:sz="4" w:space="0" w:color="auto"/>
              <w:right w:val="single" w:sz="4" w:space="0" w:color="auto"/>
            </w:tcBorders>
            <w:vAlign w:val="center"/>
          </w:tcPr>
          <w:p w14:paraId="13E21AFB" w14:textId="3430A1DD"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Delimitación de cajones para personas con discapacidad</w:t>
            </w:r>
          </w:p>
        </w:tc>
        <w:tc>
          <w:tcPr>
            <w:tcW w:w="1100" w:type="dxa"/>
            <w:tcBorders>
              <w:left w:val="single" w:sz="4" w:space="0" w:color="auto"/>
              <w:right w:val="single" w:sz="12" w:space="0" w:color="auto"/>
            </w:tcBorders>
            <w:vAlign w:val="center"/>
          </w:tcPr>
          <w:p w14:paraId="6431DD08" w14:textId="48BE62D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Movilidad e Infraestructura Vial</w:t>
            </w:r>
          </w:p>
        </w:tc>
        <w:tc>
          <w:tcPr>
            <w:tcW w:w="1473" w:type="dxa"/>
            <w:tcBorders>
              <w:left w:val="single" w:sz="12" w:space="0" w:color="auto"/>
              <w:right w:val="single" w:sz="4" w:space="0" w:color="auto"/>
            </w:tcBorders>
            <w:vAlign w:val="center"/>
          </w:tcPr>
          <w:p w14:paraId="67F9718B" w14:textId="6AEEADFB" w:rsidR="006A5E2C" w:rsidRPr="00BA7096" w:rsidRDefault="004B055F" w:rsidP="006A5E2C">
            <w:pPr>
              <w:jc w:val="center"/>
              <w:rPr>
                <w:rFonts w:ascii="Arial" w:hAnsi="Arial" w:cs="Arial"/>
                <w:color w:val="595959"/>
                <w:sz w:val="14"/>
                <w:szCs w:val="14"/>
              </w:rPr>
            </w:pPr>
            <w:r w:rsidRPr="004B055F">
              <w:rPr>
                <w:rFonts w:ascii="Arial" w:hAnsi="Arial" w:cs="Arial"/>
                <w:color w:val="595959"/>
                <w:sz w:val="14"/>
                <w:szCs w:val="14"/>
              </w:rPr>
              <w:t>El incumplimiento de</w:t>
            </w:r>
            <w:r>
              <w:rPr>
                <w:rFonts w:ascii="Arial" w:hAnsi="Arial" w:cs="Arial"/>
                <w:color w:val="595959"/>
                <w:sz w:val="14"/>
                <w:szCs w:val="14"/>
              </w:rPr>
              <w:t xml:space="preserve"> los</w:t>
            </w:r>
            <w:r w:rsidRPr="004B055F">
              <w:rPr>
                <w:rFonts w:ascii="Arial" w:hAnsi="Arial" w:cs="Arial"/>
                <w:color w:val="595959"/>
                <w:sz w:val="14"/>
                <w:szCs w:val="14"/>
              </w:rPr>
              <w:t xml:space="preserve"> criterios de accesibilidad puede restringir el uso adecuado de espacios para personas con discapacidad</w:t>
            </w:r>
          </w:p>
        </w:tc>
        <w:tc>
          <w:tcPr>
            <w:tcW w:w="1020" w:type="dxa"/>
            <w:tcBorders>
              <w:left w:val="single" w:sz="4" w:space="0" w:color="auto"/>
              <w:right w:val="single" w:sz="4" w:space="0" w:color="auto"/>
            </w:tcBorders>
            <w:vAlign w:val="center"/>
          </w:tcPr>
          <w:p w14:paraId="6785C214" w14:textId="5F94296C" w:rsidR="006A5E2C" w:rsidRPr="00BA7096" w:rsidRDefault="00372DC7" w:rsidP="006A5E2C">
            <w:pPr>
              <w:jc w:val="center"/>
              <w:rPr>
                <w:rFonts w:ascii="Arial" w:hAnsi="Arial" w:cs="Arial"/>
                <w:color w:val="595959"/>
                <w:sz w:val="14"/>
                <w:szCs w:val="14"/>
              </w:rPr>
            </w:pPr>
            <w:r>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1735847" w14:textId="2DEC41B4" w:rsidR="006A5E2C" w:rsidRPr="00BA7096" w:rsidRDefault="00372DC7" w:rsidP="006A5E2C">
            <w:pPr>
              <w:jc w:val="center"/>
              <w:rPr>
                <w:rFonts w:ascii="Arial" w:hAnsi="Arial" w:cs="Arial"/>
                <w:color w:val="595959"/>
                <w:sz w:val="14"/>
                <w:szCs w:val="14"/>
              </w:rPr>
            </w:pPr>
            <w:r>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10E5B8F" w14:textId="0EB86DA0" w:rsidR="006A5E2C" w:rsidRPr="00BA7096" w:rsidRDefault="00372DC7" w:rsidP="006A5E2C">
            <w:pPr>
              <w:jc w:val="center"/>
              <w:rPr>
                <w:rFonts w:ascii="Arial" w:hAnsi="Arial" w:cs="Arial"/>
                <w:color w:val="595959"/>
                <w:sz w:val="14"/>
                <w:szCs w:val="14"/>
              </w:rPr>
            </w:pPr>
            <w:r>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6EDB4687" w14:textId="7C94787E" w:rsidR="006A5E2C" w:rsidRPr="00BA7096" w:rsidRDefault="00372DC7" w:rsidP="006A5E2C">
            <w:pPr>
              <w:jc w:val="center"/>
              <w:rPr>
                <w:rFonts w:ascii="Arial" w:hAnsi="Arial" w:cs="Arial"/>
                <w:color w:val="595959"/>
                <w:sz w:val="14"/>
                <w:szCs w:val="14"/>
              </w:rPr>
            </w:pPr>
            <w:r>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6D2D911E" w14:textId="57EDEB38" w:rsidR="006A5E2C" w:rsidRPr="00BA7096" w:rsidRDefault="00372DC7" w:rsidP="006A5E2C">
            <w:pPr>
              <w:jc w:val="center"/>
              <w:rPr>
                <w:rFonts w:ascii="Arial" w:hAnsi="Arial" w:cs="Arial"/>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8251148" w14:textId="6546BA9C" w:rsidR="006A5E2C" w:rsidRPr="00BA7096" w:rsidRDefault="00372DC7" w:rsidP="006A5E2C">
            <w:pPr>
              <w:jc w:val="center"/>
              <w:rPr>
                <w:rFonts w:ascii="Arial" w:hAnsi="Arial" w:cs="Arial"/>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114A17E" w14:textId="55BAD8AE"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F842A4D" w14:textId="6571E6F5" w:rsidR="006A5E2C" w:rsidRPr="00BA7096" w:rsidRDefault="00372DC7"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C57A968"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A0AE806"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F742817" w14:textId="55D54B26" w:rsidR="006A5E2C" w:rsidRPr="00BA7096" w:rsidRDefault="004B055F" w:rsidP="00B6202E">
            <w:pPr>
              <w:jc w:val="both"/>
              <w:rPr>
                <w:rFonts w:ascii="Arial" w:hAnsi="Arial" w:cs="Arial"/>
                <w:bCs/>
                <w:color w:val="595959"/>
                <w:sz w:val="14"/>
                <w:szCs w:val="14"/>
              </w:rPr>
            </w:pPr>
            <w:r w:rsidRPr="004B055F">
              <w:rPr>
                <w:rFonts w:ascii="Arial" w:hAnsi="Arial" w:cs="Arial"/>
                <w:bCs/>
                <w:color w:val="595959"/>
                <w:sz w:val="14"/>
                <w:szCs w:val="14"/>
              </w:rPr>
              <w:t>Aplicar</w:t>
            </w:r>
            <w:r>
              <w:rPr>
                <w:rFonts w:ascii="Arial" w:hAnsi="Arial" w:cs="Arial"/>
                <w:bCs/>
                <w:color w:val="595959"/>
                <w:sz w:val="14"/>
                <w:szCs w:val="14"/>
              </w:rPr>
              <w:t xml:space="preserve"> los</w:t>
            </w:r>
            <w:r w:rsidRPr="004B055F">
              <w:rPr>
                <w:rFonts w:ascii="Arial" w:hAnsi="Arial" w:cs="Arial"/>
                <w:bCs/>
                <w:color w:val="595959"/>
                <w:sz w:val="14"/>
                <w:szCs w:val="14"/>
              </w:rPr>
              <w:t xml:space="preserve"> criterios de accesibilidad universal</w:t>
            </w:r>
            <w:r>
              <w:rPr>
                <w:rFonts w:ascii="Arial" w:hAnsi="Arial" w:cs="Arial"/>
                <w:bCs/>
                <w:color w:val="595959"/>
                <w:sz w:val="14"/>
                <w:szCs w:val="14"/>
              </w:rPr>
              <w:t xml:space="preserve"> para</w:t>
            </w:r>
            <w:r w:rsidRPr="004B055F">
              <w:rPr>
                <w:rFonts w:ascii="Arial" w:hAnsi="Arial" w:cs="Arial"/>
                <w:bCs/>
                <w:color w:val="595959"/>
                <w:sz w:val="14"/>
                <w:szCs w:val="14"/>
              </w:rPr>
              <w:t xml:space="preserve"> asegurar dimensiones normativas y validar ubicación funcional en accesos principales</w:t>
            </w:r>
          </w:p>
        </w:tc>
      </w:tr>
      <w:tr w:rsidR="00BA7096" w:rsidRPr="00BA7096" w14:paraId="022AB34B" w14:textId="77777777" w:rsidTr="00BF1B9F">
        <w:trPr>
          <w:trHeight w:val="281"/>
        </w:trPr>
        <w:tc>
          <w:tcPr>
            <w:tcW w:w="850" w:type="dxa"/>
            <w:tcBorders>
              <w:left w:val="single" w:sz="12" w:space="0" w:color="auto"/>
              <w:right w:val="single" w:sz="4" w:space="0" w:color="auto"/>
            </w:tcBorders>
            <w:vAlign w:val="center"/>
          </w:tcPr>
          <w:p w14:paraId="145172E1" w14:textId="4AE2BDDA"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lastRenderedPageBreak/>
              <w:t>3.5.2.1</w:t>
            </w:r>
          </w:p>
        </w:tc>
        <w:tc>
          <w:tcPr>
            <w:tcW w:w="1710" w:type="dxa"/>
            <w:tcBorders>
              <w:left w:val="single" w:sz="4" w:space="0" w:color="auto"/>
              <w:right w:val="single" w:sz="4" w:space="0" w:color="auto"/>
            </w:tcBorders>
            <w:vAlign w:val="center"/>
          </w:tcPr>
          <w:p w14:paraId="13B0CC86" w14:textId="779A35AD"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Mantenimiento preventivo y correctivo de semáforos existentes:</w:t>
            </w:r>
          </w:p>
        </w:tc>
        <w:tc>
          <w:tcPr>
            <w:tcW w:w="1100" w:type="dxa"/>
            <w:tcBorders>
              <w:left w:val="single" w:sz="4" w:space="0" w:color="auto"/>
              <w:right w:val="single" w:sz="12" w:space="0" w:color="auto"/>
            </w:tcBorders>
            <w:vAlign w:val="center"/>
          </w:tcPr>
          <w:p w14:paraId="00A2FFA9" w14:textId="720A13B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Movilidad e Infraestructura Vial</w:t>
            </w:r>
          </w:p>
        </w:tc>
        <w:tc>
          <w:tcPr>
            <w:tcW w:w="1473" w:type="dxa"/>
            <w:tcBorders>
              <w:left w:val="single" w:sz="12" w:space="0" w:color="auto"/>
              <w:right w:val="single" w:sz="4" w:space="0" w:color="auto"/>
            </w:tcBorders>
            <w:vAlign w:val="center"/>
          </w:tcPr>
          <w:p w14:paraId="083694BF" w14:textId="09AA3BB3" w:rsidR="006A5E2C" w:rsidRPr="00BA7096" w:rsidRDefault="00792795" w:rsidP="006A5E2C">
            <w:pPr>
              <w:jc w:val="center"/>
              <w:rPr>
                <w:rFonts w:ascii="Arial" w:hAnsi="Arial" w:cs="Arial"/>
                <w:bCs/>
                <w:color w:val="595959"/>
                <w:sz w:val="14"/>
                <w:szCs w:val="14"/>
              </w:rPr>
            </w:pPr>
            <w:r w:rsidRPr="00792795">
              <w:rPr>
                <w:rFonts w:ascii="Arial" w:hAnsi="Arial" w:cs="Arial"/>
                <w:bCs/>
                <w:color w:val="595959"/>
                <w:sz w:val="14"/>
                <w:szCs w:val="14"/>
              </w:rPr>
              <w:t>La falta de mantenimiento oportuno en semáforos puede incrementar incidentes viales y afectar la movilidad urbana</w:t>
            </w:r>
          </w:p>
        </w:tc>
        <w:tc>
          <w:tcPr>
            <w:tcW w:w="1020" w:type="dxa"/>
            <w:tcBorders>
              <w:left w:val="single" w:sz="4" w:space="0" w:color="auto"/>
              <w:right w:val="single" w:sz="4" w:space="0" w:color="auto"/>
            </w:tcBorders>
            <w:vAlign w:val="center"/>
          </w:tcPr>
          <w:p w14:paraId="30F50628" w14:textId="69BF26DC" w:rsidR="006A5E2C" w:rsidRPr="00BA7096" w:rsidRDefault="009A4A07"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42F9F64C" w14:textId="1A937433" w:rsidR="006A5E2C" w:rsidRPr="00BA7096" w:rsidRDefault="009A4A07"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0A6AA7ED" w14:textId="0A726BD9" w:rsidR="006A5E2C" w:rsidRPr="00BA7096" w:rsidRDefault="009A4A07" w:rsidP="006A5E2C">
            <w:pPr>
              <w:jc w:val="center"/>
              <w:rPr>
                <w:rFonts w:ascii="Arial" w:hAnsi="Arial" w:cs="Arial"/>
                <w:bCs/>
                <w:color w:val="595959"/>
                <w:sz w:val="14"/>
                <w:szCs w:val="14"/>
              </w:rPr>
            </w:pPr>
            <w:r>
              <w:rPr>
                <w:rFonts w:ascii="Arial" w:hAnsi="Arial" w:cs="Arial"/>
                <w:bCs/>
                <w:color w:val="595959"/>
                <w:sz w:val="14"/>
                <w:szCs w:val="14"/>
              </w:rPr>
              <w:t>Estrategia</w:t>
            </w:r>
          </w:p>
        </w:tc>
        <w:tc>
          <w:tcPr>
            <w:tcW w:w="1325" w:type="dxa"/>
            <w:tcBorders>
              <w:left w:val="single" w:sz="4" w:space="0" w:color="auto"/>
              <w:right w:val="single" w:sz="4" w:space="0" w:color="auto"/>
            </w:tcBorders>
            <w:vAlign w:val="center"/>
          </w:tcPr>
          <w:p w14:paraId="2AE3F007" w14:textId="134D4DF2" w:rsidR="006A5E2C" w:rsidRPr="00BA7096" w:rsidRDefault="009A4A07" w:rsidP="006A5E2C">
            <w:pPr>
              <w:jc w:val="center"/>
              <w:rPr>
                <w:rFonts w:ascii="Arial" w:hAnsi="Arial" w:cs="Arial"/>
                <w:bCs/>
                <w:color w:val="595959"/>
                <w:sz w:val="14"/>
                <w:szCs w:val="14"/>
              </w:rPr>
            </w:pPr>
            <w:r>
              <w:rPr>
                <w:rFonts w:ascii="Arial" w:hAnsi="Arial" w:cs="Arial"/>
                <w:bCs/>
                <w:color w:val="595959"/>
                <w:sz w:val="14"/>
                <w:szCs w:val="14"/>
              </w:rPr>
              <w:t>Técnico</w:t>
            </w:r>
          </w:p>
        </w:tc>
        <w:tc>
          <w:tcPr>
            <w:tcW w:w="992" w:type="dxa"/>
            <w:tcBorders>
              <w:left w:val="single" w:sz="4" w:space="0" w:color="auto"/>
              <w:right w:val="single" w:sz="4" w:space="0" w:color="auto"/>
            </w:tcBorders>
            <w:vAlign w:val="center"/>
          </w:tcPr>
          <w:p w14:paraId="057C11AA" w14:textId="6F176CE7" w:rsidR="006A5E2C" w:rsidRPr="00BA7096" w:rsidRDefault="009A4A07" w:rsidP="006A5E2C">
            <w:pPr>
              <w:jc w:val="center"/>
              <w:rPr>
                <w:rFonts w:ascii="Arial" w:hAnsi="Arial" w:cs="Arial"/>
                <w:bCs/>
                <w:color w:val="595959"/>
                <w:sz w:val="14"/>
                <w:szCs w:val="14"/>
              </w:rPr>
            </w:pPr>
            <w:r>
              <w:rPr>
                <w:rFonts w:ascii="Arial" w:hAnsi="Arial" w:cs="Arial"/>
                <w:bCs/>
                <w:color w:val="595959"/>
                <w:sz w:val="14"/>
                <w:szCs w:val="14"/>
              </w:rPr>
              <w:t>Crítico</w:t>
            </w:r>
          </w:p>
        </w:tc>
        <w:tc>
          <w:tcPr>
            <w:tcW w:w="1134" w:type="dxa"/>
            <w:tcBorders>
              <w:left w:val="single" w:sz="4" w:space="0" w:color="auto"/>
              <w:right w:val="single" w:sz="12" w:space="0" w:color="auto"/>
            </w:tcBorders>
            <w:vAlign w:val="center"/>
          </w:tcPr>
          <w:p w14:paraId="03BE676D" w14:textId="0C78F85D" w:rsidR="006A5E2C" w:rsidRPr="00BA7096" w:rsidRDefault="009A4A07"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3A926AB5"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E147EBE" w14:textId="17DCC7ED" w:rsidR="006A5E2C" w:rsidRPr="00BA7096" w:rsidRDefault="009A4A07"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34F0276" w14:textId="6BCDA3C4"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91E2EA0"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5EF8E15" w14:textId="0AE39BED" w:rsidR="006A5E2C" w:rsidRPr="00BA7096" w:rsidRDefault="00792795" w:rsidP="00B6202E">
            <w:pPr>
              <w:jc w:val="both"/>
              <w:rPr>
                <w:rFonts w:ascii="Arial" w:hAnsi="Arial" w:cs="Arial"/>
                <w:bCs/>
                <w:color w:val="595959"/>
                <w:sz w:val="14"/>
                <w:szCs w:val="14"/>
              </w:rPr>
            </w:pPr>
            <w:r w:rsidRPr="00792795">
              <w:rPr>
                <w:rFonts w:ascii="Arial" w:hAnsi="Arial" w:cs="Arial"/>
                <w:bCs/>
                <w:color w:val="595959"/>
                <w:sz w:val="14"/>
                <w:szCs w:val="14"/>
              </w:rPr>
              <w:t>Establecer programa calendarizado de mantenimiento, monitorear fallas y documentar intervenciones mediante bitácora técnica</w:t>
            </w:r>
          </w:p>
        </w:tc>
      </w:tr>
      <w:tr w:rsidR="00BA7096" w:rsidRPr="00BA7096" w14:paraId="11666528" w14:textId="77777777" w:rsidTr="00BE1B18">
        <w:trPr>
          <w:trHeight w:val="964"/>
        </w:trPr>
        <w:tc>
          <w:tcPr>
            <w:tcW w:w="850" w:type="dxa"/>
            <w:tcBorders>
              <w:left w:val="single" w:sz="12" w:space="0" w:color="auto"/>
              <w:right w:val="single" w:sz="4" w:space="0" w:color="auto"/>
            </w:tcBorders>
            <w:vAlign w:val="center"/>
          </w:tcPr>
          <w:p w14:paraId="3B2CFADF" w14:textId="07A487C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3.6.1.1</w:t>
            </w:r>
          </w:p>
        </w:tc>
        <w:tc>
          <w:tcPr>
            <w:tcW w:w="1710" w:type="dxa"/>
            <w:tcBorders>
              <w:left w:val="single" w:sz="4" w:space="0" w:color="auto"/>
              <w:right w:val="single" w:sz="4" w:space="0" w:color="auto"/>
            </w:tcBorders>
            <w:vAlign w:val="center"/>
          </w:tcPr>
          <w:p w14:paraId="47A10073" w14:textId="4DFA1E88"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Digitalización de Eficientar los procesos administrativos para la obtención de permisos, licencias y dictámenes.</w:t>
            </w:r>
          </w:p>
        </w:tc>
        <w:tc>
          <w:tcPr>
            <w:tcW w:w="1100" w:type="dxa"/>
            <w:tcBorders>
              <w:left w:val="single" w:sz="4" w:space="0" w:color="auto"/>
              <w:right w:val="single" w:sz="12" w:space="0" w:color="auto"/>
            </w:tcBorders>
            <w:vAlign w:val="center"/>
          </w:tcPr>
          <w:p w14:paraId="069B188B" w14:textId="0F72328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Proyectos y Control Urbano</w:t>
            </w:r>
          </w:p>
        </w:tc>
        <w:tc>
          <w:tcPr>
            <w:tcW w:w="1473" w:type="dxa"/>
            <w:tcBorders>
              <w:left w:val="single" w:sz="12" w:space="0" w:color="auto"/>
              <w:right w:val="single" w:sz="4" w:space="0" w:color="auto"/>
            </w:tcBorders>
            <w:vAlign w:val="center"/>
          </w:tcPr>
          <w:p w14:paraId="07093B08" w14:textId="5A9959EE" w:rsidR="006A5E2C" w:rsidRPr="00BA7096" w:rsidRDefault="00A440A1" w:rsidP="006A5E2C">
            <w:pPr>
              <w:jc w:val="center"/>
              <w:rPr>
                <w:rFonts w:ascii="Arial" w:hAnsi="Arial" w:cs="Arial"/>
                <w:bCs/>
                <w:color w:val="595959"/>
                <w:sz w:val="14"/>
                <w:szCs w:val="14"/>
              </w:rPr>
            </w:pPr>
            <w:r w:rsidRPr="00A440A1">
              <w:rPr>
                <w:rFonts w:ascii="Arial" w:hAnsi="Arial" w:cs="Arial"/>
                <w:bCs/>
                <w:color w:val="595959"/>
                <w:sz w:val="14"/>
                <w:szCs w:val="14"/>
              </w:rPr>
              <w:t>Una implementación parcial de procesos digitales puede afectar la eficiencia administrativa y la trazabilidad de los trámites</w:t>
            </w:r>
          </w:p>
        </w:tc>
        <w:tc>
          <w:tcPr>
            <w:tcW w:w="1020" w:type="dxa"/>
            <w:tcBorders>
              <w:left w:val="single" w:sz="4" w:space="0" w:color="auto"/>
              <w:right w:val="single" w:sz="4" w:space="0" w:color="auto"/>
            </w:tcBorders>
            <w:vAlign w:val="center"/>
          </w:tcPr>
          <w:p w14:paraId="082A4DAB" w14:textId="75FC5FD9" w:rsidR="006A5E2C" w:rsidRPr="00BA7096" w:rsidRDefault="009A4A07"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59F24F98" w14:textId="239AC664" w:rsidR="006A5E2C" w:rsidRPr="00BA7096" w:rsidRDefault="009A4A07"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3FE45615" w14:textId="2666656B" w:rsidR="006A5E2C" w:rsidRPr="00BA7096" w:rsidRDefault="009A4A07" w:rsidP="006A5E2C">
            <w:pPr>
              <w:jc w:val="center"/>
              <w:rPr>
                <w:rFonts w:ascii="Arial" w:hAnsi="Arial" w:cs="Arial"/>
                <w:bCs/>
                <w:color w:val="595959"/>
                <w:sz w:val="14"/>
                <w:szCs w:val="14"/>
              </w:rPr>
            </w:pPr>
            <w:r>
              <w:rPr>
                <w:rFonts w:ascii="Arial" w:hAnsi="Arial" w:cs="Arial"/>
                <w:bCs/>
                <w:color w:val="595959"/>
                <w:sz w:val="14"/>
                <w:szCs w:val="14"/>
              </w:rPr>
              <w:t>Estrategia</w:t>
            </w:r>
          </w:p>
        </w:tc>
        <w:tc>
          <w:tcPr>
            <w:tcW w:w="1325" w:type="dxa"/>
            <w:tcBorders>
              <w:left w:val="single" w:sz="4" w:space="0" w:color="auto"/>
              <w:right w:val="single" w:sz="4" w:space="0" w:color="auto"/>
            </w:tcBorders>
            <w:vAlign w:val="center"/>
          </w:tcPr>
          <w:p w14:paraId="35C7CAB3" w14:textId="47FB5DF5" w:rsidR="006A5E2C" w:rsidRPr="00BA7096" w:rsidRDefault="002C0D7C" w:rsidP="006A5E2C">
            <w:pPr>
              <w:jc w:val="center"/>
              <w:rPr>
                <w:rFonts w:ascii="Arial" w:hAnsi="Arial" w:cs="Arial"/>
                <w:bCs/>
                <w:color w:val="595959"/>
                <w:sz w:val="14"/>
                <w:szCs w:val="14"/>
              </w:rPr>
            </w:pPr>
            <w:r>
              <w:rPr>
                <w:rFonts w:ascii="Arial" w:hAnsi="Arial" w:cs="Arial"/>
                <w:bCs/>
                <w:color w:val="595959"/>
                <w:sz w:val="14"/>
                <w:szCs w:val="14"/>
              </w:rPr>
              <w:t>Técnico / Administrativo</w:t>
            </w:r>
          </w:p>
        </w:tc>
        <w:tc>
          <w:tcPr>
            <w:tcW w:w="992" w:type="dxa"/>
            <w:tcBorders>
              <w:left w:val="single" w:sz="4" w:space="0" w:color="auto"/>
              <w:right w:val="single" w:sz="4" w:space="0" w:color="auto"/>
            </w:tcBorders>
            <w:vAlign w:val="center"/>
          </w:tcPr>
          <w:p w14:paraId="4CB80D5E" w14:textId="68423AC1" w:rsidR="006A5E2C" w:rsidRPr="00BA7096" w:rsidRDefault="009A4A07"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4BE5AEE8" w14:textId="010BA78C" w:rsidR="006A5E2C" w:rsidRPr="00BA7096" w:rsidRDefault="009A4A07"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4573D95E"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866B1E2" w14:textId="3727488D" w:rsidR="006A5E2C" w:rsidRPr="00BA7096" w:rsidRDefault="009A4A07"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6C2F08F"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F938666"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997D8D6" w14:textId="1C390CEB" w:rsidR="006A5E2C" w:rsidRPr="00BA7096" w:rsidRDefault="00A440A1" w:rsidP="00B6202E">
            <w:pPr>
              <w:jc w:val="both"/>
              <w:rPr>
                <w:rFonts w:ascii="Arial" w:hAnsi="Arial" w:cs="Arial"/>
                <w:bCs/>
                <w:color w:val="595959"/>
                <w:sz w:val="14"/>
                <w:szCs w:val="14"/>
              </w:rPr>
            </w:pPr>
            <w:r w:rsidRPr="00A440A1">
              <w:rPr>
                <w:rFonts w:ascii="Arial" w:hAnsi="Arial" w:cs="Arial"/>
                <w:bCs/>
                <w:color w:val="595959"/>
                <w:sz w:val="14"/>
                <w:szCs w:val="14"/>
              </w:rPr>
              <w:t xml:space="preserve">Documentar </w:t>
            </w:r>
            <w:r>
              <w:rPr>
                <w:rFonts w:ascii="Arial" w:hAnsi="Arial" w:cs="Arial"/>
                <w:bCs/>
                <w:color w:val="595959"/>
                <w:sz w:val="14"/>
                <w:szCs w:val="14"/>
              </w:rPr>
              <w:t xml:space="preserve">los </w:t>
            </w:r>
            <w:r w:rsidRPr="00A440A1">
              <w:rPr>
                <w:rFonts w:ascii="Arial" w:hAnsi="Arial" w:cs="Arial"/>
                <w:bCs/>
                <w:color w:val="595959"/>
                <w:sz w:val="14"/>
                <w:szCs w:val="14"/>
              </w:rPr>
              <w:t>procesos actuales y futuros, validar reglas de operación y ejecutar pruebas funcionales antes de su liberación</w:t>
            </w:r>
          </w:p>
        </w:tc>
      </w:tr>
      <w:tr w:rsidR="00BA7096" w:rsidRPr="00BA7096" w14:paraId="29D94F13" w14:textId="77777777" w:rsidTr="00BE1B18">
        <w:trPr>
          <w:trHeight w:val="964"/>
        </w:trPr>
        <w:tc>
          <w:tcPr>
            <w:tcW w:w="850" w:type="dxa"/>
            <w:tcBorders>
              <w:left w:val="single" w:sz="12" w:space="0" w:color="auto"/>
              <w:right w:val="single" w:sz="4" w:space="0" w:color="auto"/>
            </w:tcBorders>
            <w:vAlign w:val="center"/>
          </w:tcPr>
          <w:p w14:paraId="20437A16" w14:textId="2B0A41B0"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3.6.1.2</w:t>
            </w:r>
          </w:p>
        </w:tc>
        <w:tc>
          <w:tcPr>
            <w:tcW w:w="1710" w:type="dxa"/>
            <w:tcBorders>
              <w:left w:val="single" w:sz="4" w:space="0" w:color="auto"/>
              <w:right w:val="single" w:sz="4" w:space="0" w:color="auto"/>
            </w:tcBorders>
            <w:vAlign w:val="center"/>
          </w:tcPr>
          <w:p w14:paraId="57AF6D91" w14:textId="4386B715"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Desarrollar y operar una plataforma en línea para que los ciudadanos puedan realizar trámites de manera digital.</w:t>
            </w:r>
          </w:p>
        </w:tc>
        <w:tc>
          <w:tcPr>
            <w:tcW w:w="1100" w:type="dxa"/>
            <w:tcBorders>
              <w:left w:val="single" w:sz="4" w:space="0" w:color="auto"/>
              <w:right w:val="single" w:sz="12" w:space="0" w:color="auto"/>
            </w:tcBorders>
            <w:vAlign w:val="center"/>
          </w:tcPr>
          <w:p w14:paraId="000B29C6" w14:textId="222A78AC"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Proyectos y Control Urbano</w:t>
            </w:r>
          </w:p>
        </w:tc>
        <w:tc>
          <w:tcPr>
            <w:tcW w:w="1473" w:type="dxa"/>
            <w:tcBorders>
              <w:left w:val="single" w:sz="12" w:space="0" w:color="auto"/>
              <w:right w:val="single" w:sz="4" w:space="0" w:color="auto"/>
            </w:tcBorders>
            <w:vAlign w:val="center"/>
          </w:tcPr>
          <w:p w14:paraId="474E3917" w14:textId="2F5D429D" w:rsidR="006A5E2C" w:rsidRPr="00BA7096" w:rsidRDefault="00F85BEE" w:rsidP="006A5E2C">
            <w:pPr>
              <w:jc w:val="center"/>
              <w:rPr>
                <w:rFonts w:ascii="Arial" w:hAnsi="Arial" w:cs="Arial"/>
                <w:bCs/>
                <w:color w:val="595959"/>
                <w:sz w:val="14"/>
                <w:szCs w:val="14"/>
              </w:rPr>
            </w:pPr>
            <w:r w:rsidRPr="00F85BEE">
              <w:rPr>
                <w:rFonts w:ascii="Arial" w:hAnsi="Arial" w:cs="Arial"/>
                <w:bCs/>
                <w:color w:val="595959"/>
                <w:sz w:val="14"/>
                <w:szCs w:val="14"/>
              </w:rPr>
              <w:t>La falta de funcionalidad o adopción de la plataforma puede reducir su efectividad en la prestación de servicios digitales</w:t>
            </w:r>
          </w:p>
        </w:tc>
        <w:tc>
          <w:tcPr>
            <w:tcW w:w="1020" w:type="dxa"/>
            <w:tcBorders>
              <w:left w:val="single" w:sz="4" w:space="0" w:color="auto"/>
              <w:right w:val="single" w:sz="4" w:space="0" w:color="auto"/>
            </w:tcBorders>
            <w:vAlign w:val="center"/>
          </w:tcPr>
          <w:p w14:paraId="1EF10EFC" w14:textId="724FDA1F" w:rsidR="006A5E2C" w:rsidRPr="00BA7096" w:rsidRDefault="00435F7F" w:rsidP="006A5E2C">
            <w:pPr>
              <w:jc w:val="center"/>
              <w:rPr>
                <w:rFonts w:ascii="Arial" w:hAnsi="Arial" w:cs="Arial"/>
                <w:bCs/>
                <w:color w:val="595959"/>
                <w:sz w:val="14"/>
                <w:szCs w:val="14"/>
              </w:rPr>
            </w:pPr>
            <w:r>
              <w:rPr>
                <w:rFonts w:ascii="Arial" w:hAnsi="Arial" w:cs="Arial"/>
                <w:bCs/>
                <w:color w:val="595959"/>
                <w:sz w:val="14"/>
                <w:szCs w:val="14"/>
              </w:rPr>
              <w:t>Tecnológico</w:t>
            </w:r>
          </w:p>
        </w:tc>
        <w:tc>
          <w:tcPr>
            <w:tcW w:w="992" w:type="dxa"/>
            <w:tcBorders>
              <w:left w:val="single" w:sz="4" w:space="0" w:color="auto"/>
              <w:right w:val="single" w:sz="4" w:space="0" w:color="auto"/>
            </w:tcBorders>
            <w:vAlign w:val="center"/>
          </w:tcPr>
          <w:p w14:paraId="20D8A2AE" w14:textId="32D26DDB" w:rsidR="006A5E2C" w:rsidRPr="00BA7096" w:rsidRDefault="00435F7F"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31E5AB7A" w14:textId="794852E6" w:rsidR="006A5E2C" w:rsidRPr="00BA7096" w:rsidRDefault="00003246" w:rsidP="006A5E2C">
            <w:pPr>
              <w:jc w:val="center"/>
              <w:rPr>
                <w:rFonts w:ascii="Arial" w:hAnsi="Arial" w:cs="Arial"/>
                <w:bCs/>
                <w:color w:val="595959"/>
                <w:sz w:val="14"/>
                <w:szCs w:val="14"/>
              </w:rPr>
            </w:pPr>
            <w:r>
              <w:rPr>
                <w:rFonts w:ascii="Arial" w:hAnsi="Arial" w:cs="Arial"/>
                <w:bCs/>
                <w:color w:val="595959"/>
                <w:sz w:val="14"/>
                <w:szCs w:val="14"/>
              </w:rPr>
              <w:t>Objetivo</w:t>
            </w:r>
          </w:p>
        </w:tc>
        <w:tc>
          <w:tcPr>
            <w:tcW w:w="1325" w:type="dxa"/>
            <w:tcBorders>
              <w:left w:val="single" w:sz="4" w:space="0" w:color="auto"/>
              <w:right w:val="single" w:sz="4" w:space="0" w:color="auto"/>
            </w:tcBorders>
            <w:vAlign w:val="center"/>
          </w:tcPr>
          <w:p w14:paraId="52F03EFC" w14:textId="22D3F154" w:rsidR="006A5E2C" w:rsidRPr="00BA7096" w:rsidRDefault="00003246" w:rsidP="006A5E2C">
            <w:pPr>
              <w:jc w:val="center"/>
              <w:rPr>
                <w:rFonts w:ascii="Arial" w:hAnsi="Arial" w:cs="Arial"/>
                <w:bCs/>
                <w:color w:val="595959"/>
                <w:sz w:val="14"/>
                <w:szCs w:val="14"/>
              </w:rPr>
            </w:pPr>
            <w:r>
              <w:rPr>
                <w:rFonts w:ascii="Arial" w:hAnsi="Arial" w:cs="Arial"/>
                <w:bCs/>
                <w:color w:val="595959"/>
                <w:sz w:val="14"/>
                <w:szCs w:val="14"/>
              </w:rPr>
              <w:t>Técnico</w:t>
            </w:r>
          </w:p>
        </w:tc>
        <w:tc>
          <w:tcPr>
            <w:tcW w:w="992" w:type="dxa"/>
            <w:tcBorders>
              <w:left w:val="single" w:sz="4" w:space="0" w:color="auto"/>
              <w:right w:val="single" w:sz="4" w:space="0" w:color="auto"/>
            </w:tcBorders>
            <w:vAlign w:val="center"/>
          </w:tcPr>
          <w:p w14:paraId="65AD3751" w14:textId="470E318F" w:rsidR="006A5E2C" w:rsidRPr="00BA7096" w:rsidRDefault="00003246"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412FFC3C" w14:textId="085334EB" w:rsidR="006A5E2C" w:rsidRPr="00BA7096" w:rsidRDefault="00003246"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68EC7385" w14:textId="24FD15BC"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2189A78" w14:textId="7B21D583" w:rsidR="006A5E2C" w:rsidRPr="00BA7096" w:rsidRDefault="00003246"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4EACFAE"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F2DF0C6"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07A95FF" w14:textId="629813A7" w:rsidR="006A5E2C" w:rsidRPr="00BA7096" w:rsidRDefault="00F85BEE" w:rsidP="00B6202E">
            <w:pPr>
              <w:jc w:val="both"/>
              <w:rPr>
                <w:rFonts w:ascii="Arial" w:hAnsi="Arial" w:cs="Arial"/>
                <w:bCs/>
                <w:color w:val="595959"/>
                <w:sz w:val="14"/>
                <w:szCs w:val="14"/>
              </w:rPr>
            </w:pPr>
            <w:r w:rsidRPr="00F85BEE">
              <w:rPr>
                <w:rFonts w:ascii="Arial" w:hAnsi="Arial" w:cs="Arial"/>
                <w:bCs/>
                <w:color w:val="595959"/>
                <w:sz w:val="14"/>
                <w:szCs w:val="14"/>
              </w:rPr>
              <w:t>Ejecutar pruebas de usuario, capacitar al personal operativo y dar seguimiento al uso mediante indicadores de adopción</w:t>
            </w:r>
          </w:p>
        </w:tc>
      </w:tr>
      <w:tr w:rsidR="00BA7096" w:rsidRPr="00BA7096" w14:paraId="51E337A9" w14:textId="77777777" w:rsidTr="00BE1B18">
        <w:trPr>
          <w:trHeight w:val="964"/>
        </w:trPr>
        <w:tc>
          <w:tcPr>
            <w:tcW w:w="850" w:type="dxa"/>
            <w:tcBorders>
              <w:left w:val="single" w:sz="12" w:space="0" w:color="auto"/>
              <w:right w:val="single" w:sz="4" w:space="0" w:color="auto"/>
            </w:tcBorders>
            <w:vAlign w:val="center"/>
          </w:tcPr>
          <w:p w14:paraId="10BB5410" w14:textId="5264225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3.6.2.1</w:t>
            </w:r>
          </w:p>
        </w:tc>
        <w:tc>
          <w:tcPr>
            <w:tcW w:w="1710" w:type="dxa"/>
            <w:tcBorders>
              <w:left w:val="single" w:sz="4" w:space="0" w:color="auto"/>
              <w:right w:val="single" w:sz="4" w:space="0" w:color="auto"/>
            </w:tcBorders>
            <w:vAlign w:val="center"/>
          </w:tcPr>
          <w:p w14:paraId="7D949A36" w14:textId="66875FB7"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Diseñar proyectos de mejora de la imagen urbana que prioricen áreas estratégicas de la ciudad.</w:t>
            </w:r>
          </w:p>
        </w:tc>
        <w:tc>
          <w:tcPr>
            <w:tcW w:w="1100" w:type="dxa"/>
            <w:tcBorders>
              <w:left w:val="single" w:sz="4" w:space="0" w:color="auto"/>
              <w:right w:val="single" w:sz="12" w:space="0" w:color="auto"/>
            </w:tcBorders>
            <w:vAlign w:val="center"/>
          </w:tcPr>
          <w:p w14:paraId="48ED16DB" w14:textId="726FDB1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Proyectos y Control Urbano</w:t>
            </w:r>
          </w:p>
        </w:tc>
        <w:tc>
          <w:tcPr>
            <w:tcW w:w="1473" w:type="dxa"/>
            <w:tcBorders>
              <w:left w:val="single" w:sz="12" w:space="0" w:color="auto"/>
              <w:right w:val="single" w:sz="4" w:space="0" w:color="auto"/>
            </w:tcBorders>
            <w:vAlign w:val="center"/>
          </w:tcPr>
          <w:p w14:paraId="4A92B888" w14:textId="014C9408" w:rsidR="006A5E2C" w:rsidRPr="00BA7096" w:rsidRDefault="00F85BEE" w:rsidP="006A5E2C">
            <w:pPr>
              <w:jc w:val="center"/>
              <w:rPr>
                <w:rFonts w:ascii="Arial" w:hAnsi="Arial" w:cs="Arial"/>
                <w:bCs/>
                <w:color w:val="595959"/>
                <w:sz w:val="14"/>
                <w:szCs w:val="14"/>
              </w:rPr>
            </w:pPr>
            <w:r w:rsidRPr="00F85BEE">
              <w:rPr>
                <w:rFonts w:ascii="Arial" w:hAnsi="Arial" w:cs="Arial"/>
                <w:bCs/>
                <w:color w:val="595959"/>
                <w:sz w:val="14"/>
                <w:szCs w:val="14"/>
              </w:rPr>
              <w:t>a falta de criterios de priorización puede reducir la efectividad de los proyectos de mejora urbana</w:t>
            </w:r>
          </w:p>
        </w:tc>
        <w:tc>
          <w:tcPr>
            <w:tcW w:w="1020" w:type="dxa"/>
            <w:tcBorders>
              <w:left w:val="single" w:sz="4" w:space="0" w:color="auto"/>
              <w:right w:val="single" w:sz="4" w:space="0" w:color="auto"/>
            </w:tcBorders>
            <w:vAlign w:val="center"/>
          </w:tcPr>
          <w:p w14:paraId="79BE2599" w14:textId="03E69982" w:rsidR="006A5E2C" w:rsidRPr="00BA7096" w:rsidRDefault="00003246" w:rsidP="006A5E2C">
            <w:pPr>
              <w:jc w:val="center"/>
              <w:rPr>
                <w:rFonts w:ascii="Arial" w:hAnsi="Arial" w:cs="Arial"/>
                <w:bCs/>
                <w:color w:val="595959"/>
                <w:sz w:val="14"/>
                <w:szCs w:val="14"/>
              </w:rPr>
            </w:pPr>
            <w:r>
              <w:rPr>
                <w:rFonts w:ascii="Arial" w:hAnsi="Arial" w:cs="Arial"/>
                <w:bCs/>
                <w:color w:val="595959"/>
                <w:sz w:val="14"/>
                <w:szCs w:val="14"/>
              </w:rPr>
              <w:t>Obra Pública</w:t>
            </w:r>
          </w:p>
        </w:tc>
        <w:tc>
          <w:tcPr>
            <w:tcW w:w="992" w:type="dxa"/>
            <w:tcBorders>
              <w:left w:val="single" w:sz="4" w:space="0" w:color="auto"/>
              <w:right w:val="single" w:sz="4" w:space="0" w:color="auto"/>
            </w:tcBorders>
            <w:vAlign w:val="center"/>
          </w:tcPr>
          <w:p w14:paraId="0EB569E1" w14:textId="0677B631" w:rsidR="006A5E2C" w:rsidRPr="00BA7096" w:rsidRDefault="00003246"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60AB83A0" w14:textId="61D62AE3" w:rsidR="006A5E2C" w:rsidRPr="00BA7096" w:rsidRDefault="00003246" w:rsidP="006A5E2C">
            <w:pPr>
              <w:jc w:val="center"/>
              <w:rPr>
                <w:rFonts w:ascii="Arial" w:hAnsi="Arial" w:cs="Arial"/>
                <w:bCs/>
                <w:color w:val="595959"/>
                <w:sz w:val="14"/>
                <w:szCs w:val="14"/>
              </w:rPr>
            </w:pPr>
            <w:r>
              <w:rPr>
                <w:rFonts w:ascii="Arial" w:hAnsi="Arial" w:cs="Arial"/>
                <w:bCs/>
                <w:color w:val="595959"/>
                <w:sz w:val="14"/>
                <w:szCs w:val="14"/>
              </w:rPr>
              <w:t>Estrategia</w:t>
            </w:r>
          </w:p>
        </w:tc>
        <w:tc>
          <w:tcPr>
            <w:tcW w:w="1325" w:type="dxa"/>
            <w:tcBorders>
              <w:left w:val="single" w:sz="4" w:space="0" w:color="auto"/>
              <w:right w:val="single" w:sz="4" w:space="0" w:color="auto"/>
            </w:tcBorders>
            <w:vAlign w:val="center"/>
          </w:tcPr>
          <w:p w14:paraId="2EE57561" w14:textId="52BEA333" w:rsidR="006A5E2C" w:rsidRPr="00BA7096" w:rsidRDefault="002C0D7C" w:rsidP="006A5E2C">
            <w:pPr>
              <w:jc w:val="center"/>
              <w:rPr>
                <w:rFonts w:ascii="Arial" w:hAnsi="Arial" w:cs="Arial"/>
                <w:bCs/>
                <w:color w:val="595959"/>
                <w:sz w:val="14"/>
                <w:szCs w:val="14"/>
              </w:rPr>
            </w:pPr>
            <w:r>
              <w:rPr>
                <w:rFonts w:ascii="Arial" w:hAnsi="Arial" w:cs="Arial"/>
                <w:bCs/>
                <w:color w:val="595959"/>
                <w:sz w:val="14"/>
                <w:szCs w:val="14"/>
              </w:rPr>
              <w:t>Técnico / Administrativo</w:t>
            </w:r>
          </w:p>
        </w:tc>
        <w:tc>
          <w:tcPr>
            <w:tcW w:w="992" w:type="dxa"/>
            <w:tcBorders>
              <w:left w:val="single" w:sz="4" w:space="0" w:color="auto"/>
              <w:right w:val="single" w:sz="4" w:space="0" w:color="auto"/>
            </w:tcBorders>
            <w:vAlign w:val="center"/>
          </w:tcPr>
          <w:p w14:paraId="33D4E56D" w14:textId="73BB1B00" w:rsidR="006A5E2C" w:rsidRPr="00BA7096" w:rsidRDefault="00003246" w:rsidP="006A5E2C">
            <w:pPr>
              <w:jc w:val="center"/>
              <w:rPr>
                <w:rFonts w:ascii="Arial" w:hAnsi="Arial" w:cs="Arial"/>
                <w:bCs/>
                <w:color w:val="595959"/>
                <w:sz w:val="14"/>
                <w:szCs w:val="14"/>
              </w:rPr>
            </w:pPr>
            <w:r>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0972629D" w14:textId="4CC68BD5" w:rsidR="006A5E2C" w:rsidRPr="00BA7096" w:rsidRDefault="00003246"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043DD69D"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35EF3A4" w14:textId="6E2B5EF0" w:rsidR="006A5E2C" w:rsidRPr="00BA7096" w:rsidRDefault="00003246"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CB5B3AA"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1BA7FD6"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AC710FB" w14:textId="539354B2" w:rsidR="006A5E2C" w:rsidRPr="00BA7096" w:rsidRDefault="00040AFC" w:rsidP="00B6202E">
            <w:pPr>
              <w:jc w:val="both"/>
              <w:rPr>
                <w:rFonts w:ascii="Arial" w:hAnsi="Arial" w:cs="Arial"/>
                <w:bCs/>
                <w:color w:val="595959"/>
                <w:sz w:val="14"/>
                <w:szCs w:val="14"/>
              </w:rPr>
            </w:pPr>
            <w:r w:rsidRPr="00040AFC">
              <w:rPr>
                <w:rFonts w:ascii="Arial" w:hAnsi="Arial" w:cs="Arial"/>
                <w:bCs/>
                <w:color w:val="595959"/>
                <w:sz w:val="14"/>
                <w:szCs w:val="14"/>
              </w:rPr>
              <w:t>Definir criterios técnicos de priorización, sustentar la selección de zonas y documentar el impacto esperado</w:t>
            </w:r>
          </w:p>
        </w:tc>
      </w:tr>
      <w:tr w:rsidR="00BA7096" w:rsidRPr="00BA7096" w14:paraId="4026FFE2" w14:textId="77777777" w:rsidTr="00BF1B9F">
        <w:trPr>
          <w:trHeight w:val="281"/>
        </w:trPr>
        <w:tc>
          <w:tcPr>
            <w:tcW w:w="850" w:type="dxa"/>
            <w:tcBorders>
              <w:left w:val="single" w:sz="12" w:space="0" w:color="auto"/>
              <w:right w:val="single" w:sz="4" w:space="0" w:color="auto"/>
            </w:tcBorders>
            <w:vAlign w:val="center"/>
          </w:tcPr>
          <w:p w14:paraId="14DB3D5E" w14:textId="483461C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3.6.2.2</w:t>
            </w:r>
          </w:p>
        </w:tc>
        <w:tc>
          <w:tcPr>
            <w:tcW w:w="1710" w:type="dxa"/>
            <w:tcBorders>
              <w:left w:val="single" w:sz="4" w:space="0" w:color="auto"/>
              <w:right w:val="single" w:sz="4" w:space="0" w:color="auto"/>
            </w:tcBorders>
            <w:vAlign w:val="center"/>
          </w:tcPr>
          <w:p w14:paraId="39CDF300" w14:textId="1C99306C"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Incorporar equipo de topografía y capacitar al personal para su uso.</w:t>
            </w:r>
          </w:p>
        </w:tc>
        <w:tc>
          <w:tcPr>
            <w:tcW w:w="1100" w:type="dxa"/>
            <w:tcBorders>
              <w:left w:val="single" w:sz="4" w:space="0" w:color="auto"/>
              <w:right w:val="single" w:sz="12" w:space="0" w:color="auto"/>
            </w:tcBorders>
            <w:vAlign w:val="center"/>
          </w:tcPr>
          <w:p w14:paraId="2CF01527" w14:textId="3BE35A21"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Proyectos y Control Urbano</w:t>
            </w:r>
          </w:p>
        </w:tc>
        <w:tc>
          <w:tcPr>
            <w:tcW w:w="1473" w:type="dxa"/>
            <w:tcBorders>
              <w:left w:val="single" w:sz="12" w:space="0" w:color="auto"/>
              <w:right w:val="single" w:sz="4" w:space="0" w:color="auto"/>
            </w:tcBorders>
            <w:vAlign w:val="center"/>
          </w:tcPr>
          <w:p w14:paraId="11683DF5" w14:textId="571D2F3D" w:rsidR="006A5E2C" w:rsidRPr="00BA7096" w:rsidRDefault="00040AFC" w:rsidP="006A5E2C">
            <w:pPr>
              <w:jc w:val="center"/>
              <w:rPr>
                <w:rFonts w:ascii="Arial" w:hAnsi="Arial" w:cs="Arial"/>
                <w:bCs/>
                <w:color w:val="595959"/>
                <w:sz w:val="14"/>
                <w:szCs w:val="14"/>
              </w:rPr>
            </w:pPr>
            <w:r>
              <w:rPr>
                <w:rFonts w:ascii="Arial" w:hAnsi="Arial" w:cs="Arial"/>
                <w:bCs/>
                <w:color w:val="595959"/>
                <w:sz w:val="14"/>
                <w:szCs w:val="14"/>
              </w:rPr>
              <w:t>L</w:t>
            </w:r>
            <w:r w:rsidRPr="00040AFC">
              <w:rPr>
                <w:rFonts w:ascii="Arial" w:hAnsi="Arial" w:cs="Arial"/>
                <w:bCs/>
                <w:color w:val="595959"/>
                <w:sz w:val="14"/>
                <w:szCs w:val="14"/>
              </w:rPr>
              <w:t>a falta de capacitación en el uso de equipo especializado puede generar errores en levantamientos y afectar la calidad de los proyectos</w:t>
            </w:r>
          </w:p>
        </w:tc>
        <w:tc>
          <w:tcPr>
            <w:tcW w:w="1020" w:type="dxa"/>
            <w:tcBorders>
              <w:left w:val="single" w:sz="4" w:space="0" w:color="auto"/>
              <w:right w:val="single" w:sz="4" w:space="0" w:color="auto"/>
            </w:tcBorders>
            <w:vAlign w:val="center"/>
          </w:tcPr>
          <w:p w14:paraId="671D89BD" w14:textId="3E163304" w:rsidR="006A5E2C" w:rsidRPr="00BA7096" w:rsidRDefault="003920F7" w:rsidP="006A5E2C">
            <w:pPr>
              <w:jc w:val="center"/>
              <w:rPr>
                <w:rFonts w:ascii="Arial" w:hAnsi="Arial" w:cs="Arial"/>
                <w:bCs/>
                <w:color w:val="595959"/>
                <w:sz w:val="14"/>
                <w:szCs w:val="14"/>
              </w:rPr>
            </w:pPr>
            <w:r>
              <w:rPr>
                <w:rFonts w:ascii="Arial" w:hAnsi="Arial" w:cs="Arial"/>
                <w:bCs/>
                <w:color w:val="595959"/>
                <w:sz w:val="14"/>
                <w:szCs w:val="14"/>
              </w:rPr>
              <w:t>Material</w:t>
            </w:r>
          </w:p>
        </w:tc>
        <w:tc>
          <w:tcPr>
            <w:tcW w:w="992" w:type="dxa"/>
            <w:tcBorders>
              <w:left w:val="single" w:sz="4" w:space="0" w:color="auto"/>
              <w:right w:val="single" w:sz="4" w:space="0" w:color="auto"/>
            </w:tcBorders>
            <w:vAlign w:val="center"/>
          </w:tcPr>
          <w:p w14:paraId="7339F82A" w14:textId="483D62D9" w:rsidR="006A5E2C" w:rsidRPr="00BA7096" w:rsidRDefault="00367499" w:rsidP="006A5E2C">
            <w:pPr>
              <w:jc w:val="center"/>
              <w:rPr>
                <w:rFonts w:ascii="Arial" w:hAnsi="Arial" w:cs="Arial"/>
                <w:bCs/>
                <w:color w:val="595959"/>
                <w:sz w:val="14"/>
                <w:szCs w:val="14"/>
              </w:rPr>
            </w:pPr>
            <w:r>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11F261AA" w14:textId="44A91642" w:rsidR="006A5E2C" w:rsidRPr="00BA7096" w:rsidRDefault="00367499" w:rsidP="006A5E2C">
            <w:pPr>
              <w:jc w:val="center"/>
              <w:rPr>
                <w:rFonts w:ascii="Arial" w:hAnsi="Arial" w:cs="Arial"/>
                <w:bCs/>
                <w:color w:val="595959"/>
                <w:sz w:val="14"/>
                <w:szCs w:val="14"/>
              </w:rPr>
            </w:pPr>
            <w:r>
              <w:rPr>
                <w:rFonts w:ascii="Arial" w:hAnsi="Arial" w:cs="Arial"/>
                <w:bCs/>
                <w:color w:val="595959"/>
                <w:sz w:val="14"/>
                <w:szCs w:val="14"/>
              </w:rPr>
              <w:t>Meta</w:t>
            </w:r>
          </w:p>
        </w:tc>
        <w:tc>
          <w:tcPr>
            <w:tcW w:w="1325" w:type="dxa"/>
            <w:tcBorders>
              <w:left w:val="single" w:sz="4" w:space="0" w:color="auto"/>
              <w:right w:val="single" w:sz="4" w:space="0" w:color="auto"/>
            </w:tcBorders>
            <w:vAlign w:val="center"/>
          </w:tcPr>
          <w:p w14:paraId="1A997AB8" w14:textId="721BB833" w:rsidR="006A5E2C" w:rsidRPr="00BA7096" w:rsidRDefault="00367499" w:rsidP="006A5E2C">
            <w:pPr>
              <w:jc w:val="center"/>
              <w:rPr>
                <w:rFonts w:ascii="Arial" w:hAnsi="Arial" w:cs="Arial"/>
                <w:bCs/>
                <w:color w:val="595959"/>
                <w:sz w:val="14"/>
                <w:szCs w:val="14"/>
              </w:rPr>
            </w:pPr>
            <w:r>
              <w:rPr>
                <w:rFonts w:ascii="Arial" w:hAnsi="Arial" w:cs="Arial"/>
                <w:bCs/>
                <w:color w:val="595959"/>
                <w:sz w:val="14"/>
                <w:szCs w:val="14"/>
              </w:rPr>
              <w:t>Humano</w:t>
            </w:r>
          </w:p>
        </w:tc>
        <w:tc>
          <w:tcPr>
            <w:tcW w:w="992" w:type="dxa"/>
            <w:tcBorders>
              <w:left w:val="single" w:sz="4" w:space="0" w:color="auto"/>
              <w:right w:val="single" w:sz="4" w:space="0" w:color="auto"/>
            </w:tcBorders>
            <w:vAlign w:val="center"/>
          </w:tcPr>
          <w:p w14:paraId="0D05B505" w14:textId="1598A679" w:rsidR="006A5E2C" w:rsidRPr="00BA7096" w:rsidRDefault="00367499" w:rsidP="006A5E2C">
            <w:pPr>
              <w:jc w:val="center"/>
              <w:rPr>
                <w:rFonts w:ascii="Arial" w:hAnsi="Arial" w:cs="Arial"/>
                <w:bCs/>
                <w:color w:val="595959"/>
                <w:sz w:val="14"/>
                <w:szCs w:val="14"/>
              </w:rPr>
            </w:pPr>
            <w:r>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2EFE41EE" w14:textId="26328772" w:rsidR="006A5E2C" w:rsidRPr="00BA7096" w:rsidRDefault="00367499"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6B341B61"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90B42DC"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010DE0B" w14:textId="2D1D5D2A"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22329F5" w14:textId="7B82F1DC" w:rsidR="006A5E2C" w:rsidRPr="00BA7096" w:rsidRDefault="00367499" w:rsidP="006A5E2C">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A0D6D4E" w14:textId="6E3AE019" w:rsidR="006A5E2C" w:rsidRPr="00BA7096" w:rsidRDefault="003F0A7B" w:rsidP="00B6202E">
            <w:pPr>
              <w:jc w:val="both"/>
              <w:rPr>
                <w:rFonts w:ascii="Arial" w:hAnsi="Arial" w:cs="Arial"/>
                <w:bCs/>
                <w:color w:val="595959"/>
                <w:sz w:val="14"/>
                <w:szCs w:val="14"/>
              </w:rPr>
            </w:pPr>
            <w:r w:rsidRPr="003F0A7B">
              <w:rPr>
                <w:rFonts w:ascii="Arial" w:hAnsi="Arial" w:cs="Arial"/>
                <w:bCs/>
                <w:color w:val="595959"/>
                <w:sz w:val="14"/>
                <w:szCs w:val="14"/>
              </w:rPr>
              <w:t>Implementar capacitación técnica estructurada, validar competencias del personal y supervisar la precisión de levantamientos en campo</w:t>
            </w:r>
          </w:p>
        </w:tc>
      </w:tr>
      <w:tr w:rsidR="00BA7096" w:rsidRPr="00BA7096" w14:paraId="6A4417E0" w14:textId="77777777" w:rsidTr="00BF1B9F">
        <w:trPr>
          <w:trHeight w:val="281"/>
        </w:trPr>
        <w:tc>
          <w:tcPr>
            <w:tcW w:w="850" w:type="dxa"/>
            <w:tcBorders>
              <w:left w:val="single" w:sz="12" w:space="0" w:color="auto"/>
              <w:right w:val="single" w:sz="4" w:space="0" w:color="auto"/>
            </w:tcBorders>
            <w:vAlign w:val="center"/>
          </w:tcPr>
          <w:p w14:paraId="53C2EAEF" w14:textId="1C0574FD"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3.6.3.1</w:t>
            </w:r>
          </w:p>
        </w:tc>
        <w:tc>
          <w:tcPr>
            <w:tcW w:w="1710" w:type="dxa"/>
            <w:tcBorders>
              <w:left w:val="single" w:sz="4" w:space="0" w:color="auto"/>
              <w:right w:val="single" w:sz="4" w:space="0" w:color="auto"/>
            </w:tcBorders>
            <w:vAlign w:val="center"/>
          </w:tcPr>
          <w:p w14:paraId="77BBC756" w14:textId="1865CEF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Sinergia entre Catastro y Patrimonio: Crear una base de datos cartográfica y de información digital consolidada.</w:t>
            </w:r>
          </w:p>
        </w:tc>
        <w:tc>
          <w:tcPr>
            <w:tcW w:w="1100" w:type="dxa"/>
            <w:tcBorders>
              <w:left w:val="single" w:sz="4" w:space="0" w:color="auto"/>
              <w:right w:val="single" w:sz="12" w:space="0" w:color="auto"/>
            </w:tcBorders>
            <w:vAlign w:val="center"/>
          </w:tcPr>
          <w:p w14:paraId="79DB1963" w14:textId="14C10D3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Proyectos y Control Urbano</w:t>
            </w:r>
          </w:p>
        </w:tc>
        <w:tc>
          <w:tcPr>
            <w:tcW w:w="1473" w:type="dxa"/>
            <w:tcBorders>
              <w:left w:val="single" w:sz="12" w:space="0" w:color="auto"/>
              <w:right w:val="single" w:sz="4" w:space="0" w:color="auto"/>
            </w:tcBorders>
            <w:vAlign w:val="center"/>
          </w:tcPr>
          <w:p w14:paraId="6569E193" w14:textId="6ED377D9" w:rsidR="006A5E2C" w:rsidRPr="00BA7096" w:rsidRDefault="003F0A7B" w:rsidP="006A5E2C">
            <w:pPr>
              <w:jc w:val="center"/>
              <w:rPr>
                <w:rFonts w:ascii="Arial" w:hAnsi="Arial" w:cs="Arial"/>
                <w:bCs/>
                <w:color w:val="595959"/>
                <w:sz w:val="14"/>
                <w:szCs w:val="14"/>
              </w:rPr>
            </w:pPr>
            <w:r w:rsidRPr="003F0A7B">
              <w:rPr>
                <w:rFonts w:ascii="Arial" w:hAnsi="Arial" w:cs="Arial"/>
                <w:bCs/>
                <w:color w:val="595959"/>
                <w:sz w:val="14"/>
                <w:szCs w:val="14"/>
              </w:rPr>
              <w:t>La falta de integración y actualización de la información puede limitar la toma de decisiones en materia de desarrollo urbano</w:t>
            </w:r>
          </w:p>
        </w:tc>
        <w:tc>
          <w:tcPr>
            <w:tcW w:w="1020" w:type="dxa"/>
            <w:tcBorders>
              <w:left w:val="single" w:sz="4" w:space="0" w:color="auto"/>
              <w:right w:val="single" w:sz="4" w:space="0" w:color="auto"/>
            </w:tcBorders>
            <w:vAlign w:val="center"/>
          </w:tcPr>
          <w:p w14:paraId="29FFB2EC" w14:textId="5EFB6883" w:rsidR="006A5E2C" w:rsidRPr="00BA7096" w:rsidRDefault="00686136" w:rsidP="006A5E2C">
            <w:pPr>
              <w:jc w:val="center"/>
              <w:rPr>
                <w:rFonts w:ascii="Arial" w:hAnsi="Arial" w:cs="Arial"/>
                <w:bCs/>
                <w:color w:val="595959"/>
                <w:sz w:val="14"/>
                <w:szCs w:val="14"/>
              </w:rPr>
            </w:pPr>
            <w:r>
              <w:rPr>
                <w:rFonts w:ascii="Arial" w:hAnsi="Arial" w:cs="Arial"/>
                <w:bCs/>
                <w:color w:val="595959"/>
                <w:sz w:val="14"/>
                <w:szCs w:val="14"/>
              </w:rPr>
              <w:t>Tecnológico</w:t>
            </w:r>
          </w:p>
        </w:tc>
        <w:tc>
          <w:tcPr>
            <w:tcW w:w="992" w:type="dxa"/>
            <w:tcBorders>
              <w:left w:val="single" w:sz="4" w:space="0" w:color="auto"/>
              <w:right w:val="single" w:sz="4" w:space="0" w:color="auto"/>
            </w:tcBorders>
            <w:vAlign w:val="center"/>
          </w:tcPr>
          <w:p w14:paraId="517FDE80" w14:textId="44690CE1" w:rsidR="006A5E2C" w:rsidRPr="00BA7096" w:rsidRDefault="00686136"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3187BB61" w14:textId="58E45550" w:rsidR="006A5E2C" w:rsidRPr="00BA7096" w:rsidRDefault="00686136" w:rsidP="006A5E2C">
            <w:pPr>
              <w:jc w:val="center"/>
              <w:rPr>
                <w:rFonts w:ascii="Arial" w:hAnsi="Arial" w:cs="Arial"/>
                <w:bCs/>
                <w:color w:val="595959"/>
                <w:sz w:val="14"/>
                <w:szCs w:val="14"/>
              </w:rPr>
            </w:pPr>
            <w:r>
              <w:rPr>
                <w:rFonts w:ascii="Arial" w:hAnsi="Arial" w:cs="Arial"/>
                <w:bCs/>
                <w:color w:val="595959"/>
                <w:sz w:val="14"/>
                <w:szCs w:val="14"/>
              </w:rPr>
              <w:t>Objetivo</w:t>
            </w:r>
          </w:p>
        </w:tc>
        <w:tc>
          <w:tcPr>
            <w:tcW w:w="1325" w:type="dxa"/>
            <w:tcBorders>
              <w:left w:val="single" w:sz="4" w:space="0" w:color="auto"/>
              <w:right w:val="single" w:sz="4" w:space="0" w:color="auto"/>
            </w:tcBorders>
            <w:vAlign w:val="center"/>
          </w:tcPr>
          <w:p w14:paraId="3F2C3AC6" w14:textId="081301B8" w:rsidR="006A5E2C" w:rsidRPr="00BA7096" w:rsidRDefault="00686136" w:rsidP="006A5E2C">
            <w:pPr>
              <w:jc w:val="center"/>
              <w:rPr>
                <w:rFonts w:ascii="Arial" w:hAnsi="Arial" w:cs="Arial"/>
                <w:bCs/>
                <w:color w:val="595959"/>
                <w:sz w:val="14"/>
                <w:szCs w:val="14"/>
              </w:rPr>
            </w:pPr>
            <w:r>
              <w:rPr>
                <w:rFonts w:ascii="Arial" w:hAnsi="Arial" w:cs="Arial"/>
                <w:bCs/>
                <w:color w:val="595959"/>
                <w:sz w:val="14"/>
                <w:szCs w:val="14"/>
              </w:rPr>
              <w:t>Técnico</w:t>
            </w:r>
          </w:p>
        </w:tc>
        <w:tc>
          <w:tcPr>
            <w:tcW w:w="992" w:type="dxa"/>
            <w:tcBorders>
              <w:left w:val="single" w:sz="4" w:space="0" w:color="auto"/>
              <w:right w:val="single" w:sz="4" w:space="0" w:color="auto"/>
            </w:tcBorders>
            <w:vAlign w:val="center"/>
          </w:tcPr>
          <w:p w14:paraId="1ED7A329" w14:textId="0A2C50E4" w:rsidR="006A5E2C" w:rsidRPr="00BA7096" w:rsidRDefault="00686136"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519B1E94" w14:textId="33D700F0" w:rsidR="006A5E2C" w:rsidRPr="00BA7096" w:rsidRDefault="00686136"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46F106EE"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7A3B945" w14:textId="5A4BC137" w:rsidR="006A5E2C" w:rsidRPr="00BA7096" w:rsidRDefault="00686136"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F07599E"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805DC29"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3DC01F6" w14:textId="6ACE00FE" w:rsidR="006A5E2C" w:rsidRPr="00BA7096" w:rsidRDefault="003F0A7B" w:rsidP="00B6202E">
            <w:pPr>
              <w:jc w:val="both"/>
              <w:rPr>
                <w:rFonts w:ascii="Arial" w:hAnsi="Arial" w:cs="Arial"/>
                <w:bCs/>
                <w:color w:val="595959"/>
                <w:sz w:val="14"/>
                <w:szCs w:val="14"/>
              </w:rPr>
            </w:pPr>
            <w:r w:rsidRPr="003F0A7B">
              <w:rPr>
                <w:rFonts w:ascii="Arial" w:hAnsi="Arial" w:cs="Arial"/>
                <w:bCs/>
                <w:color w:val="595959"/>
                <w:sz w:val="14"/>
                <w:szCs w:val="14"/>
              </w:rPr>
              <w:t>Estandarizar bases de datos, validar consistencia interinstitucional y establecer ciclos de actualización con control de versiones</w:t>
            </w:r>
          </w:p>
        </w:tc>
      </w:tr>
      <w:tr w:rsidR="00BA7096" w:rsidRPr="00BA7096" w14:paraId="4BF21B1F" w14:textId="77777777" w:rsidTr="00BF1B9F">
        <w:trPr>
          <w:trHeight w:val="281"/>
        </w:trPr>
        <w:tc>
          <w:tcPr>
            <w:tcW w:w="850" w:type="dxa"/>
            <w:tcBorders>
              <w:left w:val="single" w:sz="12" w:space="0" w:color="auto"/>
              <w:right w:val="single" w:sz="4" w:space="0" w:color="auto"/>
            </w:tcBorders>
            <w:vAlign w:val="center"/>
          </w:tcPr>
          <w:p w14:paraId="5154E097" w14:textId="4D2558D0"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3.6.3.2</w:t>
            </w:r>
          </w:p>
        </w:tc>
        <w:tc>
          <w:tcPr>
            <w:tcW w:w="1710" w:type="dxa"/>
            <w:tcBorders>
              <w:left w:val="single" w:sz="4" w:space="0" w:color="auto"/>
              <w:right w:val="single" w:sz="4" w:space="0" w:color="auto"/>
            </w:tcBorders>
            <w:vAlign w:val="center"/>
          </w:tcPr>
          <w:p w14:paraId="4038D021" w14:textId="2CCD0F3C"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Gestión de Herramientas Digitales: Implementar sistemas para el monitoreo y análisis de la información urbana.</w:t>
            </w:r>
          </w:p>
        </w:tc>
        <w:tc>
          <w:tcPr>
            <w:tcW w:w="1100" w:type="dxa"/>
            <w:tcBorders>
              <w:left w:val="single" w:sz="4" w:space="0" w:color="auto"/>
              <w:right w:val="single" w:sz="12" w:space="0" w:color="auto"/>
            </w:tcBorders>
            <w:vAlign w:val="center"/>
          </w:tcPr>
          <w:p w14:paraId="5E956292" w14:textId="51CE4B4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Proyectos y Control Urbano</w:t>
            </w:r>
          </w:p>
        </w:tc>
        <w:tc>
          <w:tcPr>
            <w:tcW w:w="1473" w:type="dxa"/>
            <w:tcBorders>
              <w:left w:val="single" w:sz="12" w:space="0" w:color="auto"/>
              <w:right w:val="single" w:sz="4" w:space="0" w:color="auto"/>
            </w:tcBorders>
            <w:vAlign w:val="center"/>
          </w:tcPr>
          <w:p w14:paraId="23F35A0D" w14:textId="0DFC9FCE" w:rsidR="006A5E2C" w:rsidRPr="00BA7096" w:rsidRDefault="001F4446" w:rsidP="006A5E2C">
            <w:pPr>
              <w:jc w:val="center"/>
              <w:rPr>
                <w:rFonts w:ascii="Arial" w:hAnsi="Arial" w:cs="Arial"/>
                <w:bCs/>
                <w:color w:val="595959"/>
                <w:sz w:val="14"/>
                <w:szCs w:val="14"/>
              </w:rPr>
            </w:pPr>
            <w:r w:rsidRPr="001F4446">
              <w:rPr>
                <w:rFonts w:ascii="Arial" w:hAnsi="Arial" w:cs="Arial"/>
                <w:bCs/>
                <w:color w:val="595959"/>
                <w:sz w:val="14"/>
                <w:szCs w:val="14"/>
              </w:rPr>
              <w:t>La falta de integración de sistemas limita la generación de información estratégica para la gestión urbana</w:t>
            </w:r>
          </w:p>
        </w:tc>
        <w:tc>
          <w:tcPr>
            <w:tcW w:w="1020" w:type="dxa"/>
            <w:tcBorders>
              <w:left w:val="single" w:sz="4" w:space="0" w:color="auto"/>
              <w:right w:val="single" w:sz="4" w:space="0" w:color="auto"/>
            </w:tcBorders>
            <w:vAlign w:val="center"/>
          </w:tcPr>
          <w:p w14:paraId="49D2647D" w14:textId="6A7289E8" w:rsidR="006A5E2C" w:rsidRPr="00BA7096" w:rsidRDefault="003176E1" w:rsidP="006A5E2C">
            <w:pPr>
              <w:jc w:val="center"/>
              <w:rPr>
                <w:rFonts w:ascii="Arial" w:hAnsi="Arial" w:cs="Arial"/>
                <w:bCs/>
                <w:color w:val="595959"/>
                <w:sz w:val="14"/>
                <w:szCs w:val="14"/>
              </w:rPr>
            </w:pPr>
            <w:r>
              <w:rPr>
                <w:rFonts w:ascii="Arial" w:hAnsi="Arial" w:cs="Arial"/>
                <w:bCs/>
                <w:color w:val="595959"/>
                <w:sz w:val="14"/>
                <w:szCs w:val="14"/>
              </w:rPr>
              <w:t>Tecnológico</w:t>
            </w:r>
          </w:p>
        </w:tc>
        <w:tc>
          <w:tcPr>
            <w:tcW w:w="992" w:type="dxa"/>
            <w:tcBorders>
              <w:left w:val="single" w:sz="4" w:space="0" w:color="auto"/>
              <w:right w:val="single" w:sz="4" w:space="0" w:color="auto"/>
            </w:tcBorders>
            <w:vAlign w:val="center"/>
          </w:tcPr>
          <w:p w14:paraId="2765D8FE" w14:textId="105BE076" w:rsidR="006A5E2C" w:rsidRPr="00BA7096" w:rsidRDefault="003176E1"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094249FD" w14:textId="58C15B73" w:rsidR="006A5E2C" w:rsidRPr="00BA7096" w:rsidRDefault="003176E1" w:rsidP="006A5E2C">
            <w:pPr>
              <w:jc w:val="center"/>
              <w:rPr>
                <w:rFonts w:ascii="Arial" w:hAnsi="Arial" w:cs="Arial"/>
                <w:bCs/>
                <w:color w:val="595959"/>
                <w:sz w:val="14"/>
                <w:szCs w:val="14"/>
              </w:rPr>
            </w:pPr>
            <w:r>
              <w:rPr>
                <w:rFonts w:ascii="Arial" w:hAnsi="Arial" w:cs="Arial"/>
                <w:bCs/>
                <w:color w:val="595959"/>
                <w:sz w:val="14"/>
                <w:szCs w:val="14"/>
              </w:rPr>
              <w:t>Estrategia</w:t>
            </w:r>
          </w:p>
        </w:tc>
        <w:tc>
          <w:tcPr>
            <w:tcW w:w="1325" w:type="dxa"/>
            <w:tcBorders>
              <w:left w:val="single" w:sz="4" w:space="0" w:color="auto"/>
              <w:right w:val="single" w:sz="4" w:space="0" w:color="auto"/>
            </w:tcBorders>
            <w:vAlign w:val="center"/>
          </w:tcPr>
          <w:p w14:paraId="4F1D2DD9" w14:textId="1F301DA8" w:rsidR="006A5E2C" w:rsidRPr="00BA7096" w:rsidRDefault="003176E1" w:rsidP="006A5E2C">
            <w:pPr>
              <w:jc w:val="center"/>
              <w:rPr>
                <w:rFonts w:ascii="Arial" w:hAnsi="Arial" w:cs="Arial"/>
                <w:bCs/>
                <w:color w:val="595959"/>
                <w:sz w:val="14"/>
                <w:szCs w:val="14"/>
              </w:rPr>
            </w:pPr>
            <w:r>
              <w:rPr>
                <w:rFonts w:ascii="Arial" w:hAnsi="Arial" w:cs="Arial"/>
                <w:bCs/>
                <w:color w:val="595959"/>
                <w:sz w:val="14"/>
                <w:szCs w:val="14"/>
              </w:rPr>
              <w:t>Técnico</w:t>
            </w:r>
          </w:p>
        </w:tc>
        <w:tc>
          <w:tcPr>
            <w:tcW w:w="992" w:type="dxa"/>
            <w:tcBorders>
              <w:left w:val="single" w:sz="4" w:space="0" w:color="auto"/>
              <w:right w:val="single" w:sz="4" w:space="0" w:color="auto"/>
            </w:tcBorders>
            <w:vAlign w:val="center"/>
          </w:tcPr>
          <w:p w14:paraId="2D74CDDA" w14:textId="2E48D9FD" w:rsidR="006A5E2C" w:rsidRPr="00BA7096" w:rsidRDefault="003176E1"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7509ECDF" w14:textId="28A2BDDD" w:rsidR="006A5E2C" w:rsidRPr="00BA7096" w:rsidRDefault="003176E1"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18D12E8F"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BF3EE0E" w14:textId="065A979D" w:rsidR="006A5E2C" w:rsidRPr="00BA7096" w:rsidRDefault="003176E1"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8005B37"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0B8156F"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11B35F7" w14:textId="08A223AD" w:rsidR="006A5E2C" w:rsidRPr="00BA7096" w:rsidRDefault="001F4446" w:rsidP="00B6202E">
            <w:pPr>
              <w:jc w:val="both"/>
              <w:rPr>
                <w:rFonts w:ascii="Arial" w:hAnsi="Arial" w:cs="Arial"/>
                <w:bCs/>
                <w:color w:val="595959"/>
                <w:sz w:val="14"/>
                <w:szCs w:val="14"/>
              </w:rPr>
            </w:pPr>
            <w:r w:rsidRPr="001F4446">
              <w:rPr>
                <w:rFonts w:ascii="Arial" w:hAnsi="Arial" w:cs="Arial"/>
                <w:bCs/>
                <w:color w:val="595959"/>
                <w:sz w:val="14"/>
                <w:szCs w:val="14"/>
              </w:rPr>
              <w:t>Diseñar integración de sistemas, definir indicadores clave y habilitar herramientas para análisis y toma de decisiones</w:t>
            </w:r>
          </w:p>
        </w:tc>
      </w:tr>
      <w:tr w:rsidR="00BA7096" w:rsidRPr="00BA7096" w14:paraId="2F15D0BD" w14:textId="77777777" w:rsidTr="00BF1B9F">
        <w:trPr>
          <w:trHeight w:val="281"/>
        </w:trPr>
        <w:tc>
          <w:tcPr>
            <w:tcW w:w="850" w:type="dxa"/>
            <w:tcBorders>
              <w:left w:val="single" w:sz="12" w:space="0" w:color="auto"/>
              <w:right w:val="single" w:sz="4" w:space="0" w:color="auto"/>
            </w:tcBorders>
            <w:vAlign w:val="center"/>
          </w:tcPr>
          <w:p w14:paraId="22075EA9" w14:textId="722BFFB8"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lastRenderedPageBreak/>
              <w:t>3.6.3.3</w:t>
            </w:r>
          </w:p>
        </w:tc>
        <w:tc>
          <w:tcPr>
            <w:tcW w:w="1710" w:type="dxa"/>
            <w:tcBorders>
              <w:left w:val="single" w:sz="4" w:space="0" w:color="auto"/>
              <w:right w:val="single" w:sz="4" w:space="0" w:color="auto"/>
            </w:tcBorders>
            <w:vAlign w:val="center"/>
          </w:tcPr>
          <w:p w14:paraId="0FC7508A" w14:textId="1CFE36DF"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Capacitar al personal en el uso de nuevas tecnologías y realizar evaluaciones periódicas.</w:t>
            </w:r>
          </w:p>
        </w:tc>
        <w:tc>
          <w:tcPr>
            <w:tcW w:w="1100" w:type="dxa"/>
            <w:tcBorders>
              <w:left w:val="single" w:sz="4" w:space="0" w:color="auto"/>
              <w:right w:val="single" w:sz="12" w:space="0" w:color="auto"/>
            </w:tcBorders>
            <w:vAlign w:val="center"/>
          </w:tcPr>
          <w:p w14:paraId="6C697B1F" w14:textId="5F8BDAC2"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Proyectos y Control Urbano</w:t>
            </w:r>
          </w:p>
        </w:tc>
        <w:tc>
          <w:tcPr>
            <w:tcW w:w="1473" w:type="dxa"/>
            <w:tcBorders>
              <w:left w:val="single" w:sz="12" w:space="0" w:color="auto"/>
              <w:right w:val="single" w:sz="4" w:space="0" w:color="auto"/>
            </w:tcBorders>
            <w:vAlign w:val="center"/>
          </w:tcPr>
          <w:p w14:paraId="25A54EEC" w14:textId="0E7CFA38" w:rsidR="006A5E2C" w:rsidRPr="00BA7096" w:rsidRDefault="001F4446" w:rsidP="006A5E2C">
            <w:pPr>
              <w:jc w:val="center"/>
              <w:rPr>
                <w:rFonts w:ascii="Arial" w:hAnsi="Arial" w:cs="Arial"/>
                <w:bCs/>
                <w:color w:val="595959"/>
                <w:sz w:val="14"/>
                <w:szCs w:val="14"/>
              </w:rPr>
            </w:pPr>
            <w:r w:rsidRPr="001F4446">
              <w:rPr>
                <w:rFonts w:ascii="Arial" w:hAnsi="Arial" w:cs="Arial"/>
                <w:bCs/>
                <w:color w:val="595959"/>
                <w:sz w:val="14"/>
                <w:szCs w:val="14"/>
              </w:rPr>
              <w:t>a resistencia al uso de nuevas tecnologías puede afectar la eficiencia operativa y la modernización institucional</w:t>
            </w:r>
          </w:p>
        </w:tc>
        <w:tc>
          <w:tcPr>
            <w:tcW w:w="1020" w:type="dxa"/>
            <w:tcBorders>
              <w:left w:val="single" w:sz="4" w:space="0" w:color="auto"/>
              <w:right w:val="single" w:sz="4" w:space="0" w:color="auto"/>
            </w:tcBorders>
            <w:vAlign w:val="center"/>
          </w:tcPr>
          <w:p w14:paraId="51D1748C" w14:textId="57FFF51C" w:rsidR="006A5E2C" w:rsidRPr="00BA7096" w:rsidRDefault="00E83873"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6B70FD44" w14:textId="3EC11F58" w:rsidR="006A5E2C" w:rsidRPr="00BA7096" w:rsidRDefault="00E83873"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68B114CF" w14:textId="5BEAEC5C" w:rsidR="006A5E2C" w:rsidRPr="00BA7096" w:rsidRDefault="00E83873" w:rsidP="006A5E2C">
            <w:pPr>
              <w:jc w:val="center"/>
              <w:rPr>
                <w:rFonts w:ascii="Arial" w:hAnsi="Arial" w:cs="Arial"/>
                <w:bCs/>
                <w:color w:val="595959"/>
                <w:sz w:val="14"/>
                <w:szCs w:val="14"/>
              </w:rPr>
            </w:pPr>
            <w:r>
              <w:rPr>
                <w:rFonts w:ascii="Arial" w:hAnsi="Arial" w:cs="Arial"/>
                <w:bCs/>
                <w:color w:val="595959"/>
                <w:sz w:val="14"/>
                <w:szCs w:val="14"/>
              </w:rPr>
              <w:t>Meta</w:t>
            </w:r>
          </w:p>
        </w:tc>
        <w:tc>
          <w:tcPr>
            <w:tcW w:w="1325" w:type="dxa"/>
            <w:tcBorders>
              <w:left w:val="single" w:sz="4" w:space="0" w:color="auto"/>
              <w:right w:val="single" w:sz="4" w:space="0" w:color="auto"/>
            </w:tcBorders>
            <w:vAlign w:val="center"/>
          </w:tcPr>
          <w:p w14:paraId="6C7833D2" w14:textId="395DF624" w:rsidR="006A5E2C" w:rsidRPr="00BA7096" w:rsidRDefault="00E83873" w:rsidP="006A5E2C">
            <w:pPr>
              <w:jc w:val="center"/>
              <w:rPr>
                <w:rFonts w:ascii="Arial" w:hAnsi="Arial" w:cs="Arial"/>
                <w:bCs/>
                <w:color w:val="595959"/>
                <w:sz w:val="14"/>
                <w:szCs w:val="14"/>
              </w:rPr>
            </w:pPr>
            <w:r>
              <w:rPr>
                <w:rFonts w:ascii="Arial" w:hAnsi="Arial" w:cs="Arial"/>
                <w:bCs/>
                <w:color w:val="595959"/>
                <w:sz w:val="14"/>
                <w:szCs w:val="14"/>
              </w:rPr>
              <w:t>Humano</w:t>
            </w:r>
          </w:p>
        </w:tc>
        <w:tc>
          <w:tcPr>
            <w:tcW w:w="992" w:type="dxa"/>
            <w:tcBorders>
              <w:left w:val="single" w:sz="4" w:space="0" w:color="auto"/>
              <w:right w:val="single" w:sz="4" w:space="0" w:color="auto"/>
            </w:tcBorders>
            <w:vAlign w:val="center"/>
          </w:tcPr>
          <w:p w14:paraId="5A68EB56" w14:textId="1415D872" w:rsidR="006A5E2C" w:rsidRPr="00BA7096" w:rsidRDefault="00E83873" w:rsidP="006A5E2C">
            <w:pPr>
              <w:jc w:val="center"/>
              <w:rPr>
                <w:rFonts w:ascii="Arial" w:hAnsi="Arial" w:cs="Arial"/>
                <w:bCs/>
                <w:color w:val="595959"/>
                <w:sz w:val="14"/>
                <w:szCs w:val="14"/>
              </w:rPr>
            </w:pPr>
            <w:r>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06191963" w14:textId="55EE17D0" w:rsidR="006A5E2C" w:rsidRPr="00BA7096" w:rsidRDefault="00E83873"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0BEFA7F6"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40B364D"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D2EE8B6"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BA2658F" w14:textId="2A147695" w:rsidR="006A5E2C" w:rsidRPr="00BA7096" w:rsidRDefault="00E83873" w:rsidP="006A5E2C">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301EF7D1" w14:textId="6CFC55CF" w:rsidR="006A5E2C" w:rsidRPr="00BA7096" w:rsidRDefault="009929B5" w:rsidP="00B6202E">
            <w:pPr>
              <w:jc w:val="both"/>
              <w:rPr>
                <w:rFonts w:ascii="Arial" w:hAnsi="Arial" w:cs="Arial"/>
                <w:bCs/>
                <w:color w:val="595959"/>
                <w:sz w:val="14"/>
                <w:szCs w:val="14"/>
              </w:rPr>
            </w:pPr>
            <w:r w:rsidRPr="009929B5">
              <w:rPr>
                <w:rFonts w:ascii="Arial" w:hAnsi="Arial" w:cs="Arial"/>
                <w:bCs/>
                <w:color w:val="595959"/>
                <w:sz w:val="14"/>
                <w:szCs w:val="14"/>
              </w:rPr>
              <w:t>Desarrollar capacitación progresiva, medir adopción tecnológica y evaluar desempeño mediante indicadores de uso</w:t>
            </w:r>
          </w:p>
        </w:tc>
      </w:tr>
      <w:tr w:rsidR="00BA7096" w:rsidRPr="00BA7096" w14:paraId="6A96B23D" w14:textId="77777777" w:rsidTr="00C15970">
        <w:trPr>
          <w:trHeight w:val="281"/>
        </w:trPr>
        <w:tc>
          <w:tcPr>
            <w:tcW w:w="850" w:type="dxa"/>
            <w:tcBorders>
              <w:left w:val="single" w:sz="12" w:space="0" w:color="auto"/>
              <w:right w:val="single" w:sz="4" w:space="0" w:color="auto"/>
            </w:tcBorders>
            <w:vAlign w:val="center"/>
          </w:tcPr>
          <w:p w14:paraId="72F5A4E5" w14:textId="135424D6"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3.7.1.1</w:t>
            </w:r>
          </w:p>
        </w:tc>
        <w:tc>
          <w:tcPr>
            <w:tcW w:w="1710" w:type="dxa"/>
            <w:tcBorders>
              <w:left w:val="single" w:sz="4" w:space="0" w:color="auto"/>
              <w:right w:val="single" w:sz="4" w:space="0" w:color="auto"/>
            </w:tcBorders>
            <w:vAlign w:val="center"/>
          </w:tcPr>
          <w:p w14:paraId="54C3D4E9" w14:textId="1E15EFD9"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Reuniones evaluativas con personal de dirección</w:t>
            </w:r>
          </w:p>
        </w:tc>
        <w:tc>
          <w:tcPr>
            <w:tcW w:w="1100" w:type="dxa"/>
            <w:tcBorders>
              <w:left w:val="single" w:sz="4" w:space="0" w:color="auto"/>
              <w:right w:val="single" w:sz="12" w:space="0" w:color="auto"/>
            </w:tcBorders>
            <w:vAlign w:val="center"/>
          </w:tcPr>
          <w:p w14:paraId="77CBC1E3" w14:textId="4A9F23F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Limpieza Pública</w:t>
            </w:r>
          </w:p>
        </w:tc>
        <w:tc>
          <w:tcPr>
            <w:tcW w:w="1473" w:type="dxa"/>
            <w:tcBorders>
              <w:left w:val="single" w:sz="12" w:space="0" w:color="auto"/>
              <w:right w:val="single" w:sz="4" w:space="0" w:color="auto"/>
            </w:tcBorders>
            <w:vAlign w:val="center"/>
          </w:tcPr>
          <w:p w14:paraId="5EDA1A19" w14:textId="22ED1D59" w:rsidR="006A5E2C" w:rsidRPr="00BA7096" w:rsidRDefault="009E0EB5" w:rsidP="006A5E2C">
            <w:pPr>
              <w:jc w:val="center"/>
              <w:rPr>
                <w:rFonts w:ascii="Arial" w:hAnsi="Arial" w:cs="Arial"/>
                <w:bCs/>
                <w:color w:val="595959"/>
                <w:sz w:val="14"/>
                <w:szCs w:val="14"/>
              </w:rPr>
            </w:pPr>
            <w:r w:rsidRPr="009E0EB5">
              <w:rPr>
                <w:rFonts w:ascii="Arial" w:hAnsi="Arial" w:cs="Arial"/>
                <w:bCs/>
                <w:color w:val="595959"/>
                <w:sz w:val="14"/>
                <w:szCs w:val="14"/>
              </w:rPr>
              <w:t>La falta de reuniones evaluativas limita el seguimiento operativo y la toma de decisiones oportuna</w:t>
            </w:r>
          </w:p>
        </w:tc>
        <w:tc>
          <w:tcPr>
            <w:tcW w:w="1020" w:type="dxa"/>
            <w:tcBorders>
              <w:left w:val="single" w:sz="4" w:space="0" w:color="auto"/>
              <w:right w:val="single" w:sz="4" w:space="0" w:color="auto"/>
            </w:tcBorders>
            <w:vAlign w:val="center"/>
          </w:tcPr>
          <w:p w14:paraId="70281C01" w14:textId="3B916156"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4DC733EB" w14:textId="7E454334"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6E1FAB64" w14:textId="4C3C2BB3"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Operativo</w:t>
            </w:r>
          </w:p>
        </w:tc>
        <w:tc>
          <w:tcPr>
            <w:tcW w:w="1325" w:type="dxa"/>
            <w:tcBorders>
              <w:left w:val="single" w:sz="4" w:space="0" w:color="auto"/>
              <w:right w:val="single" w:sz="4" w:space="0" w:color="auto"/>
            </w:tcBorders>
            <w:vAlign w:val="center"/>
          </w:tcPr>
          <w:p w14:paraId="48BEA550" w14:textId="77777777" w:rsidR="006A5E2C" w:rsidRPr="00BA7096" w:rsidRDefault="006A5E2C" w:rsidP="006A5E2C">
            <w:pPr>
              <w:autoSpaceDE w:val="0"/>
              <w:autoSpaceDN w:val="0"/>
              <w:adjustRightInd w:val="0"/>
              <w:jc w:val="center"/>
              <w:rPr>
                <w:rFonts w:ascii="Arial" w:hAnsi="Arial" w:cs="Arial"/>
                <w:bCs/>
                <w:color w:val="595959"/>
                <w:sz w:val="14"/>
                <w:szCs w:val="14"/>
              </w:rPr>
            </w:pPr>
            <w:r w:rsidRPr="00BA7096">
              <w:rPr>
                <w:rFonts w:ascii="Arial" w:hAnsi="Arial" w:cs="Arial"/>
                <w:bCs/>
                <w:color w:val="595959"/>
                <w:sz w:val="14"/>
                <w:szCs w:val="14"/>
              </w:rPr>
              <w:t>Humano</w:t>
            </w:r>
          </w:p>
          <w:p w14:paraId="4FFF002E" w14:textId="77777777" w:rsidR="006A5E2C" w:rsidRPr="00BA7096" w:rsidRDefault="006A5E2C" w:rsidP="006A5E2C">
            <w:pPr>
              <w:jc w:val="center"/>
              <w:rPr>
                <w:rFonts w:ascii="Arial" w:hAnsi="Arial" w:cs="Arial"/>
                <w:bCs/>
                <w:color w:val="595959"/>
                <w:sz w:val="14"/>
                <w:szCs w:val="14"/>
              </w:rPr>
            </w:pPr>
          </w:p>
        </w:tc>
        <w:tc>
          <w:tcPr>
            <w:tcW w:w="992" w:type="dxa"/>
            <w:tcBorders>
              <w:left w:val="single" w:sz="4" w:space="0" w:color="auto"/>
              <w:right w:val="single" w:sz="4" w:space="0" w:color="auto"/>
            </w:tcBorders>
            <w:vAlign w:val="center"/>
          </w:tcPr>
          <w:p w14:paraId="04B6D170" w14:textId="534FFD87"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748D584D" w14:textId="1E177C76"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6D817F07"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BF30F87"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6A77BBE" w14:textId="060E6CC6"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72430FB9"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1BF1509" w14:textId="72FDA2DB" w:rsidR="006A5E2C" w:rsidRPr="00BA7096" w:rsidRDefault="00C15970" w:rsidP="00B6202E">
            <w:pPr>
              <w:jc w:val="both"/>
              <w:rPr>
                <w:rFonts w:ascii="Arial" w:hAnsi="Arial" w:cs="Arial"/>
                <w:bCs/>
                <w:color w:val="595959"/>
                <w:sz w:val="14"/>
                <w:szCs w:val="14"/>
              </w:rPr>
            </w:pPr>
            <w:r>
              <w:rPr>
                <w:rFonts w:ascii="Arial" w:hAnsi="Arial" w:cs="Arial"/>
                <w:bCs/>
                <w:color w:val="595959"/>
                <w:sz w:val="14"/>
                <w:szCs w:val="14"/>
              </w:rPr>
              <w:t>E</w:t>
            </w:r>
            <w:r w:rsidRPr="00C15970">
              <w:rPr>
                <w:rFonts w:ascii="Arial" w:hAnsi="Arial" w:cs="Arial"/>
                <w:bCs/>
                <w:color w:val="595959"/>
                <w:sz w:val="14"/>
                <w:szCs w:val="14"/>
              </w:rPr>
              <w:t>stablecer calendario formal de reuniones, generar minutas con acuerdos y dar seguimiento documentado a los compromisos</w:t>
            </w:r>
          </w:p>
        </w:tc>
      </w:tr>
      <w:tr w:rsidR="00BA7096" w:rsidRPr="00BA7096" w14:paraId="78437553" w14:textId="77777777" w:rsidTr="00BF1B9F">
        <w:trPr>
          <w:trHeight w:val="281"/>
        </w:trPr>
        <w:tc>
          <w:tcPr>
            <w:tcW w:w="850" w:type="dxa"/>
            <w:tcBorders>
              <w:left w:val="single" w:sz="12" w:space="0" w:color="auto"/>
              <w:right w:val="single" w:sz="4" w:space="0" w:color="auto"/>
            </w:tcBorders>
            <w:vAlign w:val="center"/>
          </w:tcPr>
          <w:p w14:paraId="3240C24D" w14:textId="56335CD2"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3.7.1.2</w:t>
            </w:r>
          </w:p>
        </w:tc>
        <w:tc>
          <w:tcPr>
            <w:tcW w:w="1710" w:type="dxa"/>
            <w:tcBorders>
              <w:left w:val="single" w:sz="4" w:space="0" w:color="auto"/>
              <w:right w:val="single" w:sz="4" w:space="0" w:color="auto"/>
            </w:tcBorders>
            <w:vAlign w:val="center"/>
          </w:tcPr>
          <w:p w14:paraId="796ACC46" w14:textId="0B7CD6EF"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Promoción del voluntariado en participación ciudadana</w:t>
            </w:r>
          </w:p>
        </w:tc>
        <w:tc>
          <w:tcPr>
            <w:tcW w:w="1100" w:type="dxa"/>
            <w:tcBorders>
              <w:left w:val="single" w:sz="4" w:space="0" w:color="auto"/>
              <w:right w:val="single" w:sz="12" w:space="0" w:color="auto"/>
            </w:tcBorders>
            <w:vAlign w:val="center"/>
          </w:tcPr>
          <w:p w14:paraId="112BA480" w14:textId="4F4E3EDA"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Limpieza Pública</w:t>
            </w:r>
          </w:p>
        </w:tc>
        <w:tc>
          <w:tcPr>
            <w:tcW w:w="1473" w:type="dxa"/>
            <w:tcBorders>
              <w:left w:val="single" w:sz="12" w:space="0" w:color="auto"/>
              <w:right w:val="single" w:sz="4" w:space="0" w:color="auto"/>
            </w:tcBorders>
            <w:vAlign w:val="center"/>
          </w:tcPr>
          <w:p w14:paraId="52527AC5" w14:textId="3E508AD3" w:rsidR="006A5E2C" w:rsidRPr="00BA7096" w:rsidRDefault="00C15970" w:rsidP="006A5E2C">
            <w:pPr>
              <w:jc w:val="center"/>
              <w:rPr>
                <w:rFonts w:ascii="Arial" w:hAnsi="Arial" w:cs="Arial"/>
                <w:bCs/>
                <w:color w:val="595959"/>
                <w:sz w:val="14"/>
                <w:szCs w:val="14"/>
              </w:rPr>
            </w:pPr>
            <w:r w:rsidRPr="00C15970">
              <w:rPr>
                <w:rFonts w:ascii="Arial" w:hAnsi="Arial" w:cs="Arial"/>
                <w:bCs/>
                <w:color w:val="595959"/>
                <w:sz w:val="14"/>
                <w:szCs w:val="14"/>
              </w:rPr>
              <w:t>La baja promoción del voluntariado reduce la participación ciudadana en acciones de limpieza</w:t>
            </w:r>
          </w:p>
        </w:tc>
        <w:tc>
          <w:tcPr>
            <w:tcW w:w="1020" w:type="dxa"/>
            <w:tcBorders>
              <w:left w:val="single" w:sz="4" w:space="0" w:color="auto"/>
              <w:right w:val="single" w:sz="4" w:space="0" w:color="auto"/>
            </w:tcBorders>
            <w:vAlign w:val="center"/>
          </w:tcPr>
          <w:p w14:paraId="413CC137" w14:textId="07EF8F11"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52CD392A" w14:textId="0C5021CC"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2616E676" w14:textId="38FF6B1B"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Operativo</w:t>
            </w:r>
          </w:p>
        </w:tc>
        <w:tc>
          <w:tcPr>
            <w:tcW w:w="1325" w:type="dxa"/>
            <w:tcBorders>
              <w:left w:val="single" w:sz="4" w:space="0" w:color="auto"/>
              <w:right w:val="single" w:sz="4" w:space="0" w:color="auto"/>
            </w:tcBorders>
            <w:vAlign w:val="center"/>
          </w:tcPr>
          <w:p w14:paraId="57E78B98" w14:textId="77777777" w:rsidR="006A5E2C" w:rsidRPr="00BA7096" w:rsidRDefault="006A5E2C" w:rsidP="006A5E2C">
            <w:pPr>
              <w:autoSpaceDE w:val="0"/>
              <w:autoSpaceDN w:val="0"/>
              <w:adjustRightInd w:val="0"/>
              <w:jc w:val="center"/>
              <w:rPr>
                <w:rFonts w:ascii="Arial" w:hAnsi="Arial" w:cs="Arial"/>
                <w:bCs/>
                <w:color w:val="595959"/>
                <w:sz w:val="14"/>
                <w:szCs w:val="14"/>
              </w:rPr>
            </w:pPr>
            <w:r w:rsidRPr="00BA7096">
              <w:rPr>
                <w:rFonts w:ascii="Arial" w:hAnsi="Arial" w:cs="Arial"/>
                <w:bCs/>
                <w:color w:val="595959"/>
                <w:sz w:val="14"/>
                <w:szCs w:val="14"/>
              </w:rPr>
              <w:t>Humano</w:t>
            </w:r>
          </w:p>
          <w:p w14:paraId="57940D6A" w14:textId="77777777" w:rsidR="006A5E2C" w:rsidRPr="00BA7096" w:rsidRDefault="006A5E2C" w:rsidP="006A5E2C">
            <w:pPr>
              <w:jc w:val="center"/>
              <w:rPr>
                <w:rFonts w:ascii="Arial" w:hAnsi="Arial" w:cs="Arial"/>
                <w:bCs/>
                <w:color w:val="595959"/>
                <w:sz w:val="14"/>
                <w:szCs w:val="14"/>
              </w:rPr>
            </w:pPr>
          </w:p>
        </w:tc>
        <w:tc>
          <w:tcPr>
            <w:tcW w:w="992" w:type="dxa"/>
            <w:tcBorders>
              <w:left w:val="single" w:sz="4" w:space="0" w:color="auto"/>
              <w:right w:val="single" w:sz="4" w:space="0" w:color="auto"/>
            </w:tcBorders>
            <w:vAlign w:val="center"/>
          </w:tcPr>
          <w:p w14:paraId="65D37F76" w14:textId="3EBE035A"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7DCDB78B" w14:textId="6F319003"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58073BFE"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89559B7" w14:textId="5B6EAFA9"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49F7E2D"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5B83CC4"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80022CA" w14:textId="5B723FC8" w:rsidR="006A5E2C" w:rsidRPr="00BA7096" w:rsidRDefault="000B5F56" w:rsidP="00B6202E">
            <w:pPr>
              <w:jc w:val="both"/>
              <w:rPr>
                <w:rFonts w:ascii="Arial" w:hAnsi="Arial" w:cs="Arial"/>
                <w:bCs/>
                <w:color w:val="595959"/>
                <w:sz w:val="14"/>
                <w:szCs w:val="14"/>
              </w:rPr>
            </w:pPr>
            <w:r w:rsidRPr="000B5F56">
              <w:rPr>
                <w:rFonts w:ascii="Arial" w:hAnsi="Arial" w:cs="Arial"/>
                <w:bCs/>
                <w:color w:val="595959"/>
                <w:sz w:val="14"/>
                <w:szCs w:val="14"/>
              </w:rPr>
              <w:t>Implementar campañas de participación comunitaria, programar jornadas periódicas y documentar resultados mediante reportes</w:t>
            </w:r>
          </w:p>
        </w:tc>
      </w:tr>
      <w:tr w:rsidR="00BA7096" w:rsidRPr="00BA7096" w14:paraId="46C09989" w14:textId="77777777" w:rsidTr="00364949">
        <w:trPr>
          <w:trHeight w:val="1077"/>
        </w:trPr>
        <w:tc>
          <w:tcPr>
            <w:tcW w:w="850" w:type="dxa"/>
            <w:tcBorders>
              <w:left w:val="single" w:sz="12" w:space="0" w:color="auto"/>
              <w:right w:val="single" w:sz="4" w:space="0" w:color="auto"/>
            </w:tcBorders>
            <w:vAlign w:val="center"/>
          </w:tcPr>
          <w:p w14:paraId="4EF8D81A" w14:textId="07CE1B9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3.7.1.3</w:t>
            </w:r>
          </w:p>
        </w:tc>
        <w:tc>
          <w:tcPr>
            <w:tcW w:w="1710" w:type="dxa"/>
            <w:tcBorders>
              <w:left w:val="single" w:sz="4" w:space="0" w:color="auto"/>
              <w:right w:val="single" w:sz="4" w:space="0" w:color="auto"/>
            </w:tcBorders>
            <w:vAlign w:val="center"/>
          </w:tcPr>
          <w:p w14:paraId="3B874D77" w14:textId="09056D5D"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Aumento en la cobertura de colecta y servicio de disposición final</w:t>
            </w:r>
          </w:p>
        </w:tc>
        <w:tc>
          <w:tcPr>
            <w:tcW w:w="1100" w:type="dxa"/>
            <w:tcBorders>
              <w:left w:val="single" w:sz="4" w:space="0" w:color="auto"/>
              <w:right w:val="single" w:sz="12" w:space="0" w:color="auto"/>
            </w:tcBorders>
            <w:vAlign w:val="center"/>
          </w:tcPr>
          <w:p w14:paraId="50B396E9" w14:textId="304145C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Limpieza Pública</w:t>
            </w:r>
          </w:p>
        </w:tc>
        <w:tc>
          <w:tcPr>
            <w:tcW w:w="1473" w:type="dxa"/>
            <w:tcBorders>
              <w:left w:val="single" w:sz="12" w:space="0" w:color="auto"/>
              <w:right w:val="single" w:sz="4" w:space="0" w:color="auto"/>
            </w:tcBorders>
            <w:vAlign w:val="center"/>
          </w:tcPr>
          <w:p w14:paraId="14B149D4" w14:textId="4B65956E" w:rsidR="006A5E2C" w:rsidRPr="00BA7096" w:rsidRDefault="008B1618" w:rsidP="006A5E2C">
            <w:pPr>
              <w:autoSpaceDE w:val="0"/>
              <w:autoSpaceDN w:val="0"/>
              <w:adjustRightInd w:val="0"/>
              <w:jc w:val="center"/>
              <w:rPr>
                <w:rFonts w:ascii="Arial" w:hAnsi="Arial" w:cs="Arial"/>
                <w:bCs/>
                <w:color w:val="595959"/>
                <w:sz w:val="14"/>
                <w:szCs w:val="14"/>
              </w:rPr>
            </w:pPr>
            <w:r w:rsidRPr="008B1618">
              <w:rPr>
                <w:rFonts w:ascii="Arial" w:hAnsi="Arial" w:cs="Arial"/>
                <w:bCs/>
                <w:color w:val="595959"/>
                <w:sz w:val="14"/>
                <w:szCs w:val="14"/>
              </w:rPr>
              <w:t>La disminución en la cobertura afecta la eficiencia del servicio y aumenta las quejas ciudadanas</w:t>
            </w:r>
          </w:p>
        </w:tc>
        <w:tc>
          <w:tcPr>
            <w:tcW w:w="1020" w:type="dxa"/>
            <w:tcBorders>
              <w:left w:val="single" w:sz="4" w:space="0" w:color="auto"/>
              <w:right w:val="single" w:sz="4" w:space="0" w:color="auto"/>
            </w:tcBorders>
            <w:vAlign w:val="center"/>
          </w:tcPr>
          <w:p w14:paraId="706A140B" w14:textId="2371A503"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308FD585" w14:textId="59D41DDC"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18FF1BF9" w14:textId="398A5C7C"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Objetivo</w:t>
            </w:r>
          </w:p>
        </w:tc>
        <w:tc>
          <w:tcPr>
            <w:tcW w:w="1325" w:type="dxa"/>
            <w:tcBorders>
              <w:left w:val="single" w:sz="4" w:space="0" w:color="auto"/>
              <w:right w:val="single" w:sz="4" w:space="0" w:color="auto"/>
            </w:tcBorders>
            <w:vAlign w:val="center"/>
          </w:tcPr>
          <w:p w14:paraId="0DE0CBF8" w14:textId="3C7E337C" w:rsidR="006A5E2C" w:rsidRPr="00BA7096" w:rsidRDefault="002C0D7C" w:rsidP="009317F6">
            <w:pPr>
              <w:autoSpaceDE w:val="0"/>
              <w:autoSpaceDN w:val="0"/>
              <w:adjustRightInd w:val="0"/>
              <w:jc w:val="center"/>
              <w:rPr>
                <w:rFonts w:ascii="Arial" w:hAnsi="Arial" w:cs="Arial"/>
                <w:bCs/>
                <w:color w:val="595959"/>
                <w:sz w:val="14"/>
                <w:szCs w:val="14"/>
              </w:rPr>
            </w:pPr>
            <w:r>
              <w:rPr>
                <w:rFonts w:ascii="Arial" w:hAnsi="Arial" w:cs="Arial"/>
                <w:bCs/>
                <w:color w:val="595959"/>
                <w:sz w:val="14"/>
                <w:szCs w:val="14"/>
              </w:rPr>
              <w:t>Financiero / Presupuestal</w:t>
            </w:r>
          </w:p>
        </w:tc>
        <w:tc>
          <w:tcPr>
            <w:tcW w:w="992" w:type="dxa"/>
            <w:tcBorders>
              <w:left w:val="single" w:sz="4" w:space="0" w:color="auto"/>
              <w:right w:val="single" w:sz="4" w:space="0" w:color="auto"/>
            </w:tcBorders>
            <w:vAlign w:val="center"/>
          </w:tcPr>
          <w:p w14:paraId="03FD9887" w14:textId="17484A78"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Catastrófico</w:t>
            </w:r>
          </w:p>
        </w:tc>
        <w:tc>
          <w:tcPr>
            <w:tcW w:w="1134" w:type="dxa"/>
            <w:tcBorders>
              <w:left w:val="single" w:sz="4" w:space="0" w:color="auto"/>
              <w:right w:val="single" w:sz="12" w:space="0" w:color="auto"/>
            </w:tcBorders>
            <w:vAlign w:val="center"/>
          </w:tcPr>
          <w:p w14:paraId="32D125B2" w14:textId="4B5D8E12"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1C9FEF6A" w14:textId="5F203662"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EB06F81"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1B271F8"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5CB033A"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8476A29" w14:textId="0DA23A78" w:rsidR="006A5E2C" w:rsidRPr="00BA7096" w:rsidRDefault="008B1618" w:rsidP="00B6202E">
            <w:pPr>
              <w:autoSpaceDE w:val="0"/>
              <w:autoSpaceDN w:val="0"/>
              <w:adjustRightInd w:val="0"/>
              <w:jc w:val="both"/>
              <w:rPr>
                <w:rFonts w:ascii="Arial" w:hAnsi="Arial" w:cs="Arial"/>
                <w:bCs/>
                <w:color w:val="595959"/>
                <w:sz w:val="14"/>
                <w:szCs w:val="14"/>
              </w:rPr>
            </w:pPr>
            <w:r w:rsidRPr="008B1618">
              <w:rPr>
                <w:rFonts w:ascii="Arial" w:hAnsi="Arial" w:cs="Arial"/>
                <w:bCs/>
                <w:color w:val="595959"/>
                <w:sz w:val="14"/>
                <w:szCs w:val="14"/>
              </w:rPr>
              <w:t>Monitorear la cobertura por zonas, establecer indicadores de desempeño y optimizar rutas de recolección con base en demanda</w:t>
            </w:r>
          </w:p>
        </w:tc>
      </w:tr>
      <w:tr w:rsidR="00BA7096" w:rsidRPr="00BA7096" w14:paraId="7A100725" w14:textId="77777777" w:rsidTr="00BF1B9F">
        <w:trPr>
          <w:trHeight w:val="281"/>
        </w:trPr>
        <w:tc>
          <w:tcPr>
            <w:tcW w:w="850" w:type="dxa"/>
            <w:tcBorders>
              <w:left w:val="single" w:sz="12" w:space="0" w:color="auto"/>
              <w:right w:val="single" w:sz="4" w:space="0" w:color="auto"/>
            </w:tcBorders>
            <w:vAlign w:val="center"/>
          </w:tcPr>
          <w:p w14:paraId="65CEF329" w14:textId="531EB796"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3.7.1.4</w:t>
            </w:r>
          </w:p>
        </w:tc>
        <w:tc>
          <w:tcPr>
            <w:tcW w:w="1710" w:type="dxa"/>
            <w:tcBorders>
              <w:left w:val="single" w:sz="4" w:space="0" w:color="auto"/>
              <w:right w:val="single" w:sz="4" w:space="0" w:color="auto"/>
            </w:tcBorders>
            <w:vAlign w:val="center"/>
          </w:tcPr>
          <w:p w14:paraId="4F53564B" w14:textId="5C75DC98"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Difusión de la Ley de Economía Circular</w:t>
            </w:r>
          </w:p>
        </w:tc>
        <w:tc>
          <w:tcPr>
            <w:tcW w:w="1100" w:type="dxa"/>
            <w:tcBorders>
              <w:left w:val="single" w:sz="4" w:space="0" w:color="auto"/>
              <w:right w:val="single" w:sz="12" w:space="0" w:color="auto"/>
            </w:tcBorders>
            <w:vAlign w:val="center"/>
          </w:tcPr>
          <w:p w14:paraId="4B225263" w14:textId="309C8AA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Limpieza Pública</w:t>
            </w:r>
          </w:p>
        </w:tc>
        <w:tc>
          <w:tcPr>
            <w:tcW w:w="1473" w:type="dxa"/>
            <w:tcBorders>
              <w:left w:val="single" w:sz="12" w:space="0" w:color="auto"/>
              <w:right w:val="single" w:sz="4" w:space="0" w:color="auto"/>
            </w:tcBorders>
            <w:vAlign w:val="center"/>
          </w:tcPr>
          <w:p w14:paraId="7EBF8351" w14:textId="6DDF6F72" w:rsidR="006A5E2C" w:rsidRPr="00BA7096" w:rsidRDefault="008B1618" w:rsidP="006A5E2C">
            <w:pPr>
              <w:jc w:val="center"/>
              <w:rPr>
                <w:rFonts w:ascii="Arial" w:hAnsi="Arial" w:cs="Arial"/>
                <w:bCs/>
                <w:color w:val="595959"/>
                <w:sz w:val="14"/>
                <w:szCs w:val="14"/>
              </w:rPr>
            </w:pPr>
            <w:r w:rsidRPr="008B1618">
              <w:rPr>
                <w:rFonts w:ascii="Arial" w:hAnsi="Arial" w:cs="Arial"/>
                <w:bCs/>
                <w:color w:val="595959"/>
                <w:sz w:val="14"/>
                <w:szCs w:val="14"/>
              </w:rPr>
              <w:t>La falta de difusión limita el conocimiento ciudadano y la correcta aplicación de la normativa ambiental</w:t>
            </w:r>
          </w:p>
        </w:tc>
        <w:tc>
          <w:tcPr>
            <w:tcW w:w="1020" w:type="dxa"/>
            <w:tcBorders>
              <w:left w:val="single" w:sz="4" w:space="0" w:color="auto"/>
              <w:right w:val="single" w:sz="4" w:space="0" w:color="auto"/>
            </w:tcBorders>
            <w:vAlign w:val="center"/>
          </w:tcPr>
          <w:p w14:paraId="141DB516" w14:textId="79DEE772"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52B8CDCE" w14:textId="7761F8F8"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16BC3640" w14:textId="7A7C2D09"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Operativo</w:t>
            </w:r>
          </w:p>
        </w:tc>
        <w:tc>
          <w:tcPr>
            <w:tcW w:w="1325" w:type="dxa"/>
            <w:tcBorders>
              <w:left w:val="single" w:sz="4" w:space="0" w:color="auto"/>
              <w:right w:val="single" w:sz="4" w:space="0" w:color="auto"/>
            </w:tcBorders>
            <w:vAlign w:val="center"/>
          </w:tcPr>
          <w:p w14:paraId="4D79E3A1" w14:textId="08125E08"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Humano</w:t>
            </w:r>
          </w:p>
        </w:tc>
        <w:tc>
          <w:tcPr>
            <w:tcW w:w="992" w:type="dxa"/>
            <w:tcBorders>
              <w:left w:val="single" w:sz="4" w:space="0" w:color="auto"/>
              <w:right w:val="single" w:sz="4" w:space="0" w:color="auto"/>
            </w:tcBorders>
            <w:vAlign w:val="center"/>
          </w:tcPr>
          <w:p w14:paraId="581E8209" w14:textId="55942D93"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Operativo</w:t>
            </w:r>
          </w:p>
        </w:tc>
        <w:tc>
          <w:tcPr>
            <w:tcW w:w="1134" w:type="dxa"/>
            <w:tcBorders>
              <w:left w:val="single" w:sz="4" w:space="0" w:color="auto"/>
              <w:right w:val="single" w:sz="12" w:space="0" w:color="auto"/>
            </w:tcBorders>
            <w:vAlign w:val="center"/>
          </w:tcPr>
          <w:p w14:paraId="256F785A" w14:textId="05D34C26"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4068C972"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F04EF76" w14:textId="161D0E65"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B633B9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8F0D7E8"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A97BBE5" w14:textId="4BD0D081" w:rsidR="006A5E2C" w:rsidRPr="00BA7096" w:rsidRDefault="004E4472" w:rsidP="00B6202E">
            <w:pPr>
              <w:jc w:val="both"/>
              <w:rPr>
                <w:rFonts w:ascii="Arial" w:hAnsi="Arial" w:cs="Arial"/>
                <w:bCs/>
                <w:color w:val="595959"/>
                <w:sz w:val="14"/>
                <w:szCs w:val="14"/>
              </w:rPr>
            </w:pPr>
            <w:r w:rsidRPr="004E4472">
              <w:rPr>
                <w:rFonts w:ascii="Arial" w:hAnsi="Arial" w:cs="Arial"/>
                <w:bCs/>
                <w:color w:val="595959"/>
                <w:sz w:val="14"/>
                <w:szCs w:val="14"/>
              </w:rPr>
              <w:t>Desarrollar programa de capacitación estructurado, registrar evidencias y evaluar el nivel de comprensión de los participantes</w:t>
            </w:r>
          </w:p>
        </w:tc>
      </w:tr>
      <w:tr w:rsidR="00BA7096" w:rsidRPr="00BA7096" w14:paraId="3E633BB0" w14:textId="77777777" w:rsidTr="00613396">
        <w:trPr>
          <w:trHeight w:val="281"/>
        </w:trPr>
        <w:tc>
          <w:tcPr>
            <w:tcW w:w="850" w:type="dxa"/>
            <w:tcBorders>
              <w:left w:val="single" w:sz="12" w:space="0" w:color="auto"/>
              <w:right w:val="single" w:sz="4" w:space="0" w:color="auto"/>
            </w:tcBorders>
            <w:vAlign w:val="center"/>
          </w:tcPr>
          <w:p w14:paraId="53EF172B" w14:textId="00804E4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3.7.1.5</w:t>
            </w:r>
          </w:p>
        </w:tc>
        <w:tc>
          <w:tcPr>
            <w:tcW w:w="1710" w:type="dxa"/>
            <w:tcBorders>
              <w:left w:val="single" w:sz="4" w:space="0" w:color="auto"/>
              <w:right w:val="single" w:sz="4" w:space="0" w:color="auto"/>
            </w:tcBorders>
            <w:vAlign w:val="center"/>
          </w:tcPr>
          <w:p w14:paraId="1658A8DC" w14:textId="55472426"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Centros de acopio programados</w:t>
            </w:r>
          </w:p>
        </w:tc>
        <w:tc>
          <w:tcPr>
            <w:tcW w:w="1100" w:type="dxa"/>
            <w:tcBorders>
              <w:left w:val="single" w:sz="4" w:space="0" w:color="auto"/>
              <w:right w:val="single" w:sz="12" w:space="0" w:color="auto"/>
            </w:tcBorders>
            <w:vAlign w:val="center"/>
          </w:tcPr>
          <w:p w14:paraId="6252CA66" w14:textId="2542AE68"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Limpieza Pública</w:t>
            </w:r>
          </w:p>
        </w:tc>
        <w:tc>
          <w:tcPr>
            <w:tcW w:w="1473" w:type="dxa"/>
            <w:tcBorders>
              <w:left w:val="single" w:sz="12" w:space="0" w:color="auto"/>
              <w:right w:val="single" w:sz="4" w:space="0" w:color="auto"/>
            </w:tcBorders>
            <w:vAlign w:val="center"/>
          </w:tcPr>
          <w:p w14:paraId="1D2B9A07" w14:textId="49F66F04" w:rsidR="006A5E2C" w:rsidRPr="00BA7096" w:rsidRDefault="00A11CE5" w:rsidP="006A5E2C">
            <w:pPr>
              <w:jc w:val="center"/>
              <w:rPr>
                <w:rFonts w:ascii="Arial" w:hAnsi="Arial" w:cs="Arial"/>
                <w:bCs/>
                <w:color w:val="595959"/>
                <w:sz w:val="14"/>
                <w:szCs w:val="14"/>
              </w:rPr>
            </w:pPr>
            <w:r w:rsidRPr="00A11CE5">
              <w:rPr>
                <w:rFonts w:ascii="Arial" w:hAnsi="Arial" w:cs="Arial"/>
                <w:bCs/>
                <w:color w:val="595959"/>
                <w:sz w:val="14"/>
                <w:szCs w:val="14"/>
              </w:rPr>
              <w:t>La falta de implementación de centros de acopio incrementa costos operativos y limita la gestión de residuos</w:t>
            </w:r>
          </w:p>
        </w:tc>
        <w:tc>
          <w:tcPr>
            <w:tcW w:w="1020" w:type="dxa"/>
            <w:tcBorders>
              <w:left w:val="single" w:sz="4" w:space="0" w:color="auto"/>
              <w:right w:val="single" w:sz="4" w:space="0" w:color="auto"/>
            </w:tcBorders>
            <w:vAlign w:val="center"/>
          </w:tcPr>
          <w:p w14:paraId="47FEC14A" w14:textId="77777777" w:rsidR="006A5E2C" w:rsidRPr="00BA7096" w:rsidRDefault="006A5E2C" w:rsidP="006A5E2C">
            <w:pPr>
              <w:autoSpaceDE w:val="0"/>
              <w:autoSpaceDN w:val="0"/>
              <w:adjustRightInd w:val="0"/>
              <w:jc w:val="center"/>
              <w:rPr>
                <w:rFonts w:ascii="Arial" w:hAnsi="Arial" w:cs="Arial"/>
                <w:bCs/>
                <w:color w:val="595959"/>
                <w:sz w:val="14"/>
                <w:szCs w:val="14"/>
              </w:rPr>
            </w:pPr>
          </w:p>
          <w:p w14:paraId="2CC0B265" w14:textId="197095BB"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77889AD7" w14:textId="0F2CD338"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4EA91541" w14:textId="7A0A774F"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Meta</w:t>
            </w:r>
          </w:p>
        </w:tc>
        <w:tc>
          <w:tcPr>
            <w:tcW w:w="1325" w:type="dxa"/>
            <w:tcBorders>
              <w:left w:val="single" w:sz="4" w:space="0" w:color="auto"/>
              <w:right w:val="single" w:sz="4" w:space="0" w:color="auto"/>
            </w:tcBorders>
            <w:vAlign w:val="center"/>
          </w:tcPr>
          <w:p w14:paraId="47A12EDD" w14:textId="57577AE3"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 xml:space="preserve">Financiero /  </w:t>
            </w:r>
            <w:r w:rsidR="009317F6">
              <w:rPr>
                <w:rFonts w:ascii="Arial" w:hAnsi="Arial" w:cs="Arial"/>
                <w:bCs/>
                <w:color w:val="595959"/>
                <w:sz w:val="14"/>
                <w:szCs w:val="14"/>
              </w:rPr>
              <w:t>P</w:t>
            </w:r>
            <w:r w:rsidRPr="00BA7096">
              <w:rPr>
                <w:rFonts w:ascii="Arial" w:hAnsi="Arial" w:cs="Arial"/>
                <w:bCs/>
                <w:color w:val="595959"/>
                <w:sz w:val="14"/>
                <w:szCs w:val="14"/>
              </w:rPr>
              <w:t>resupuestal</w:t>
            </w:r>
          </w:p>
        </w:tc>
        <w:tc>
          <w:tcPr>
            <w:tcW w:w="992" w:type="dxa"/>
            <w:tcBorders>
              <w:left w:val="single" w:sz="4" w:space="0" w:color="auto"/>
              <w:right w:val="single" w:sz="4" w:space="0" w:color="auto"/>
            </w:tcBorders>
            <w:vAlign w:val="center"/>
          </w:tcPr>
          <w:p w14:paraId="0D8F9C5F" w14:textId="48449FD1"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596E91F2" w14:textId="6D2219FF"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01E1DBEA"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0BE622B"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2C8F460" w14:textId="504C2D31"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6253CECE"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4319D10" w14:textId="56AD6AC0" w:rsidR="006A5E2C" w:rsidRPr="00BA7096" w:rsidRDefault="00A11CE5" w:rsidP="00B6202E">
            <w:pPr>
              <w:jc w:val="both"/>
              <w:rPr>
                <w:rFonts w:ascii="Arial" w:hAnsi="Arial" w:cs="Arial"/>
                <w:bCs/>
                <w:color w:val="595959"/>
                <w:sz w:val="14"/>
                <w:szCs w:val="14"/>
              </w:rPr>
            </w:pPr>
            <w:r w:rsidRPr="00A11CE5">
              <w:rPr>
                <w:rFonts w:ascii="Arial" w:hAnsi="Arial" w:cs="Arial"/>
                <w:bCs/>
                <w:color w:val="595959"/>
                <w:sz w:val="14"/>
                <w:szCs w:val="14"/>
              </w:rPr>
              <w:t>Definir ubicaciones estratégicas, ejecutar instalación de centros de acopio y evaluar su impacto en la reducción de costos</w:t>
            </w:r>
          </w:p>
        </w:tc>
      </w:tr>
      <w:tr w:rsidR="00BA7096" w:rsidRPr="00BA7096" w14:paraId="7F5918AC" w14:textId="77777777" w:rsidTr="00BF1B9F">
        <w:trPr>
          <w:trHeight w:val="281"/>
        </w:trPr>
        <w:tc>
          <w:tcPr>
            <w:tcW w:w="850" w:type="dxa"/>
            <w:tcBorders>
              <w:left w:val="single" w:sz="12" w:space="0" w:color="auto"/>
              <w:right w:val="single" w:sz="4" w:space="0" w:color="auto"/>
            </w:tcBorders>
            <w:vAlign w:val="center"/>
          </w:tcPr>
          <w:p w14:paraId="7FF5B6B6" w14:textId="0A29A09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3.7.1.6</w:t>
            </w:r>
          </w:p>
        </w:tc>
        <w:tc>
          <w:tcPr>
            <w:tcW w:w="1710" w:type="dxa"/>
            <w:tcBorders>
              <w:left w:val="single" w:sz="4" w:space="0" w:color="auto"/>
              <w:right w:val="single" w:sz="4" w:space="0" w:color="auto"/>
            </w:tcBorders>
            <w:vAlign w:val="center"/>
          </w:tcPr>
          <w:p w14:paraId="106F53EA" w14:textId="7A02FF18"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Documentación de rutas en planos de la ciudad</w:t>
            </w:r>
          </w:p>
        </w:tc>
        <w:tc>
          <w:tcPr>
            <w:tcW w:w="1100" w:type="dxa"/>
            <w:tcBorders>
              <w:left w:val="single" w:sz="4" w:space="0" w:color="auto"/>
              <w:right w:val="single" w:sz="12" w:space="0" w:color="auto"/>
            </w:tcBorders>
            <w:vAlign w:val="center"/>
          </w:tcPr>
          <w:p w14:paraId="19F2EBC9" w14:textId="6001430A"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Limpieza Pública</w:t>
            </w:r>
          </w:p>
        </w:tc>
        <w:tc>
          <w:tcPr>
            <w:tcW w:w="1473" w:type="dxa"/>
            <w:tcBorders>
              <w:left w:val="single" w:sz="12" w:space="0" w:color="auto"/>
              <w:right w:val="single" w:sz="4" w:space="0" w:color="auto"/>
            </w:tcBorders>
            <w:vAlign w:val="center"/>
          </w:tcPr>
          <w:p w14:paraId="174C4534" w14:textId="6352D279" w:rsidR="006A5E2C" w:rsidRPr="00BA7096" w:rsidRDefault="0025365C" w:rsidP="006A5E2C">
            <w:pPr>
              <w:jc w:val="center"/>
              <w:rPr>
                <w:rFonts w:ascii="Arial" w:hAnsi="Arial" w:cs="Arial"/>
                <w:bCs/>
                <w:color w:val="595959"/>
                <w:sz w:val="14"/>
                <w:szCs w:val="14"/>
              </w:rPr>
            </w:pPr>
            <w:r w:rsidRPr="0025365C">
              <w:rPr>
                <w:rFonts w:ascii="Arial" w:hAnsi="Arial" w:cs="Arial"/>
                <w:bCs/>
                <w:color w:val="595959"/>
                <w:sz w:val="14"/>
                <w:szCs w:val="14"/>
              </w:rPr>
              <w:t>La falta de documentación de rutas limita la planeación operativa y la eficiencia del servicio</w:t>
            </w:r>
          </w:p>
        </w:tc>
        <w:tc>
          <w:tcPr>
            <w:tcW w:w="1020" w:type="dxa"/>
            <w:tcBorders>
              <w:left w:val="single" w:sz="4" w:space="0" w:color="auto"/>
              <w:right w:val="single" w:sz="4" w:space="0" w:color="auto"/>
            </w:tcBorders>
            <w:vAlign w:val="center"/>
          </w:tcPr>
          <w:p w14:paraId="6407A4CB" w14:textId="5E77152C"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1449F5D6" w14:textId="197421D0"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7468D068" w14:textId="74D2A1B4"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Operativo</w:t>
            </w:r>
          </w:p>
        </w:tc>
        <w:tc>
          <w:tcPr>
            <w:tcW w:w="1325" w:type="dxa"/>
            <w:tcBorders>
              <w:left w:val="single" w:sz="4" w:space="0" w:color="auto"/>
              <w:right w:val="single" w:sz="4" w:space="0" w:color="auto"/>
            </w:tcBorders>
            <w:vAlign w:val="center"/>
          </w:tcPr>
          <w:p w14:paraId="7410126D" w14:textId="0BB3EC25"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Humano</w:t>
            </w:r>
          </w:p>
        </w:tc>
        <w:tc>
          <w:tcPr>
            <w:tcW w:w="992" w:type="dxa"/>
            <w:tcBorders>
              <w:left w:val="single" w:sz="4" w:space="0" w:color="auto"/>
              <w:right w:val="single" w:sz="4" w:space="0" w:color="auto"/>
            </w:tcBorders>
            <w:vAlign w:val="center"/>
          </w:tcPr>
          <w:p w14:paraId="279FC820" w14:textId="10770B68"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37CD3616" w14:textId="5532D3C2"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56A0C840" w14:textId="19F29BB6"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712F2C6B"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9C7F7A9"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774F2B9"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C90855C" w14:textId="05EFAC4D" w:rsidR="006A5E2C" w:rsidRPr="00BA7096" w:rsidRDefault="002F678D" w:rsidP="00B6202E">
            <w:pPr>
              <w:jc w:val="both"/>
              <w:rPr>
                <w:rFonts w:ascii="Arial" w:hAnsi="Arial" w:cs="Arial"/>
                <w:bCs/>
                <w:color w:val="595959"/>
                <w:sz w:val="14"/>
                <w:szCs w:val="14"/>
              </w:rPr>
            </w:pPr>
            <w:r w:rsidRPr="002F678D">
              <w:rPr>
                <w:rFonts w:ascii="Arial" w:hAnsi="Arial" w:cs="Arial"/>
                <w:bCs/>
                <w:color w:val="595959"/>
                <w:sz w:val="14"/>
                <w:szCs w:val="14"/>
              </w:rPr>
              <w:t>Actualizar planos de rutas, validar información en campo y mantener control documental actualizado</w:t>
            </w:r>
          </w:p>
        </w:tc>
      </w:tr>
      <w:tr w:rsidR="00BA7096" w:rsidRPr="00BA7096" w14:paraId="3A2DAB26" w14:textId="77777777" w:rsidTr="00BF1B9F">
        <w:trPr>
          <w:trHeight w:val="281"/>
        </w:trPr>
        <w:tc>
          <w:tcPr>
            <w:tcW w:w="850" w:type="dxa"/>
            <w:tcBorders>
              <w:left w:val="single" w:sz="12" w:space="0" w:color="auto"/>
              <w:right w:val="single" w:sz="4" w:space="0" w:color="auto"/>
            </w:tcBorders>
            <w:vAlign w:val="center"/>
          </w:tcPr>
          <w:p w14:paraId="1814813D" w14:textId="2B75B246"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3.7.1.7</w:t>
            </w:r>
          </w:p>
        </w:tc>
        <w:tc>
          <w:tcPr>
            <w:tcW w:w="1710" w:type="dxa"/>
            <w:tcBorders>
              <w:left w:val="single" w:sz="4" w:space="0" w:color="auto"/>
              <w:right w:val="single" w:sz="4" w:space="0" w:color="auto"/>
            </w:tcBorders>
            <w:vAlign w:val="center"/>
          </w:tcPr>
          <w:p w14:paraId="65AEB349" w14:textId="5D44E086"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Mejoramiento del equipo de trabajo para cobertura total</w:t>
            </w:r>
          </w:p>
        </w:tc>
        <w:tc>
          <w:tcPr>
            <w:tcW w:w="1100" w:type="dxa"/>
            <w:tcBorders>
              <w:left w:val="single" w:sz="4" w:space="0" w:color="auto"/>
              <w:right w:val="single" w:sz="12" w:space="0" w:color="auto"/>
            </w:tcBorders>
            <w:vAlign w:val="center"/>
          </w:tcPr>
          <w:p w14:paraId="7A20E536" w14:textId="36665E41"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Limpieza Pública</w:t>
            </w:r>
          </w:p>
        </w:tc>
        <w:tc>
          <w:tcPr>
            <w:tcW w:w="1473" w:type="dxa"/>
            <w:tcBorders>
              <w:left w:val="single" w:sz="12" w:space="0" w:color="auto"/>
              <w:right w:val="single" w:sz="4" w:space="0" w:color="auto"/>
            </w:tcBorders>
            <w:vAlign w:val="center"/>
          </w:tcPr>
          <w:p w14:paraId="5B0645D2" w14:textId="510AED5E" w:rsidR="006A5E2C" w:rsidRPr="00BA7096" w:rsidRDefault="002F678D" w:rsidP="006A5E2C">
            <w:pPr>
              <w:jc w:val="center"/>
              <w:rPr>
                <w:rFonts w:ascii="Arial" w:hAnsi="Arial" w:cs="Arial"/>
                <w:bCs/>
                <w:color w:val="595959"/>
                <w:sz w:val="14"/>
                <w:szCs w:val="14"/>
              </w:rPr>
            </w:pPr>
            <w:r w:rsidRPr="002F678D">
              <w:rPr>
                <w:rFonts w:ascii="Arial" w:hAnsi="Arial" w:cs="Arial"/>
                <w:bCs/>
                <w:color w:val="595959"/>
                <w:sz w:val="14"/>
                <w:szCs w:val="14"/>
              </w:rPr>
              <w:t>La falta de equipamiento adecuado limita la cobertura y eficiencia del servicio de limpieza</w:t>
            </w:r>
          </w:p>
        </w:tc>
        <w:tc>
          <w:tcPr>
            <w:tcW w:w="1020" w:type="dxa"/>
            <w:tcBorders>
              <w:left w:val="single" w:sz="4" w:space="0" w:color="auto"/>
              <w:right w:val="single" w:sz="4" w:space="0" w:color="auto"/>
            </w:tcBorders>
            <w:vAlign w:val="center"/>
          </w:tcPr>
          <w:p w14:paraId="1AB17736" w14:textId="04277AE5"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25371801" w14:textId="79A26427"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4DA0997B" w14:textId="3FD402DD"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Directivo</w:t>
            </w:r>
          </w:p>
        </w:tc>
        <w:tc>
          <w:tcPr>
            <w:tcW w:w="1325" w:type="dxa"/>
            <w:tcBorders>
              <w:left w:val="single" w:sz="4" w:space="0" w:color="auto"/>
              <w:right w:val="single" w:sz="4" w:space="0" w:color="auto"/>
            </w:tcBorders>
            <w:vAlign w:val="center"/>
          </w:tcPr>
          <w:p w14:paraId="252CE997" w14:textId="1F6C4B28"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 xml:space="preserve">Financiero /  </w:t>
            </w:r>
            <w:r w:rsidR="009317F6">
              <w:rPr>
                <w:rFonts w:ascii="Arial" w:hAnsi="Arial" w:cs="Arial"/>
                <w:bCs/>
                <w:color w:val="595959"/>
                <w:sz w:val="14"/>
                <w:szCs w:val="14"/>
              </w:rPr>
              <w:t>P</w:t>
            </w:r>
            <w:r w:rsidRPr="00BA7096">
              <w:rPr>
                <w:rFonts w:ascii="Arial" w:hAnsi="Arial" w:cs="Arial"/>
                <w:bCs/>
                <w:color w:val="595959"/>
                <w:sz w:val="14"/>
                <w:szCs w:val="14"/>
              </w:rPr>
              <w:t>resupuestal</w:t>
            </w:r>
          </w:p>
        </w:tc>
        <w:tc>
          <w:tcPr>
            <w:tcW w:w="992" w:type="dxa"/>
            <w:tcBorders>
              <w:left w:val="single" w:sz="4" w:space="0" w:color="auto"/>
              <w:right w:val="single" w:sz="4" w:space="0" w:color="auto"/>
            </w:tcBorders>
            <w:vAlign w:val="center"/>
          </w:tcPr>
          <w:p w14:paraId="4709FA88" w14:textId="41FD3E97"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64DD017B" w14:textId="77401F80"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0D8EAFDE" w14:textId="720570E0"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5FD8581"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9F785FF"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7DC6334"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CD67405" w14:textId="27670471" w:rsidR="006A5E2C" w:rsidRPr="00BA7096" w:rsidRDefault="00364949" w:rsidP="00B6202E">
            <w:pPr>
              <w:jc w:val="both"/>
              <w:rPr>
                <w:rFonts w:ascii="Arial" w:hAnsi="Arial" w:cs="Arial"/>
                <w:bCs/>
                <w:color w:val="595959"/>
                <w:sz w:val="14"/>
                <w:szCs w:val="14"/>
              </w:rPr>
            </w:pPr>
            <w:r w:rsidRPr="00364949">
              <w:rPr>
                <w:rFonts w:ascii="Arial" w:hAnsi="Arial" w:cs="Arial"/>
                <w:bCs/>
                <w:color w:val="595959"/>
                <w:sz w:val="14"/>
                <w:szCs w:val="14"/>
              </w:rPr>
              <w:t>Identificar necesidades operativas, gestionar recursos y ejecutar adquisición conforme a requerimientos técnicos</w:t>
            </w:r>
          </w:p>
        </w:tc>
      </w:tr>
      <w:tr w:rsidR="00BA7096" w:rsidRPr="00BA7096" w14:paraId="37AC0A93" w14:textId="77777777" w:rsidTr="00BF1B9F">
        <w:trPr>
          <w:trHeight w:val="281"/>
        </w:trPr>
        <w:tc>
          <w:tcPr>
            <w:tcW w:w="850" w:type="dxa"/>
            <w:tcBorders>
              <w:left w:val="single" w:sz="12" w:space="0" w:color="auto"/>
              <w:right w:val="single" w:sz="4" w:space="0" w:color="auto"/>
            </w:tcBorders>
            <w:vAlign w:val="center"/>
          </w:tcPr>
          <w:p w14:paraId="050BA7A7" w14:textId="103ABAD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lastRenderedPageBreak/>
              <w:t>3.7.1.8</w:t>
            </w:r>
          </w:p>
        </w:tc>
        <w:tc>
          <w:tcPr>
            <w:tcW w:w="1710" w:type="dxa"/>
            <w:tcBorders>
              <w:left w:val="single" w:sz="4" w:space="0" w:color="auto"/>
              <w:right w:val="single" w:sz="4" w:space="0" w:color="auto"/>
            </w:tcBorders>
            <w:vAlign w:val="center"/>
          </w:tcPr>
          <w:p w14:paraId="2B2B52CA" w14:textId="381E4157"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Monitoreo de rutas y medición de cumplimiento</w:t>
            </w:r>
          </w:p>
        </w:tc>
        <w:tc>
          <w:tcPr>
            <w:tcW w:w="1100" w:type="dxa"/>
            <w:tcBorders>
              <w:left w:val="single" w:sz="4" w:space="0" w:color="auto"/>
              <w:right w:val="single" w:sz="12" w:space="0" w:color="auto"/>
            </w:tcBorders>
            <w:vAlign w:val="center"/>
          </w:tcPr>
          <w:p w14:paraId="3813CDCD" w14:textId="7BBD76C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Limpieza Pública</w:t>
            </w:r>
          </w:p>
        </w:tc>
        <w:tc>
          <w:tcPr>
            <w:tcW w:w="1473" w:type="dxa"/>
            <w:tcBorders>
              <w:left w:val="single" w:sz="12" w:space="0" w:color="auto"/>
              <w:right w:val="single" w:sz="4" w:space="0" w:color="auto"/>
            </w:tcBorders>
            <w:vAlign w:val="center"/>
          </w:tcPr>
          <w:p w14:paraId="6ACAF0B6" w14:textId="2F7B264F" w:rsidR="006A5E2C" w:rsidRPr="00BA7096" w:rsidRDefault="00364949" w:rsidP="006A5E2C">
            <w:pPr>
              <w:jc w:val="center"/>
              <w:rPr>
                <w:rFonts w:ascii="Arial" w:hAnsi="Arial" w:cs="Arial"/>
                <w:bCs/>
                <w:color w:val="595959"/>
                <w:sz w:val="14"/>
                <w:szCs w:val="14"/>
              </w:rPr>
            </w:pPr>
            <w:r w:rsidRPr="00364949">
              <w:rPr>
                <w:rFonts w:ascii="Arial" w:hAnsi="Arial" w:cs="Arial"/>
                <w:bCs/>
                <w:color w:val="595959"/>
                <w:sz w:val="14"/>
                <w:szCs w:val="14"/>
              </w:rPr>
              <w:t>La falta de monitoreo</w:t>
            </w:r>
            <w:r>
              <w:rPr>
                <w:rFonts w:ascii="Arial" w:hAnsi="Arial" w:cs="Arial"/>
                <w:bCs/>
                <w:color w:val="595959"/>
                <w:sz w:val="14"/>
                <w:szCs w:val="14"/>
              </w:rPr>
              <w:t xml:space="preserve"> de rutas</w:t>
            </w:r>
            <w:r w:rsidRPr="00364949">
              <w:rPr>
                <w:rFonts w:ascii="Arial" w:hAnsi="Arial" w:cs="Arial"/>
                <w:bCs/>
                <w:color w:val="595959"/>
                <w:sz w:val="14"/>
                <w:szCs w:val="14"/>
              </w:rPr>
              <w:t xml:space="preserve"> limita el control operativo y la eficiencia en la recolección</w:t>
            </w:r>
          </w:p>
        </w:tc>
        <w:tc>
          <w:tcPr>
            <w:tcW w:w="1020" w:type="dxa"/>
            <w:tcBorders>
              <w:left w:val="single" w:sz="4" w:space="0" w:color="auto"/>
              <w:right w:val="single" w:sz="4" w:space="0" w:color="auto"/>
            </w:tcBorders>
            <w:vAlign w:val="center"/>
          </w:tcPr>
          <w:p w14:paraId="06815BA6" w14:textId="4F2B989E"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2BA5A794" w14:textId="568ACC6C"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0D1A9C0E" w14:textId="2C6CA8FE" w:rsidR="006A5E2C" w:rsidRPr="00BA7096" w:rsidRDefault="006A5E2C" w:rsidP="006A5E2C">
            <w:pPr>
              <w:autoSpaceDE w:val="0"/>
              <w:autoSpaceDN w:val="0"/>
              <w:adjustRightInd w:val="0"/>
              <w:jc w:val="center"/>
              <w:rPr>
                <w:rFonts w:ascii="Arial" w:hAnsi="Arial" w:cs="Arial"/>
                <w:bCs/>
                <w:color w:val="595959"/>
                <w:sz w:val="14"/>
                <w:szCs w:val="14"/>
              </w:rPr>
            </w:pPr>
            <w:r w:rsidRPr="00BA7096">
              <w:rPr>
                <w:rFonts w:ascii="Arial" w:hAnsi="Arial" w:cs="Arial"/>
                <w:bCs/>
                <w:color w:val="595959"/>
                <w:sz w:val="14"/>
                <w:szCs w:val="14"/>
              </w:rPr>
              <w:t>Meta</w:t>
            </w:r>
          </w:p>
        </w:tc>
        <w:tc>
          <w:tcPr>
            <w:tcW w:w="1325" w:type="dxa"/>
            <w:tcBorders>
              <w:left w:val="single" w:sz="4" w:space="0" w:color="auto"/>
              <w:right w:val="single" w:sz="4" w:space="0" w:color="auto"/>
            </w:tcBorders>
            <w:vAlign w:val="center"/>
          </w:tcPr>
          <w:p w14:paraId="50E17CE8" w14:textId="67E08986"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Humano</w:t>
            </w:r>
          </w:p>
        </w:tc>
        <w:tc>
          <w:tcPr>
            <w:tcW w:w="992" w:type="dxa"/>
            <w:tcBorders>
              <w:left w:val="single" w:sz="4" w:space="0" w:color="auto"/>
              <w:right w:val="single" w:sz="4" w:space="0" w:color="auto"/>
            </w:tcBorders>
            <w:vAlign w:val="center"/>
          </w:tcPr>
          <w:p w14:paraId="7581B67B" w14:textId="2C08C37B"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Catastrófico</w:t>
            </w:r>
          </w:p>
        </w:tc>
        <w:tc>
          <w:tcPr>
            <w:tcW w:w="1134" w:type="dxa"/>
            <w:tcBorders>
              <w:left w:val="single" w:sz="4" w:space="0" w:color="auto"/>
              <w:right w:val="single" w:sz="12" w:space="0" w:color="auto"/>
            </w:tcBorders>
            <w:vAlign w:val="center"/>
          </w:tcPr>
          <w:p w14:paraId="0C428399" w14:textId="67400B71"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6EBF423F"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A5D5789" w14:textId="1F03CC03"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9F3E4EF"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CA26737"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D5E59E8" w14:textId="5B450A60" w:rsidR="006A5E2C" w:rsidRPr="00BA7096" w:rsidRDefault="00970286" w:rsidP="00B6202E">
            <w:pPr>
              <w:jc w:val="both"/>
              <w:rPr>
                <w:rFonts w:ascii="Arial" w:hAnsi="Arial" w:cs="Arial"/>
                <w:bCs/>
                <w:color w:val="595959"/>
                <w:sz w:val="14"/>
                <w:szCs w:val="14"/>
              </w:rPr>
            </w:pPr>
            <w:r>
              <w:rPr>
                <w:rFonts w:ascii="Arial" w:hAnsi="Arial" w:cs="Arial"/>
                <w:bCs/>
                <w:color w:val="595959"/>
                <w:sz w:val="14"/>
                <w:szCs w:val="14"/>
              </w:rPr>
              <w:t>I</w:t>
            </w:r>
            <w:r w:rsidRPr="00970286">
              <w:rPr>
                <w:rFonts w:ascii="Arial" w:hAnsi="Arial" w:cs="Arial"/>
                <w:bCs/>
                <w:color w:val="595959"/>
                <w:sz w:val="14"/>
                <w:szCs w:val="14"/>
              </w:rPr>
              <w:t>mplementar sistema de monitoreo de rutas</w:t>
            </w:r>
            <w:r w:rsidR="00A345DB">
              <w:rPr>
                <w:rFonts w:ascii="Arial" w:hAnsi="Arial" w:cs="Arial"/>
                <w:bCs/>
                <w:color w:val="595959"/>
                <w:sz w:val="14"/>
                <w:szCs w:val="14"/>
              </w:rPr>
              <w:t xml:space="preserve"> para ampliar la obertura, medir cumplimiento mediante las metas logradas y ajustar la operación en función de los resultados</w:t>
            </w:r>
          </w:p>
        </w:tc>
      </w:tr>
      <w:tr w:rsidR="00BA7096" w:rsidRPr="00BA7096" w14:paraId="2EE88A2C" w14:textId="77777777" w:rsidTr="00BF1B9F">
        <w:trPr>
          <w:trHeight w:val="281"/>
        </w:trPr>
        <w:tc>
          <w:tcPr>
            <w:tcW w:w="850" w:type="dxa"/>
            <w:tcBorders>
              <w:left w:val="single" w:sz="12" w:space="0" w:color="auto"/>
              <w:right w:val="single" w:sz="4" w:space="0" w:color="auto"/>
            </w:tcBorders>
            <w:vAlign w:val="center"/>
          </w:tcPr>
          <w:p w14:paraId="5E1E7574" w14:textId="2E8297C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3.7.1.9</w:t>
            </w:r>
          </w:p>
        </w:tc>
        <w:tc>
          <w:tcPr>
            <w:tcW w:w="1710" w:type="dxa"/>
            <w:tcBorders>
              <w:left w:val="single" w:sz="4" w:space="0" w:color="auto"/>
              <w:right w:val="single" w:sz="4" w:space="0" w:color="auto"/>
            </w:tcBorders>
            <w:vAlign w:val="center"/>
          </w:tcPr>
          <w:p w14:paraId="518CCAFE" w14:textId="6305348F"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Plan de saneamiento en el relleno sanitario y la copa</w:t>
            </w:r>
          </w:p>
        </w:tc>
        <w:tc>
          <w:tcPr>
            <w:tcW w:w="1100" w:type="dxa"/>
            <w:tcBorders>
              <w:left w:val="single" w:sz="4" w:space="0" w:color="auto"/>
              <w:right w:val="single" w:sz="12" w:space="0" w:color="auto"/>
            </w:tcBorders>
            <w:vAlign w:val="center"/>
          </w:tcPr>
          <w:p w14:paraId="215442AC" w14:textId="59BE438A"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Limpieza Pública</w:t>
            </w:r>
          </w:p>
        </w:tc>
        <w:tc>
          <w:tcPr>
            <w:tcW w:w="1473" w:type="dxa"/>
            <w:tcBorders>
              <w:left w:val="single" w:sz="12" w:space="0" w:color="auto"/>
              <w:right w:val="single" w:sz="4" w:space="0" w:color="auto"/>
            </w:tcBorders>
            <w:vAlign w:val="center"/>
          </w:tcPr>
          <w:p w14:paraId="388E9681" w14:textId="44DE26A9" w:rsidR="006A5E2C" w:rsidRPr="00BA7096" w:rsidRDefault="00966509" w:rsidP="006A5E2C">
            <w:pPr>
              <w:jc w:val="center"/>
              <w:rPr>
                <w:rFonts w:ascii="Arial" w:hAnsi="Arial" w:cs="Arial"/>
                <w:bCs/>
                <w:color w:val="595959"/>
                <w:sz w:val="14"/>
                <w:szCs w:val="14"/>
              </w:rPr>
            </w:pPr>
            <w:r w:rsidRPr="00966509">
              <w:rPr>
                <w:rFonts w:ascii="Arial" w:hAnsi="Arial" w:cs="Arial"/>
                <w:bCs/>
                <w:color w:val="595959"/>
                <w:sz w:val="14"/>
                <w:szCs w:val="14"/>
              </w:rPr>
              <w:t>La falta de cumplimiento normativo en el relleno sanitario puede generar riesgos ambientales y sanciones</w:t>
            </w:r>
          </w:p>
        </w:tc>
        <w:tc>
          <w:tcPr>
            <w:tcW w:w="1020" w:type="dxa"/>
            <w:tcBorders>
              <w:left w:val="single" w:sz="4" w:space="0" w:color="auto"/>
              <w:right w:val="single" w:sz="4" w:space="0" w:color="auto"/>
            </w:tcBorders>
            <w:vAlign w:val="center"/>
          </w:tcPr>
          <w:p w14:paraId="51309A6B" w14:textId="764D39B1"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50A0E69E" w14:textId="0BAB3D28"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47BC1CE1" w14:textId="6ED1E3CD"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Directivo</w:t>
            </w:r>
          </w:p>
        </w:tc>
        <w:tc>
          <w:tcPr>
            <w:tcW w:w="1325" w:type="dxa"/>
            <w:tcBorders>
              <w:left w:val="single" w:sz="4" w:space="0" w:color="auto"/>
              <w:right w:val="single" w:sz="4" w:space="0" w:color="auto"/>
            </w:tcBorders>
            <w:vAlign w:val="center"/>
          </w:tcPr>
          <w:p w14:paraId="16ACC9A5" w14:textId="49C110CE" w:rsidR="006A5E2C" w:rsidRPr="00BA7096" w:rsidRDefault="002C0D7C" w:rsidP="006A5E2C">
            <w:pPr>
              <w:jc w:val="center"/>
              <w:rPr>
                <w:rFonts w:ascii="Arial" w:hAnsi="Arial" w:cs="Arial"/>
                <w:bCs/>
                <w:color w:val="595959"/>
                <w:sz w:val="14"/>
                <w:szCs w:val="14"/>
              </w:rPr>
            </w:pPr>
            <w:r>
              <w:rPr>
                <w:rFonts w:ascii="Arial" w:hAnsi="Arial" w:cs="Arial"/>
                <w:bCs/>
                <w:color w:val="595959"/>
                <w:sz w:val="14"/>
                <w:szCs w:val="14"/>
              </w:rPr>
              <w:t>Financiero / Presupuestal</w:t>
            </w:r>
          </w:p>
        </w:tc>
        <w:tc>
          <w:tcPr>
            <w:tcW w:w="992" w:type="dxa"/>
            <w:tcBorders>
              <w:left w:val="single" w:sz="4" w:space="0" w:color="auto"/>
              <w:right w:val="single" w:sz="4" w:space="0" w:color="auto"/>
            </w:tcBorders>
            <w:vAlign w:val="center"/>
          </w:tcPr>
          <w:p w14:paraId="7DC0739D" w14:textId="252A7B79"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Catastrófico</w:t>
            </w:r>
          </w:p>
        </w:tc>
        <w:tc>
          <w:tcPr>
            <w:tcW w:w="1134" w:type="dxa"/>
            <w:tcBorders>
              <w:left w:val="single" w:sz="4" w:space="0" w:color="auto"/>
              <w:right w:val="single" w:sz="12" w:space="0" w:color="auto"/>
            </w:tcBorders>
            <w:vAlign w:val="center"/>
          </w:tcPr>
          <w:p w14:paraId="5B204279" w14:textId="69CF9C55"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7FA30048" w14:textId="5CAD5EBD"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B4ED2AD"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9F50EE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94904B7"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146A9B0" w14:textId="4583537A" w:rsidR="006A5E2C" w:rsidRPr="00BA7096" w:rsidRDefault="00966509" w:rsidP="00B6202E">
            <w:pPr>
              <w:jc w:val="both"/>
              <w:rPr>
                <w:rFonts w:ascii="Arial" w:hAnsi="Arial" w:cs="Arial"/>
                <w:bCs/>
                <w:color w:val="595959"/>
                <w:sz w:val="14"/>
                <w:szCs w:val="14"/>
              </w:rPr>
            </w:pPr>
            <w:r w:rsidRPr="00966509">
              <w:rPr>
                <w:rFonts w:ascii="Arial" w:hAnsi="Arial" w:cs="Arial"/>
                <w:bCs/>
                <w:color w:val="595959"/>
                <w:sz w:val="14"/>
                <w:szCs w:val="14"/>
              </w:rPr>
              <w:t>Implementar plan de saneamiento integral, dar seguimiento a sitios identificados y documentar acciones correctivas</w:t>
            </w:r>
          </w:p>
        </w:tc>
      </w:tr>
      <w:tr w:rsidR="00BA7096" w:rsidRPr="00BA7096" w14:paraId="7D704A90" w14:textId="77777777" w:rsidTr="00BF1B9F">
        <w:trPr>
          <w:trHeight w:val="281"/>
        </w:trPr>
        <w:tc>
          <w:tcPr>
            <w:tcW w:w="850" w:type="dxa"/>
            <w:tcBorders>
              <w:left w:val="single" w:sz="12" w:space="0" w:color="auto"/>
              <w:right w:val="single" w:sz="4" w:space="0" w:color="auto"/>
            </w:tcBorders>
            <w:vAlign w:val="center"/>
          </w:tcPr>
          <w:p w14:paraId="2A098D88" w14:textId="7331ED0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3.7.1.10</w:t>
            </w:r>
          </w:p>
        </w:tc>
        <w:tc>
          <w:tcPr>
            <w:tcW w:w="1710" w:type="dxa"/>
            <w:tcBorders>
              <w:left w:val="single" w:sz="4" w:space="0" w:color="auto"/>
              <w:right w:val="single" w:sz="4" w:space="0" w:color="auto"/>
            </w:tcBorders>
            <w:vAlign w:val="center"/>
          </w:tcPr>
          <w:p w14:paraId="4B876230" w14:textId="5D602FD0"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Actualización del reglamento del servicio de limpia</w:t>
            </w:r>
          </w:p>
        </w:tc>
        <w:tc>
          <w:tcPr>
            <w:tcW w:w="1100" w:type="dxa"/>
            <w:tcBorders>
              <w:left w:val="single" w:sz="4" w:space="0" w:color="auto"/>
              <w:right w:val="single" w:sz="12" w:space="0" w:color="auto"/>
            </w:tcBorders>
            <w:vAlign w:val="center"/>
          </w:tcPr>
          <w:p w14:paraId="23CEA5BA" w14:textId="4E1736F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Limpieza Pública</w:t>
            </w:r>
          </w:p>
        </w:tc>
        <w:tc>
          <w:tcPr>
            <w:tcW w:w="1473" w:type="dxa"/>
            <w:tcBorders>
              <w:left w:val="single" w:sz="12" w:space="0" w:color="auto"/>
              <w:right w:val="single" w:sz="4" w:space="0" w:color="auto"/>
            </w:tcBorders>
            <w:vAlign w:val="center"/>
          </w:tcPr>
          <w:p w14:paraId="49B8A5B0" w14:textId="70786E86" w:rsidR="006A5E2C" w:rsidRPr="00BA7096" w:rsidRDefault="00116AC3" w:rsidP="00970DEE">
            <w:pPr>
              <w:jc w:val="center"/>
              <w:rPr>
                <w:rFonts w:ascii="Arial" w:hAnsi="Arial" w:cs="Arial"/>
                <w:bCs/>
                <w:color w:val="595959"/>
                <w:sz w:val="14"/>
                <w:szCs w:val="14"/>
              </w:rPr>
            </w:pPr>
            <w:r w:rsidRPr="00116AC3">
              <w:rPr>
                <w:rFonts w:ascii="Arial" w:hAnsi="Arial" w:cs="Arial"/>
                <w:bCs/>
                <w:color w:val="595959"/>
                <w:sz w:val="14"/>
                <w:szCs w:val="14"/>
              </w:rPr>
              <w:t>La falta de actualización del reglamento limita la correcta regulación del servicio</w:t>
            </w:r>
          </w:p>
        </w:tc>
        <w:tc>
          <w:tcPr>
            <w:tcW w:w="1020" w:type="dxa"/>
            <w:tcBorders>
              <w:left w:val="single" w:sz="4" w:space="0" w:color="auto"/>
              <w:right w:val="single" w:sz="4" w:space="0" w:color="auto"/>
            </w:tcBorders>
            <w:vAlign w:val="center"/>
          </w:tcPr>
          <w:p w14:paraId="4BB937F7" w14:textId="219A8A00"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1BA4CF35" w14:textId="40ACF09A"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1CADDAE1" w14:textId="45970C2D"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Directivo</w:t>
            </w:r>
          </w:p>
        </w:tc>
        <w:tc>
          <w:tcPr>
            <w:tcW w:w="1325" w:type="dxa"/>
            <w:tcBorders>
              <w:left w:val="single" w:sz="4" w:space="0" w:color="auto"/>
              <w:right w:val="single" w:sz="4" w:space="0" w:color="auto"/>
            </w:tcBorders>
            <w:vAlign w:val="center"/>
          </w:tcPr>
          <w:p w14:paraId="54B2AD2C" w14:textId="4EBAF815"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Humano</w:t>
            </w:r>
          </w:p>
        </w:tc>
        <w:tc>
          <w:tcPr>
            <w:tcW w:w="992" w:type="dxa"/>
            <w:tcBorders>
              <w:left w:val="single" w:sz="4" w:space="0" w:color="auto"/>
              <w:right w:val="single" w:sz="4" w:space="0" w:color="auto"/>
            </w:tcBorders>
            <w:vAlign w:val="center"/>
          </w:tcPr>
          <w:p w14:paraId="75CC2062" w14:textId="77777777" w:rsidR="006A5E2C" w:rsidRPr="00BA7096" w:rsidRDefault="006A5E2C" w:rsidP="006A5E2C">
            <w:pPr>
              <w:jc w:val="center"/>
              <w:rPr>
                <w:rFonts w:ascii="Arial" w:hAnsi="Arial" w:cs="Arial"/>
                <w:bCs/>
                <w:color w:val="595959"/>
                <w:sz w:val="14"/>
                <w:szCs w:val="14"/>
              </w:rPr>
            </w:pPr>
          </w:p>
          <w:p w14:paraId="65AA5D1B" w14:textId="330338E0"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53C2B2C5" w14:textId="1DA9CB29"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6F5100DC" w14:textId="15E398F2"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19AFB33"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1A3900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AD7F383"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9A5EC8A" w14:textId="5A1C6F4B" w:rsidR="006A5E2C" w:rsidRPr="00BA7096" w:rsidRDefault="00980B4E" w:rsidP="00B6202E">
            <w:pPr>
              <w:jc w:val="both"/>
              <w:rPr>
                <w:rFonts w:ascii="Arial" w:hAnsi="Arial" w:cs="Arial"/>
                <w:bCs/>
                <w:color w:val="595959"/>
                <w:sz w:val="14"/>
                <w:szCs w:val="14"/>
              </w:rPr>
            </w:pPr>
            <w:r w:rsidRPr="00980B4E">
              <w:rPr>
                <w:rFonts w:ascii="Arial" w:hAnsi="Arial" w:cs="Arial"/>
                <w:bCs/>
                <w:color w:val="595959"/>
                <w:sz w:val="14"/>
                <w:szCs w:val="14"/>
              </w:rPr>
              <w:t>Elaborar propuesta normativa, validar jurídicamente y gestionar su aprobación formal</w:t>
            </w:r>
          </w:p>
        </w:tc>
      </w:tr>
      <w:tr w:rsidR="00BA7096" w:rsidRPr="00BA7096" w14:paraId="6B5BBC87" w14:textId="77777777" w:rsidTr="007316DC">
        <w:trPr>
          <w:trHeight w:val="281"/>
        </w:trPr>
        <w:tc>
          <w:tcPr>
            <w:tcW w:w="850" w:type="dxa"/>
            <w:tcBorders>
              <w:left w:val="single" w:sz="12" w:space="0" w:color="auto"/>
              <w:right w:val="single" w:sz="4" w:space="0" w:color="auto"/>
            </w:tcBorders>
            <w:vAlign w:val="center"/>
          </w:tcPr>
          <w:p w14:paraId="23904D72" w14:textId="6BA4C45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3.8.1.1</w:t>
            </w:r>
          </w:p>
        </w:tc>
        <w:tc>
          <w:tcPr>
            <w:tcW w:w="1710" w:type="dxa"/>
            <w:tcBorders>
              <w:left w:val="single" w:sz="4" w:space="0" w:color="auto"/>
              <w:right w:val="single" w:sz="4" w:space="0" w:color="auto"/>
            </w:tcBorders>
            <w:vAlign w:val="center"/>
          </w:tcPr>
          <w:p w14:paraId="71F7C8B5" w14:textId="2B0C842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Llevar a cabo un programa de atención a los espacios públicos, incluyendo limpieza y equipamiento de áreas verdes.</w:t>
            </w:r>
          </w:p>
        </w:tc>
        <w:tc>
          <w:tcPr>
            <w:tcW w:w="1100" w:type="dxa"/>
            <w:tcBorders>
              <w:left w:val="single" w:sz="4" w:space="0" w:color="auto"/>
              <w:right w:val="single" w:sz="12" w:space="0" w:color="auto"/>
            </w:tcBorders>
            <w:vAlign w:val="center"/>
          </w:tcPr>
          <w:p w14:paraId="49DBADBB" w14:textId="1A36006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center"/>
          </w:tcPr>
          <w:p w14:paraId="0BA4C105" w14:textId="17EC962A" w:rsidR="006A5E2C" w:rsidRPr="00BA7096" w:rsidRDefault="007316DC" w:rsidP="00970DEE">
            <w:pPr>
              <w:jc w:val="center"/>
              <w:rPr>
                <w:rFonts w:ascii="Arial" w:hAnsi="Arial" w:cs="Arial"/>
                <w:bCs/>
                <w:color w:val="595959"/>
                <w:sz w:val="14"/>
                <w:szCs w:val="14"/>
              </w:rPr>
            </w:pPr>
            <w:r w:rsidRPr="007316DC">
              <w:rPr>
                <w:rFonts w:ascii="Arial" w:hAnsi="Arial" w:cs="Arial"/>
                <w:bCs/>
                <w:color w:val="595959"/>
                <w:sz w:val="14"/>
                <w:szCs w:val="14"/>
              </w:rPr>
              <w:t>La falta de mantenimiento y recursos afecta la conservación de los espacios públicos</w:t>
            </w:r>
          </w:p>
        </w:tc>
        <w:tc>
          <w:tcPr>
            <w:tcW w:w="1020" w:type="dxa"/>
            <w:tcBorders>
              <w:left w:val="single" w:sz="4" w:space="0" w:color="auto"/>
              <w:right w:val="single" w:sz="4" w:space="0" w:color="auto"/>
            </w:tcBorders>
            <w:vAlign w:val="center"/>
          </w:tcPr>
          <w:p w14:paraId="4A8D8760" w14:textId="006AF7AE"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328F4E4F" w14:textId="19728BDD"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3EBBFDC6" w14:textId="509BBBBA"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Estrategia</w:t>
            </w:r>
          </w:p>
        </w:tc>
        <w:tc>
          <w:tcPr>
            <w:tcW w:w="1325" w:type="dxa"/>
            <w:tcBorders>
              <w:left w:val="single" w:sz="4" w:space="0" w:color="auto"/>
              <w:right w:val="single" w:sz="4" w:space="0" w:color="auto"/>
            </w:tcBorders>
            <w:vAlign w:val="center"/>
          </w:tcPr>
          <w:p w14:paraId="4D035CEF" w14:textId="017DBF9B"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Entorno</w:t>
            </w:r>
          </w:p>
        </w:tc>
        <w:tc>
          <w:tcPr>
            <w:tcW w:w="992" w:type="dxa"/>
            <w:tcBorders>
              <w:left w:val="single" w:sz="4" w:space="0" w:color="auto"/>
              <w:right w:val="single" w:sz="4" w:space="0" w:color="auto"/>
            </w:tcBorders>
            <w:vAlign w:val="center"/>
          </w:tcPr>
          <w:p w14:paraId="15112C05" w14:textId="502C3DD4"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4ED28492" w14:textId="4C4CC169" w:rsidR="006A5E2C" w:rsidRPr="00BA7096" w:rsidRDefault="006A5E2C" w:rsidP="006A5E2C">
            <w:pPr>
              <w:jc w:val="center"/>
              <w:rPr>
                <w:rFonts w:ascii="Arial" w:hAnsi="Arial" w:cs="Arial"/>
                <w:bCs/>
                <w:color w:val="595959"/>
                <w:sz w:val="14"/>
                <w:szCs w:val="14"/>
              </w:rPr>
            </w:pPr>
            <w:r w:rsidRPr="00BA7096">
              <w:rPr>
                <w:rFonts w:ascii="Arial" w:hAnsi="Arial" w:cs="Arial"/>
                <w:bCs/>
                <w:color w:val="595959"/>
                <w:sz w:val="14"/>
                <w:szCs w:val="14"/>
              </w:rPr>
              <w:t>Inusual</w:t>
            </w:r>
          </w:p>
        </w:tc>
        <w:tc>
          <w:tcPr>
            <w:tcW w:w="340" w:type="dxa"/>
            <w:tcBorders>
              <w:left w:val="single" w:sz="12" w:space="0" w:color="auto"/>
              <w:right w:val="single" w:sz="4" w:space="0" w:color="auto"/>
            </w:tcBorders>
            <w:vAlign w:val="center"/>
          </w:tcPr>
          <w:p w14:paraId="7D34BD3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B4AC6B5" w14:textId="5F36A58A"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EB5F9BA"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63A24AC"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F9D94A1" w14:textId="4D184D59" w:rsidR="006A5E2C" w:rsidRPr="00BA7096" w:rsidRDefault="00F47081" w:rsidP="00B6202E">
            <w:pPr>
              <w:jc w:val="both"/>
              <w:rPr>
                <w:rFonts w:ascii="Arial" w:hAnsi="Arial" w:cs="Arial"/>
                <w:bCs/>
                <w:color w:val="595959"/>
                <w:sz w:val="14"/>
                <w:szCs w:val="14"/>
              </w:rPr>
            </w:pPr>
            <w:r w:rsidRPr="00F47081">
              <w:rPr>
                <w:rFonts w:ascii="Arial" w:hAnsi="Arial" w:cs="Arial"/>
                <w:color w:val="595959"/>
                <w:sz w:val="14"/>
                <w:szCs w:val="14"/>
              </w:rPr>
              <w:t>Definir presupuesto anual, programar mantenimiento periódico, asignar responsables y establecer mecanismos de supervisión y reporte</w:t>
            </w:r>
          </w:p>
        </w:tc>
      </w:tr>
      <w:tr w:rsidR="00BA7096" w:rsidRPr="00BA7096" w14:paraId="01A67626" w14:textId="77777777" w:rsidTr="00BF1B9F">
        <w:trPr>
          <w:trHeight w:val="281"/>
        </w:trPr>
        <w:tc>
          <w:tcPr>
            <w:tcW w:w="850" w:type="dxa"/>
            <w:tcBorders>
              <w:left w:val="single" w:sz="12" w:space="0" w:color="auto"/>
              <w:right w:val="single" w:sz="4" w:space="0" w:color="auto"/>
            </w:tcBorders>
            <w:vAlign w:val="center"/>
          </w:tcPr>
          <w:p w14:paraId="395C714B" w14:textId="24BACA36"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3.8.1.2</w:t>
            </w:r>
          </w:p>
        </w:tc>
        <w:tc>
          <w:tcPr>
            <w:tcW w:w="1710" w:type="dxa"/>
            <w:tcBorders>
              <w:left w:val="single" w:sz="4" w:space="0" w:color="auto"/>
              <w:right w:val="single" w:sz="4" w:space="0" w:color="auto"/>
            </w:tcBorders>
            <w:vAlign w:val="center"/>
          </w:tcPr>
          <w:p w14:paraId="2A73139A" w14:textId="2CEC3C14"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Adecuar zonas verdes prioritarias para el bienestar y esparcimiento de niñas y niños.</w:t>
            </w:r>
          </w:p>
        </w:tc>
        <w:tc>
          <w:tcPr>
            <w:tcW w:w="1100" w:type="dxa"/>
            <w:tcBorders>
              <w:left w:val="single" w:sz="4" w:space="0" w:color="auto"/>
              <w:right w:val="single" w:sz="12" w:space="0" w:color="auto"/>
            </w:tcBorders>
            <w:vAlign w:val="center"/>
          </w:tcPr>
          <w:p w14:paraId="1BC3CE1E" w14:textId="7DC9A986"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bottom"/>
          </w:tcPr>
          <w:p w14:paraId="41C72034" w14:textId="7374E4BA" w:rsidR="006A5E2C" w:rsidRPr="00BA7096" w:rsidRDefault="008254E6" w:rsidP="00970DEE">
            <w:pPr>
              <w:jc w:val="center"/>
              <w:rPr>
                <w:rFonts w:ascii="Arial" w:hAnsi="Arial" w:cs="Arial"/>
                <w:bCs/>
                <w:color w:val="595959"/>
                <w:sz w:val="14"/>
                <w:szCs w:val="14"/>
              </w:rPr>
            </w:pPr>
            <w:r w:rsidRPr="008254E6">
              <w:rPr>
                <w:rFonts w:ascii="Arial" w:hAnsi="Arial" w:cs="Arial"/>
                <w:color w:val="595959"/>
                <w:sz w:val="14"/>
                <w:szCs w:val="14"/>
              </w:rPr>
              <w:t>El uso inadecuado de espacios públicos acelera su deterioro y reduce su funcionalidad</w:t>
            </w:r>
          </w:p>
        </w:tc>
        <w:tc>
          <w:tcPr>
            <w:tcW w:w="1020" w:type="dxa"/>
            <w:tcBorders>
              <w:left w:val="single" w:sz="4" w:space="0" w:color="auto"/>
              <w:right w:val="single" w:sz="4" w:space="0" w:color="auto"/>
            </w:tcBorders>
            <w:vAlign w:val="center"/>
          </w:tcPr>
          <w:p w14:paraId="0F2B336D" w14:textId="7EE02AC7"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0760897C" w14:textId="491E3898"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D8705F5" w14:textId="46A0EC1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FFC4C69" w14:textId="268EC790"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6D0C5220" w14:textId="4E8AAD89"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CB78ABE" w14:textId="393052E3"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78524AE6"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8105C62"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6B4D4C5" w14:textId="53731CEA"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12537A1D"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bottom"/>
          </w:tcPr>
          <w:p w14:paraId="2780576B" w14:textId="085D50E0" w:rsidR="006A5E2C" w:rsidRPr="00BA7096" w:rsidRDefault="00833455" w:rsidP="00B6202E">
            <w:pPr>
              <w:jc w:val="both"/>
              <w:rPr>
                <w:rFonts w:ascii="Arial" w:hAnsi="Arial" w:cs="Arial"/>
                <w:bCs/>
                <w:color w:val="595959"/>
                <w:sz w:val="14"/>
                <w:szCs w:val="14"/>
              </w:rPr>
            </w:pPr>
            <w:r w:rsidRPr="00833455">
              <w:rPr>
                <w:rFonts w:ascii="Arial" w:hAnsi="Arial" w:cs="Arial"/>
                <w:color w:val="595959"/>
                <w:sz w:val="14"/>
                <w:szCs w:val="14"/>
              </w:rPr>
              <w:t>Establecer lineamientos de uso, reforzar señalización, implementar supervisión continua y programar mantenimiento preventivo</w:t>
            </w:r>
          </w:p>
        </w:tc>
      </w:tr>
      <w:tr w:rsidR="00BA7096" w:rsidRPr="00BA7096" w14:paraId="0E08D550" w14:textId="77777777" w:rsidTr="00BF1B9F">
        <w:trPr>
          <w:trHeight w:val="281"/>
        </w:trPr>
        <w:tc>
          <w:tcPr>
            <w:tcW w:w="850" w:type="dxa"/>
            <w:tcBorders>
              <w:left w:val="single" w:sz="12" w:space="0" w:color="auto"/>
              <w:right w:val="single" w:sz="4" w:space="0" w:color="auto"/>
            </w:tcBorders>
            <w:vAlign w:val="center"/>
          </w:tcPr>
          <w:p w14:paraId="6A0F2DD9" w14:textId="3C7966DA"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3.8.1.3</w:t>
            </w:r>
          </w:p>
        </w:tc>
        <w:tc>
          <w:tcPr>
            <w:tcW w:w="1710" w:type="dxa"/>
            <w:tcBorders>
              <w:left w:val="single" w:sz="4" w:space="0" w:color="auto"/>
              <w:right w:val="single" w:sz="4" w:space="0" w:color="auto"/>
            </w:tcBorders>
            <w:vAlign w:val="center"/>
          </w:tcPr>
          <w:p w14:paraId="635ED7D1" w14:textId="186B85B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Reforestar espacios públicos y entornos primarios.</w:t>
            </w:r>
          </w:p>
        </w:tc>
        <w:tc>
          <w:tcPr>
            <w:tcW w:w="1100" w:type="dxa"/>
            <w:tcBorders>
              <w:left w:val="single" w:sz="4" w:space="0" w:color="auto"/>
              <w:right w:val="single" w:sz="12" w:space="0" w:color="auto"/>
            </w:tcBorders>
            <w:vAlign w:val="center"/>
          </w:tcPr>
          <w:p w14:paraId="488A4724" w14:textId="6FF4E8F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bottom"/>
          </w:tcPr>
          <w:p w14:paraId="7BD7FE3A" w14:textId="137F303F" w:rsidR="006A5E2C" w:rsidRPr="00BA7096" w:rsidRDefault="00833455" w:rsidP="00970DEE">
            <w:pPr>
              <w:jc w:val="center"/>
              <w:rPr>
                <w:rFonts w:ascii="Arial" w:hAnsi="Arial" w:cs="Arial"/>
                <w:bCs/>
                <w:color w:val="595959"/>
                <w:sz w:val="14"/>
                <w:szCs w:val="14"/>
              </w:rPr>
            </w:pPr>
            <w:r w:rsidRPr="00833455">
              <w:rPr>
                <w:rFonts w:ascii="Arial" w:hAnsi="Arial" w:cs="Arial"/>
                <w:color w:val="595959"/>
                <w:sz w:val="14"/>
                <w:szCs w:val="14"/>
              </w:rPr>
              <w:t>La falta de seguimiento técnico reduce la efectividad de las acciones de reforestación</w:t>
            </w:r>
          </w:p>
        </w:tc>
        <w:tc>
          <w:tcPr>
            <w:tcW w:w="1020" w:type="dxa"/>
            <w:tcBorders>
              <w:left w:val="single" w:sz="4" w:space="0" w:color="auto"/>
              <w:right w:val="single" w:sz="4" w:space="0" w:color="auto"/>
            </w:tcBorders>
            <w:vAlign w:val="center"/>
          </w:tcPr>
          <w:p w14:paraId="2840E238" w14:textId="5D597F9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5C334E97" w14:textId="646EC1A4"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75AE54D" w14:textId="7A799364"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51B8AC6" w14:textId="2518652E"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7CA79290" w14:textId="33EE674F"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43AE86D6" w14:textId="5BFE141E"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1977A892"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E8AA0F0" w14:textId="3BEB9004"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74CDDFF"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AED4C10"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C8BE625" w14:textId="0E1D294D" w:rsidR="006A5E2C" w:rsidRPr="00BA7096" w:rsidRDefault="00833455" w:rsidP="00B6202E">
            <w:pPr>
              <w:jc w:val="both"/>
              <w:rPr>
                <w:rFonts w:ascii="Arial" w:hAnsi="Arial" w:cs="Arial"/>
                <w:bCs/>
                <w:color w:val="595959"/>
                <w:sz w:val="14"/>
                <w:szCs w:val="14"/>
              </w:rPr>
            </w:pPr>
            <w:r w:rsidRPr="00833455">
              <w:rPr>
                <w:rFonts w:ascii="Arial" w:hAnsi="Arial" w:cs="Arial"/>
                <w:color w:val="595959"/>
                <w:sz w:val="14"/>
                <w:szCs w:val="14"/>
              </w:rPr>
              <w:t>Definir especies adecuadas, implementar programa de riego y establecer seguimiento técnico periódico</w:t>
            </w:r>
          </w:p>
        </w:tc>
      </w:tr>
      <w:tr w:rsidR="00BA7096" w:rsidRPr="00BA7096" w14:paraId="7453FB94" w14:textId="77777777" w:rsidTr="00833455">
        <w:trPr>
          <w:trHeight w:val="281"/>
        </w:trPr>
        <w:tc>
          <w:tcPr>
            <w:tcW w:w="850" w:type="dxa"/>
            <w:tcBorders>
              <w:left w:val="single" w:sz="12" w:space="0" w:color="auto"/>
              <w:right w:val="single" w:sz="4" w:space="0" w:color="auto"/>
            </w:tcBorders>
            <w:vAlign w:val="center"/>
          </w:tcPr>
          <w:p w14:paraId="03EC1690" w14:textId="219A0368"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3.8.1.4</w:t>
            </w:r>
          </w:p>
        </w:tc>
        <w:tc>
          <w:tcPr>
            <w:tcW w:w="1710" w:type="dxa"/>
            <w:tcBorders>
              <w:left w:val="single" w:sz="4" w:space="0" w:color="auto"/>
              <w:right w:val="single" w:sz="4" w:space="0" w:color="auto"/>
            </w:tcBorders>
            <w:vAlign w:val="center"/>
          </w:tcPr>
          <w:p w14:paraId="132A4425" w14:textId="2C815EC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Contar con reportes actualizados sobre el avance de los programas.</w:t>
            </w:r>
          </w:p>
        </w:tc>
        <w:tc>
          <w:tcPr>
            <w:tcW w:w="1100" w:type="dxa"/>
            <w:tcBorders>
              <w:left w:val="single" w:sz="4" w:space="0" w:color="auto"/>
              <w:right w:val="single" w:sz="12" w:space="0" w:color="auto"/>
            </w:tcBorders>
            <w:vAlign w:val="center"/>
          </w:tcPr>
          <w:p w14:paraId="5784EAE6" w14:textId="7A1D183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center"/>
          </w:tcPr>
          <w:p w14:paraId="213460E2" w14:textId="14A2D651" w:rsidR="006A5E2C" w:rsidRPr="00BA7096" w:rsidRDefault="004F4B3F" w:rsidP="00970DEE">
            <w:pPr>
              <w:jc w:val="center"/>
              <w:rPr>
                <w:rFonts w:ascii="Arial" w:hAnsi="Arial" w:cs="Arial"/>
                <w:bCs/>
                <w:color w:val="595959"/>
                <w:sz w:val="14"/>
                <w:szCs w:val="14"/>
              </w:rPr>
            </w:pPr>
            <w:r w:rsidRPr="004F4B3F">
              <w:rPr>
                <w:rFonts w:ascii="Arial" w:hAnsi="Arial" w:cs="Arial"/>
                <w:color w:val="595959"/>
                <w:sz w:val="14"/>
                <w:szCs w:val="14"/>
              </w:rPr>
              <w:t>La falta de participación ciudadana limita el impacto de las acciones ambientales</w:t>
            </w:r>
          </w:p>
        </w:tc>
        <w:tc>
          <w:tcPr>
            <w:tcW w:w="1020" w:type="dxa"/>
            <w:tcBorders>
              <w:left w:val="single" w:sz="4" w:space="0" w:color="auto"/>
              <w:right w:val="single" w:sz="4" w:space="0" w:color="auto"/>
            </w:tcBorders>
            <w:vAlign w:val="center"/>
          </w:tcPr>
          <w:p w14:paraId="71758415" w14:textId="55F801E9"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TIC’s</w:t>
            </w:r>
          </w:p>
        </w:tc>
        <w:tc>
          <w:tcPr>
            <w:tcW w:w="992" w:type="dxa"/>
            <w:tcBorders>
              <w:left w:val="single" w:sz="4" w:space="0" w:color="auto"/>
              <w:right w:val="single" w:sz="4" w:space="0" w:color="auto"/>
            </w:tcBorders>
            <w:vAlign w:val="center"/>
          </w:tcPr>
          <w:p w14:paraId="44590C7E" w14:textId="6B925DDA"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27412926" w14:textId="4BAF896E"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09D45573" w14:textId="53DBCF42"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T</w:t>
            </w:r>
            <w:r w:rsidR="009317F6">
              <w:rPr>
                <w:rFonts w:ascii="Arial" w:hAnsi="Arial" w:cs="Arial"/>
                <w:color w:val="595959"/>
                <w:sz w:val="14"/>
                <w:szCs w:val="14"/>
              </w:rPr>
              <w:t>IC</w:t>
            </w:r>
            <w:r w:rsidRPr="00BA7096">
              <w:rPr>
                <w:rFonts w:ascii="Arial" w:hAnsi="Arial" w:cs="Arial"/>
                <w:color w:val="595959"/>
                <w:sz w:val="14"/>
                <w:szCs w:val="14"/>
              </w:rPr>
              <w:t>’s</w:t>
            </w:r>
          </w:p>
        </w:tc>
        <w:tc>
          <w:tcPr>
            <w:tcW w:w="992" w:type="dxa"/>
            <w:tcBorders>
              <w:left w:val="single" w:sz="4" w:space="0" w:color="auto"/>
              <w:right w:val="single" w:sz="4" w:space="0" w:color="auto"/>
            </w:tcBorders>
            <w:vAlign w:val="center"/>
          </w:tcPr>
          <w:p w14:paraId="31DECA8F" w14:textId="0D23A83B"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Insignificante</w:t>
            </w:r>
          </w:p>
        </w:tc>
        <w:tc>
          <w:tcPr>
            <w:tcW w:w="1134" w:type="dxa"/>
            <w:tcBorders>
              <w:left w:val="single" w:sz="4" w:space="0" w:color="auto"/>
              <w:right w:val="single" w:sz="12" w:space="0" w:color="auto"/>
            </w:tcBorders>
            <w:vAlign w:val="center"/>
          </w:tcPr>
          <w:p w14:paraId="4B0DA91D" w14:textId="2BF9A3FF"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661D9D37"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9254576" w14:textId="53E09F73"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5E68AB8"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864A04B"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76622DC" w14:textId="64C32207" w:rsidR="006A5E2C" w:rsidRPr="00BA7096" w:rsidRDefault="004F4B3F" w:rsidP="00B6202E">
            <w:pPr>
              <w:jc w:val="both"/>
              <w:rPr>
                <w:rFonts w:ascii="Arial" w:hAnsi="Arial" w:cs="Arial"/>
                <w:bCs/>
                <w:color w:val="595959"/>
                <w:sz w:val="14"/>
                <w:szCs w:val="14"/>
              </w:rPr>
            </w:pPr>
            <w:r w:rsidRPr="004F4B3F">
              <w:rPr>
                <w:rFonts w:ascii="Arial" w:hAnsi="Arial" w:cs="Arial"/>
                <w:color w:val="595959"/>
                <w:sz w:val="14"/>
                <w:szCs w:val="14"/>
              </w:rPr>
              <w:t>Fortalecer participación ciudadana, ejecutar campañas educativas y establecer mecanismos de vigilancia y seguimiento</w:t>
            </w:r>
          </w:p>
        </w:tc>
      </w:tr>
      <w:tr w:rsidR="00BA7096" w:rsidRPr="00BA7096" w14:paraId="26D982B4" w14:textId="77777777" w:rsidTr="00970DEE">
        <w:trPr>
          <w:trHeight w:val="68"/>
        </w:trPr>
        <w:tc>
          <w:tcPr>
            <w:tcW w:w="850" w:type="dxa"/>
            <w:tcBorders>
              <w:left w:val="single" w:sz="12" w:space="0" w:color="auto"/>
              <w:right w:val="single" w:sz="4" w:space="0" w:color="auto"/>
            </w:tcBorders>
            <w:vAlign w:val="center"/>
          </w:tcPr>
          <w:p w14:paraId="54E75CAB" w14:textId="493794E1"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3.8.1.5</w:t>
            </w:r>
          </w:p>
        </w:tc>
        <w:tc>
          <w:tcPr>
            <w:tcW w:w="1710" w:type="dxa"/>
            <w:tcBorders>
              <w:left w:val="single" w:sz="4" w:space="0" w:color="auto"/>
              <w:right w:val="single" w:sz="4" w:space="0" w:color="auto"/>
            </w:tcBorders>
            <w:vAlign w:val="center"/>
          </w:tcPr>
          <w:p w14:paraId="4ADAE85C" w14:textId="745768E8"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Lanzar campañas de difusión sobre el cuidado del medio ambiente.</w:t>
            </w:r>
          </w:p>
        </w:tc>
        <w:tc>
          <w:tcPr>
            <w:tcW w:w="1100" w:type="dxa"/>
            <w:tcBorders>
              <w:left w:val="single" w:sz="4" w:space="0" w:color="auto"/>
              <w:right w:val="single" w:sz="12" w:space="0" w:color="auto"/>
            </w:tcBorders>
            <w:vAlign w:val="center"/>
          </w:tcPr>
          <w:p w14:paraId="4B10DBE6" w14:textId="58607F12"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bottom"/>
          </w:tcPr>
          <w:p w14:paraId="60D0F586" w14:textId="2D81267C" w:rsidR="006A5E2C" w:rsidRPr="00BA7096" w:rsidRDefault="004F4B3F" w:rsidP="00970DEE">
            <w:pPr>
              <w:jc w:val="center"/>
              <w:rPr>
                <w:rFonts w:ascii="Arial" w:hAnsi="Arial" w:cs="Arial"/>
                <w:bCs/>
                <w:color w:val="595959"/>
                <w:sz w:val="14"/>
                <w:szCs w:val="14"/>
              </w:rPr>
            </w:pPr>
            <w:r w:rsidRPr="004F4B3F">
              <w:rPr>
                <w:rFonts w:ascii="Arial" w:hAnsi="Arial" w:cs="Arial"/>
                <w:color w:val="595959"/>
                <w:sz w:val="14"/>
                <w:szCs w:val="14"/>
              </w:rPr>
              <w:t>La baja efectividad de las campañas limita el cambio de conducta ambiental</w:t>
            </w:r>
          </w:p>
        </w:tc>
        <w:tc>
          <w:tcPr>
            <w:tcW w:w="1020" w:type="dxa"/>
            <w:tcBorders>
              <w:left w:val="single" w:sz="4" w:space="0" w:color="auto"/>
              <w:right w:val="single" w:sz="4" w:space="0" w:color="auto"/>
            </w:tcBorders>
            <w:vAlign w:val="center"/>
          </w:tcPr>
          <w:p w14:paraId="4B67EFE5" w14:textId="0210CE0E"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D6AF257" w14:textId="25E6958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ADFDEC1" w14:textId="5C17D437"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3971625D" w14:textId="19353AFE"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DD751DE" w14:textId="2A24E32A"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86C8172" w14:textId="642B8145"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5AEDD69"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070EDAC"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75AA1DE" w14:textId="417C4E34"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6B00BF4D"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6B7DE58" w14:textId="266DC763" w:rsidR="006A5E2C" w:rsidRPr="00BA7096" w:rsidRDefault="00970DEE" w:rsidP="00B6202E">
            <w:pPr>
              <w:jc w:val="both"/>
              <w:rPr>
                <w:rFonts w:ascii="Arial" w:hAnsi="Arial" w:cs="Arial"/>
                <w:bCs/>
                <w:color w:val="595959"/>
                <w:sz w:val="14"/>
                <w:szCs w:val="14"/>
              </w:rPr>
            </w:pPr>
            <w:r w:rsidRPr="00970DEE">
              <w:rPr>
                <w:rFonts w:ascii="Arial" w:hAnsi="Arial" w:cs="Arial"/>
                <w:color w:val="595959"/>
                <w:sz w:val="14"/>
                <w:szCs w:val="14"/>
              </w:rPr>
              <w:t>Definir estrategia de comunicación, diversificar medios de difusión y medir impacto de las campañas</w:t>
            </w:r>
          </w:p>
        </w:tc>
      </w:tr>
      <w:tr w:rsidR="00BA7096" w:rsidRPr="00BA7096" w14:paraId="43B26844" w14:textId="77777777" w:rsidTr="00BF1B9F">
        <w:trPr>
          <w:trHeight w:val="281"/>
        </w:trPr>
        <w:tc>
          <w:tcPr>
            <w:tcW w:w="850" w:type="dxa"/>
            <w:tcBorders>
              <w:left w:val="single" w:sz="12" w:space="0" w:color="auto"/>
              <w:right w:val="single" w:sz="4" w:space="0" w:color="auto"/>
            </w:tcBorders>
            <w:vAlign w:val="center"/>
          </w:tcPr>
          <w:p w14:paraId="0177F7BB" w14:textId="08F7B9D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3.8.2.1</w:t>
            </w:r>
          </w:p>
        </w:tc>
        <w:tc>
          <w:tcPr>
            <w:tcW w:w="1710" w:type="dxa"/>
            <w:tcBorders>
              <w:left w:val="single" w:sz="4" w:space="0" w:color="auto"/>
              <w:right w:val="single" w:sz="4" w:space="0" w:color="auto"/>
            </w:tcBorders>
            <w:vAlign w:val="center"/>
          </w:tcPr>
          <w:p w14:paraId="72676738" w14:textId="22A25BCE"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Impartir talleres de capacitación sobre el cuidado del medio ambiente.</w:t>
            </w:r>
          </w:p>
        </w:tc>
        <w:tc>
          <w:tcPr>
            <w:tcW w:w="1100" w:type="dxa"/>
            <w:tcBorders>
              <w:left w:val="single" w:sz="4" w:space="0" w:color="auto"/>
              <w:right w:val="single" w:sz="12" w:space="0" w:color="auto"/>
            </w:tcBorders>
            <w:vAlign w:val="center"/>
          </w:tcPr>
          <w:p w14:paraId="03EFC895" w14:textId="49A8C5BA"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bottom"/>
          </w:tcPr>
          <w:p w14:paraId="20EEB71A" w14:textId="0708C626" w:rsidR="006A5E2C" w:rsidRPr="00BA7096" w:rsidRDefault="00B934FB" w:rsidP="00970DEE">
            <w:pPr>
              <w:jc w:val="center"/>
              <w:rPr>
                <w:rFonts w:ascii="Arial" w:hAnsi="Arial" w:cs="Arial"/>
                <w:bCs/>
                <w:color w:val="595959"/>
                <w:sz w:val="14"/>
                <w:szCs w:val="14"/>
              </w:rPr>
            </w:pPr>
            <w:r w:rsidRPr="00B934FB">
              <w:rPr>
                <w:rFonts w:ascii="Arial" w:hAnsi="Arial" w:cs="Arial"/>
                <w:color w:val="595959"/>
                <w:sz w:val="14"/>
                <w:szCs w:val="14"/>
              </w:rPr>
              <w:t>La baja participación en los talleres limita la formación ambiental y reduce el impacto de las acciones</w:t>
            </w:r>
          </w:p>
        </w:tc>
        <w:tc>
          <w:tcPr>
            <w:tcW w:w="1020" w:type="dxa"/>
            <w:tcBorders>
              <w:left w:val="single" w:sz="4" w:space="0" w:color="auto"/>
              <w:right w:val="single" w:sz="4" w:space="0" w:color="auto"/>
            </w:tcBorders>
            <w:vAlign w:val="center"/>
          </w:tcPr>
          <w:p w14:paraId="00F3120D" w14:textId="16727FF5"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080839A5" w14:textId="032CD9FA"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E9815E8" w14:textId="3A74997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6B8D35A4" w14:textId="26098FF6"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Financiero </w:t>
            </w:r>
            <w:r w:rsidR="009317F6">
              <w:rPr>
                <w:rFonts w:ascii="Arial" w:hAnsi="Arial" w:cs="Arial"/>
                <w:color w:val="595959"/>
                <w:sz w:val="14"/>
                <w:szCs w:val="14"/>
              </w:rPr>
              <w:t>/ P</w:t>
            </w:r>
            <w:r w:rsidRPr="00BA7096">
              <w:rPr>
                <w:rFonts w:ascii="Arial" w:hAnsi="Arial" w:cs="Arial"/>
                <w:color w:val="595959"/>
                <w:sz w:val="14"/>
                <w:szCs w:val="14"/>
              </w:rPr>
              <w:t xml:space="preserve">resupuestal </w:t>
            </w:r>
          </w:p>
        </w:tc>
        <w:tc>
          <w:tcPr>
            <w:tcW w:w="992" w:type="dxa"/>
            <w:tcBorders>
              <w:left w:val="single" w:sz="4" w:space="0" w:color="auto"/>
              <w:right w:val="single" w:sz="4" w:space="0" w:color="auto"/>
            </w:tcBorders>
            <w:vAlign w:val="center"/>
          </w:tcPr>
          <w:p w14:paraId="234FBA55" w14:textId="41FBC6CD"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4AC1C21" w14:textId="730675BE"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19C0023F"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622DFB5"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2ED2521"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EB63EED" w14:textId="6474A680"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4098DF11" w14:textId="20111620" w:rsidR="006A5E2C" w:rsidRPr="00BA7096" w:rsidRDefault="00AF3E59" w:rsidP="00B6202E">
            <w:pPr>
              <w:jc w:val="both"/>
              <w:rPr>
                <w:rFonts w:ascii="Arial" w:hAnsi="Arial" w:cs="Arial"/>
                <w:bCs/>
                <w:color w:val="595959"/>
                <w:sz w:val="14"/>
                <w:szCs w:val="14"/>
              </w:rPr>
            </w:pPr>
            <w:r w:rsidRPr="00AF3E59">
              <w:rPr>
                <w:rFonts w:ascii="Arial" w:hAnsi="Arial" w:cs="Arial"/>
                <w:color w:val="595959"/>
                <w:sz w:val="14"/>
                <w:szCs w:val="14"/>
              </w:rPr>
              <w:t>Establecer calendario de capacitación, implementar mecanismos de incentivo y dar seguimiento al nivel de participación y permanencia</w:t>
            </w:r>
          </w:p>
        </w:tc>
      </w:tr>
      <w:tr w:rsidR="00BA7096" w:rsidRPr="00BA7096" w14:paraId="6D7D45E3" w14:textId="77777777" w:rsidTr="00BE1B18">
        <w:trPr>
          <w:trHeight w:val="737"/>
        </w:trPr>
        <w:tc>
          <w:tcPr>
            <w:tcW w:w="850" w:type="dxa"/>
            <w:tcBorders>
              <w:left w:val="single" w:sz="12" w:space="0" w:color="auto"/>
              <w:right w:val="single" w:sz="4" w:space="0" w:color="auto"/>
            </w:tcBorders>
            <w:vAlign w:val="center"/>
          </w:tcPr>
          <w:p w14:paraId="2E56D16B" w14:textId="6AB64CE1"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lastRenderedPageBreak/>
              <w:t>3.8.2.2</w:t>
            </w:r>
          </w:p>
        </w:tc>
        <w:tc>
          <w:tcPr>
            <w:tcW w:w="1710" w:type="dxa"/>
            <w:tcBorders>
              <w:left w:val="single" w:sz="4" w:space="0" w:color="auto"/>
              <w:right w:val="single" w:sz="4" w:space="0" w:color="auto"/>
            </w:tcBorders>
            <w:vAlign w:val="center"/>
          </w:tcPr>
          <w:p w14:paraId="53ACD21B" w14:textId="6EB04B8C"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Implementar un programa de reforestación en planteles educativos.</w:t>
            </w:r>
          </w:p>
        </w:tc>
        <w:tc>
          <w:tcPr>
            <w:tcW w:w="1100" w:type="dxa"/>
            <w:tcBorders>
              <w:left w:val="single" w:sz="4" w:space="0" w:color="auto"/>
              <w:right w:val="single" w:sz="12" w:space="0" w:color="auto"/>
            </w:tcBorders>
            <w:vAlign w:val="center"/>
          </w:tcPr>
          <w:p w14:paraId="280546A7" w14:textId="7C4F24B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center"/>
          </w:tcPr>
          <w:p w14:paraId="6D743D45" w14:textId="10B43BE0" w:rsidR="006A5E2C" w:rsidRPr="00BA7096" w:rsidRDefault="00AF3E59" w:rsidP="006A5E2C">
            <w:pPr>
              <w:jc w:val="center"/>
              <w:rPr>
                <w:rFonts w:ascii="Arial" w:hAnsi="Arial" w:cs="Arial"/>
                <w:bCs/>
                <w:color w:val="595959"/>
                <w:sz w:val="14"/>
                <w:szCs w:val="14"/>
              </w:rPr>
            </w:pPr>
            <w:r w:rsidRPr="00AF3E59">
              <w:rPr>
                <w:rFonts w:ascii="Arial" w:hAnsi="Arial" w:cs="Arial"/>
                <w:color w:val="595959"/>
                <w:sz w:val="14"/>
                <w:szCs w:val="14"/>
              </w:rPr>
              <w:t>La falta de seguimiento posterior a la reforestación reduce la supervivencia de los árboles plantados</w:t>
            </w:r>
          </w:p>
        </w:tc>
        <w:tc>
          <w:tcPr>
            <w:tcW w:w="1020" w:type="dxa"/>
            <w:tcBorders>
              <w:left w:val="single" w:sz="4" w:space="0" w:color="auto"/>
              <w:right w:val="single" w:sz="4" w:space="0" w:color="auto"/>
            </w:tcBorders>
            <w:vAlign w:val="center"/>
          </w:tcPr>
          <w:p w14:paraId="1F5F80A5" w14:textId="1FF30AE0"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Servicios </w:t>
            </w:r>
          </w:p>
        </w:tc>
        <w:tc>
          <w:tcPr>
            <w:tcW w:w="992" w:type="dxa"/>
            <w:tcBorders>
              <w:left w:val="single" w:sz="4" w:space="0" w:color="auto"/>
              <w:right w:val="single" w:sz="4" w:space="0" w:color="auto"/>
            </w:tcBorders>
            <w:vAlign w:val="center"/>
          </w:tcPr>
          <w:p w14:paraId="2DD70818" w14:textId="2306D450"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Operativo </w:t>
            </w:r>
          </w:p>
        </w:tc>
        <w:tc>
          <w:tcPr>
            <w:tcW w:w="1085" w:type="dxa"/>
            <w:tcBorders>
              <w:left w:val="single" w:sz="4" w:space="0" w:color="auto"/>
              <w:right w:val="single" w:sz="4" w:space="0" w:color="auto"/>
            </w:tcBorders>
            <w:vAlign w:val="center"/>
          </w:tcPr>
          <w:p w14:paraId="2D5E4581" w14:textId="57315DD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Estrategia </w:t>
            </w:r>
          </w:p>
        </w:tc>
        <w:tc>
          <w:tcPr>
            <w:tcW w:w="1325" w:type="dxa"/>
            <w:tcBorders>
              <w:left w:val="single" w:sz="4" w:space="0" w:color="auto"/>
              <w:right w:val="single" w:sz="4" w:space="0" w:color="auto"/>
            </w:tcBorders>
            <w:vAlign w:val="center"/>
          </w:tcPr>
          <w:p w14:paraId="149D35F7" w14:textId="1BEAB1FE"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6E2BFEDF" w14:textId="15BB146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28DDAF6B" w14:textId="450B4116"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Inusual</w:t>
            </w:r>
          </w:p>
        </w:tc>
        <w:tc>
          <w:tcPr>
            <w:tcW w:w="340" w:type="dxa"/>
            <w:tcBorders>
              <w:left w:val="single" w:sz="12" w:space="0" w:color="auto"/>
              <w:right w:val="single" w:sz="4" w:space="0" w:color="auto"/>
            </w:tcBorders>
            <w:vAlign w:val="center"/>
          </w:tcPr>
          <w:p w14:paraId="5B9F5FD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C2C3E8E" w14:textId="116CBE1F"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8688EB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E373CF2"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829FA8A" w14:textId="23BF85C7" w:rsidR="006A5E2C" w:rsidRPr="00BA7096" w:rsidRDefault="0046487B" w:rsidP="00B6202E">
            <w:pPr>
              <w:jc w:val="both"/>
              <w:rPr>
                <w:rFonts w:ascii="Arial" w:hAnsi="Arial" w:cs="Arial"/>
                <w:bCs/>
                <w:color w:val="595959"/>
                <w:sz w:val="14"/>
                <w:szCs w:val="14"/>
              </w:rPr>
            </w:pPr>
            <w:r w:rsidRPr="0046487B">
              <w:rPr>
                <w:rFonts w:ascii="Arial" w:hAnsi="Arial" w:cs="Arial"/>
                <w:color w:val="595959"/>
                <w:sz w:val="14"/>
                <w:szCs w:val="14"/>
              </w:rPr>
              <w:t>Designar responsables por plantel, establecer seguimiento periódico y evaluar condiciones de supervivencia de las especies</w:t>
            </w:r>
          </w:p>
        </w:tc>
      </w:tr>
      <w:tr w:rsidR="00BA7096" w:rsidRPr="00BA7096" w14:paraId="30F36557" w14:textId="77777777" w:rsidTr="00BE1B18">
        <w:trPr>
          <w:trHeight w:val="737"/>
        </w:trPr>
        <w:tc>
          <w:tcPr>
            <w:tcW w:w="850" w:type="dxa"/>
            <w:tcBorders>
              <w:left w:val="single" w:sz="12" w:space="0" w:color="auto"/>
              <w:right w:val="single" w:sz="4" w:space="0" w:color="auto"/>
            </w:tcBorders>
            <w:vAlign w:val="center"/>
          </w:tcPr>
          <w:p w14:paraId="79EF19C9" w14:textId="03400E7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3.8.2.3</w:t>
            </w:r>
          </w:p>
        </w:tc>
        <w:tc>
          <w:tcPr>
            <w:tcW w:w="1710" w:type="dxa"/>
            <w:tcBorders>
              <w:left w:val="single" w:sz="4" w:space="0" w:color="auto"/>
              <w:right w:val="single" w:sz="4" w:space="0" w:color="auto"/>
            </w:tcBorders>
            <w:vAlign w:val="center"/>
          </w:tcPr>
          <w:p w14:paraId="64BD2BD4" w14:textId="4B78D06A"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Mantener limpias y embellecer las instalaciones educativas y sus alrededores.</w:t>
            </w:r>
          </w:p>
        </w:tc>
        <w:tc>
          <w:tcPr>
            <w:tcW w:w="1100" w:type="dxa"/>
            <w:tcBorders>
              <w:left w:val="single" w:sz="4" w:space="0" w:color="auto"/>
              <w:right w:val="single" w:sz="12" w:space="0" w:color="auto"/>
            </w:tcBorders>
            <w:vAlign w:val="center"/>
          </w:tcPr>
          <w:p w14:paraId="48474EF0" w14:textId="74E047C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center"/>
          </w:tcPr>
          <w:p w14:paraId="72AC2EBE" w14:textId="7F4DE137" w:rsidR="006A5E2C" w:rsidRPr="00BA7096" w:rsidRDefault="0046487B" w:rsidP="006A5E2C">
            <w:pPr>
              <w:jc w:val="center"/>
              <w:rPr>
                <w:rFonts w:ascii="Arial" w:hAnsi="Arial" w:cs="Arial"/>
                <w:bCs/>
                <w:color w:val="595959"/>
                <w:sz w:val="14"/>
                <w:szCs w:val="14"/>
              </w:rPr>
            </w:pPr>
            <w:r w:rsidRPr="0046487B">
              <w:rPr>
                <w:rFonts w:ascii="Arial" w:hAnsi="Arial" w:cs="Arial"/>
                <w:color w:val="595959"/>
                <w:sz w:val="14"/>
                <w:szCs w:val="14"/>
              </w:rPr>
              <w:t>La falta de mantenimiento continuo afecta la imagen y funcionalidad de los espacios educativos</w:t>
            </w:r>
          </w:p>
        </w:tc>
        <w:tc>
          <w:tcPr>
            <w:tcW w:w="1020" w:type="dxa"/>
            <w:tcBorders>
              <w:left w:val="single" w:sz="4" w:space="0" w:color="auto"/>
              <w:right w:val="single" w:sz="4" w:space="0" w:color="auto"/>
            </w:tcBorders>
            <w:vAlign w:val="center"/>
          </w:tcPr>
          <w:p w14:paraId="528A1BE5" w14:textId="59EA452B"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75CF730" w14:textId="38A42826"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64839B7E" w14:textId="5A73E663"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27F10D50" w14:textId="2B5A4945"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Material</w:t>
            </w:r>
          </w:p>
        </w:tc>
        <w:tc>
          <w:tcPr>
            <w:tcW w:w="992" w:type="dxa"/>
            <w:tcBorders>
              <w:left w:val="single" w:sz="4" w:space="0" w:color="auto"/>
              <w:right w:val="single" w:sz="4" w:space="0" w:color="auto"/>
            </w:tcBorders>
            <w:vAlign w:val="center"/>
          </w:tcPr>
          <w:p w14:paraId="6598760D" w14:textId="41B9A5B9"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24F5AF36" w14:textId="0A1772E4"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Posible </w:t>
            </w:r>
          </w:p>
        </w:tc>
        <w:tc>
          <w:tcPr>
            <w:tcW w:w="340" w:type="dxa"/>
            <w:tcBorders>
              <w:left w:val="single" w:sz="12" w:space="0" w:color="auto"/>
              <w:right w:val="single" w:sz="4" w:space="0" w:color="auto"/>
            </w:tcBorders>
            <w:vAlign w:val="center"/>
          </w:tcPr>
          <w:p w14:paraId="004F5FF8"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0216D29"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D657CFD"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978B583" w14:textId="3EA5ADE1"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6D83EF1" w14:textId="65DFF542" w:rsidR="006A5E2C" w:rsidRPr="00BA7096" w:rsidRDefault="0046487B" w:rsidP="00B6202E">
            <w:pPr>
              <w:jc w:val="both"/>
              <w:rPr>
                <w:rFonts w:ascii="Arial" w:hAnsi="Arial" w:cs="Arial"/>
                <w:bCs/>
                <w:color w:val="595959"/>
                <w:sz w:val="14"/>
                <w:szCs w:val="14"/>
              </w:rPr>
            </w:pPr>
            <w:r w:rsidRPr="0046487B">
              <w:rPr>
                <w:rFonts w:ascii="Arial" w:hAnsi="Arial" w:cs="Arial"/>
                <w:color w:val="595959"/>
                <w:sz w:val="14"/>
                <w:szCs w:val="14"/>
              </w:rPr>
              <w:t>Definir frecuencias de limpieza, asignar responsables y supervisar el cumplimiento de las actividades programadas</w:t>
            </w:r>
          </w:p>
        </w:tc>
      </w:tr>
      <w:tr w:rsidR="00BA7096" w:rsidRPr="00BA7096" w14:paraId="561FC207" w14:textId="77777777" w:rsidTr="00BE1B18">
        <w:trPr>
          <w:trHeight w:val="737"/>
        </w:trPr>
        <w:tc>
          <w:tcPr>
            <w:tcW w:w="850" w:type="dxa"/>
            <w:tcBorders>
              <w:left w:val="single" w:sz="12" w:space="0" w:color="auto"/>
              <w:right w:val="single" w:sz="4" w:space="0" w:color="auto"/>
            </w:tcBorders>
            <w:vAlign w:val="center"/>
          </w:tcPr>
          <w:p w14:paraId="04838084" w14:textId="5B2E82E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3.8.2.4</w:t>
            </w:r>
          </w:p>
        </w:tc>
        <w:tc>
          <w:tcPr>
            <w:tcW w:w="1710" w:type="dxa"/>
            <w:tcBorders>
              <w:left w:val="single" w:sz="4" w:space="0" w:color="auto"/>
              <w:right w:val="single" w:sz="4" w:space="0" w:color="auto"/>
            </w:tcBorders>
            <w:vAlign w:val="center"/>
          </w:tcPr>
          <w:p w14:paraId="43E60D7D" w14:textId="226070B9"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Realizar campañas escolares de pertenencia para fomentar el cuidado de áreas verdes.</w:t>
            </w:r>
          </w:p>
        </w:tc>
        <w:tc>
          <w:tcPr>
            <w:tcW w:w="1100" w:type="dxa"/>
            <w:tcBorders>
              <w:left w:val="single" w:sz="4" w:space="0" w:color="auto"/>
              <w:right w:val="single" w:sz="12" w:space="0" w:color="auto"/>
            </w:tcBorders>
            <w:vAlign w:val="center"/>
          </w:tcPr>
          <w:p w14:paraId="6BA03D77" w14:textId="68D1216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center"/>
          </w:tcPr>
          <w:p w14:paraId="7D62DBE3" w14:textId="65247D90" w:rsidR="006A5E2C" w:rsidRPr="00BA7096" w:rsidRDefault="00465E65" w:rsidP="006A5E2C">
            <w:pPr>
              <w:jc w:val="center"/>
              <w:rPr>
                <w:rFonts w:ascii="Arial" w:hAnsi="Arial" w:cs="Arial"/>
                <w:bCs/>
                <w:color w:val="595959"/>
                <w:sz w:val="14"/>
                <w:szCs w:val="14"/>
              </w:rPr>
            </w:pPr>
            <w:r w:rsidRPr="00465E65">
              <w:rPr>
                <w:rFonts w:ascii="Arial" w:hAnsi="Arial" w:cs="Arial"/>
                <w:color w:val="595959"/>
                <w:sz w:val="14"/>
                <w:szCs w:val="14"/>
              </w:rPr>
              <w:t>La falta de sentido de pertenencia limita el cuidado de los espacios y áreas verdes</w:t>
            </w:r>
          </w:p>
        </w:tc>
        <w:tc>
          <w:tcPr>
            <w:tcW w:w="1020" w:type="dxa"/>
            <w:tcBorders>
              <w:left w:val="single" w:sz="4" w:space="0" w:color="auto"/>
              <w:right w:val="single" w:sz="4" w:space="0" w:color="auto"/>
            </w:tcBorders>
            <w:vAlign w:val="center"/>
          </w:tcPr>
          <w:p w14:paraId="549A95C4" w14:textId="0D474900"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970553F" w14:textId="25F669E7"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758331F1" w14:textId="5414CA0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451FE582" w14:textId="3C980701"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73B488E9" w14:textId="2F517746"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FF546EE" w14:textId="63597DF6"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FAF1511"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AC809B6" w14:textId="7A6CA9E6"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7297179"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BF2E73B"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09D85B9" w14:textId="2BA1DF04" w:rsidR="006A5E2C" w:rsidRPr="00BA7096" w:rsidRDefault="0081080A" w:rsidP="00B6202E">
            <w:pPr>
              <w:jc w:val="both"/>
              <w:rPr>
                <w:rFonts w:ascii="Arial" w:hAnsi="Arial" w:cs="Arial"/>
                <w:bCs/>
                <w:color w:val="595959"/>
                <w:sz w:val="14"/>
                <w:szCs w:val="14"/>
              </w:rPr>
            </w:pPr>
            <w:r w:rsidRPr="0081080A">
              <w:rPr>
                <w:rFonts w:ascii="Arial" w:hAnsi="Arial" w:cs="Arial"/>
                <w:color w:val="595959"/>
                <w:sz w:val="14"/>
                <w:szCs w:val="14"/>
              </w:rPr>
              <w:t>Implementar actividades de integración comunitaria, promover participación escolar y evaluar el nivel de involucramiento</w:t>
            </w:r>
          </w:p>
        </w:tc>
      </w:tr>
      <w:tr w:rsidR="00BA7096" w:rsidRPr="00BA7096" w14:paraId="7B0506D5" w14:textId="77777777" w:rsidTr="00BE1B18">
        <w:trPr>
          <w:trHeight w:val="1077"/>
        </w:trPr>
        <w:tc>
          <w:tcPr>
            <w:tcW w:w="850" w:type="dxa"/>
            <w:tcBorders>
              <w:left w:val="single" w:sz="12" w:space="0" w:color="auto"/>
              <w:right w:val="single" w:sz="4" w:space="0" w:color="auto"/>
            </w:tcBorders>
            <w:vAlign w:val="center"/>
          </w:tcPr>
          <w:p w14:paraId="1B636CBF" w14:textId="39FB4F1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3.9.1.1</w:t>
            </w:r>
          </w:p>
        </w:tc>
        <w:tc>
          <w:tcPr>
            <w:tcW w:w="1710" w:type="dxa"/>
            <w:tcBorders>
              <w:left w:val="single" w:sz="4" w:space="0" w:color="auto"/>
              <w:right w:val="single" w:sz="4" w:space="0" w:color="auto"/>
            </w:tcBorders>
            <w:vAlign w:val="center"/>
          </w:tcPr>
          <w:p w14:paraId="504FABEF" w14:textId="7916546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Brindar platicas de reforestación de árboles y plantas</w:t>
            </w:r>
          </w:p>
        </w:tc>
        <w:tc>
          <w:tcPr>
            <w:tcW w:w="1100" w:type="dxa"/>
            <w:tcBorders>
              <w:left w:val="single" w:sz="4" w:space="0" w:color="auto"/>
              <w:right w:val="single" w:sz="12" w:space="0" w:color="auto"/>
            </w:tcBorders>
            <w:vAlign w:val="center"/>
          </w:tcPr>
          <w:p w14:paraId="1B83D3C8" w14:textId="68B03FCA"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Secretaría de Medio Ambiente y Desarrollo Sostenible</w:t>
            </w:r>
          </w:p>
        </w:tc>
        <w:tc>
          <w:tcPr>
            <w:tcW w:w="1473" w:type="dxa"/>
            <w:tcBorders>
              <w:left w:val="single" w:sz="12" w:space="0" w:color="auto"/>
              <w:right w:val="single" w:sz="4" w:space="0" w:color="auto"/>
            </w:tcBorders>
            <w:vAlign w:val="center"/>
          </w:tcPr>
          <w:p w14:paraId="2B605EF9" w14:textId="68C0D63E" w:rsidR="006A5E2C" w:rsidRPr="00BA7096" w:rsidRDefault="0081080A" w:rsidP="006A5E2C">
            <w:pPr>
              <w:jc w:val="center"/>
              <w:rPr>
                <w:rFonts w:ascii="Arial" w:hAnsi="Arial" w:cs="Arial"/>
                <w:bCs/>
                <w:color w:val="595959"/>
                <w:sz w:val="14"/>
                <w:szCs w:val="14"/>
              </w:rPr>
            </w:pPr>
            <w:r w:rsidRPr="0081080A">
              <w:rPr>
                <w:rFonts w:ascii="Arial" w:hAnsi="Arial" w:cs="Arial"/>
                <w:bCs/>
                <w:color w:val="595959"/>
                <w:sz w:val="14"/>
                <w:szCs w:val="14"/>
              </w:rPr>
              <w:t>La falta de claridad técnica en la capacitación puede generar una implementación incorrecta de las prácticas</w:t>
            </w:r>
          </w:p>
        </w:tc>
        <w:tc>
          <w:tcPr>
            <w:tcW w:w="1020" w:type="dxa"/>
            <w:tcBorders>
              <w:left w:val="single" w:sz="4" w:space="0" w:color="auto"/>
              <w:right w:val="single" w:sz="4" w:space="0" w:color="auto"/>
            </w:tcBorders>
            <w:vAlign w:val="center"/>
          </w:tcPr>
          <w:p w14:paraId="2B283C97" w14:textId="070E57B4" w:rsidR="006A5E2C" w:rsidRPr="00BA7096" w:rsidRDefault="0074198D"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41A9474B" w14:textId="03BEC7B3" w:rsidR="006A5E2C" w:rsidRPr="00BA7096" w:rsidRDefault="0074198D" w:rsidP="006A5E2C">
            <w:pPr>
              <w:jc w:val="center"/>
              <w:rPr>
                <w:rFonts w:ascii="Arial" w:hAnsi="Arial" w:cs="Arial"/>
                <w:bCs/>
                <w:color w:val="595959"/>
                <w:sz w:val="14"/>
                <w:szCs w:val="14"/>
              </w:rPr>
            </w:pPr>
            <w:r>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1620EB4E" w14:textId="2547BF9A" w:rsidR="006A5E2C" w:rsidRPr="00BA7096" w:rsidRDefault="0074198D" w:rsidP="006A5E2C">
            <w:pPr>
              <w:jc w:val="center"/>
              <w:rPr>
                <w:rFonts w:ascii="Arial" w:hAnsi="Arial" w:cs="Arial"/>
                <w:bCs/>
                <w:color w:val="595959"/>
                <w:sz w:val="14"/>
                <w:szCs w:val="14"/>
              </w:rPr>
            </w:pPr>
            <w:r>
              <w:rPr>
                <w:rFonts w:ascii="Arial" w:hAnsi="Arial" w:cs="Arial"/>
                <w:bCs/>
                <w:color w:val="595959"/>
                <w:sz w:val="14"/>
                <w:szCs w:val="14"/>
              </w:rPr>
              <w:t>Meta</w:t>
            </w:r>
          </w:p>
        </w:tc>
        <w:tc>
          <w:tcPr>
            <w:tcW w:w="1325" w:type="dxa"/>
            <w:tcBorders>
              <w:left w:val="single" w:sz="4" w:space="0" w:color="auto"/>
              <w:right w:val="single" w:sz="4" w:space="0" w:color="auto"/>
            </w:tcBorders>
            <w:vAlign w:val="center"/>
          </w:tcPr>
          <w:p w14:paraId="07EFC7C3" w14:textId="376EE4AE" w:rsidR="006A5E2C" w:rsidRPr="00BA7096" w:rsidRDefault="0074198D" w:rsidP="006A5E2C">
            <w:pPr>
              <w:jc w:val="center"/>
              <w:rPr>
                <w:rFonts w:ascii="Arial" w:hAnsi="Arial" w:cs="Arial"/>
                <w:bCs/>
                <w:color w:val="595959"/>
                <w:sz w:val="14"/>
                <w:szCs w:val="14"/>
              </w:rPr>
            </w:pPr>
            <w:r>
              <w:rPr>
                <w:rFonts w:ascii="Arial" w:hAnsi="Arial" w:cs="Arial"/>
                <w:bCs/>
                <w:color w:val="595959"/>
                <w:sz w:val="14"/>
                <w:szCs w:val="14"/>
              </w:rPr>
              <w:t>Humano</w:t>
            </w:r>
          </w:p>
        </w:tc>
        <w:tc>
          <w:tcPr>
            <w:tcW w:w="992" w:type="dxa"/>
            <w:tcBorders>
              <w:left w:val="single" w:sz="4" w:space="0" w:color="auto"/>
              <w:right w:val="single" w:sz="4" w:space="0" w:color="auto"/>
            </w:tcBorders>
            <w:vAlign w:val="center"/>
          </w:tcPr>
          <w:p w14:paraId="14CF2EB4" w14:textId="730410E1" w:rsidR="006A5E2C" w:rsidRPr="00BA7096" w:rsidRDefault="0074198D" w:rsidP="006A5E2C">
            <w:pPr>
              <w:jc w:val="center"/>
              <w:rPr>
                <w:rFonts w:ascii="Arial" w:hAnsi="Arial" w:cs="Arial"/>
                <w:bCs/>
                <w:color w:val="595959"/>
                <w:sz w:val="14"/>
                <w:szCs w:val="14"/>
              </w:rPr>
            </w:pPr>
            <w:r>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6B3F5EF8" w14:textId="6D1B9096" w:rsidR="006A5E2C" w:rsidRPr="00BA7096" w:rsidRDefault="0074198D"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792B370B"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9EB910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D270F36"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E7F4C67" w14:textId="5586BC62" w:rsidR="006A5E2C" w:rsidRPr="00BA7096" w:rsidRDefault="0074198D" w:rsidP="006A5E2C">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4A2F7B1" w14:textId="10752841" w:rsidR="006A5E2C" w:rsidRPr="00BA7096" w:rsidRDefault="00070C5F" w:rsidP="00B6202E">
            <w:pPr>
              <w:jc w:val="both"/>
              <w:rPr>
                <w:rFonts w:ascii="Arial" w:hAnsi="Arial" w:cs="Arial"/>
                <w:bCs/>
                <w:color w:val="595959"/>
                <w:sz w:val="14"/>
                <w:szCs w:val="14"/>
              </w:rPr>
            </w:pPr>
            <w:r w:rsidRPr="00070C5F">
              <w:rPr>
                <w:rFonts w:ascii="Arial" w:hAnsi="Arial" w:cs="Arial"/>
                <w:bCs/>
                <w:color w:val="595959"/>
                <w:sz w:val="14"/>
                <w:szCs w:val="14"/>
              </w:rPr>
              <w:t>Estandarizar contenidos técnicos, capacitar instructores y evaluar la comprensión mediante instrumentos de medición</w:t>
            </w:r>
          </w:p>
        </w:tc>
      </w:tr>
      <w:tr w:rsidR="00BA7096" w:rsidRPr="00BA7096" w14:paraId="2FF86F02" w14:textId="77777777" w:rsidTr="00BE1B18">
        <w:trPr>
          <w:trHeight w:val="1077"/>
        </w:trPr>
        <w:tc>
          <w:tcPr>
            <w:tcW w:w="850" w:type="dxa"/>
            <w:tcBorders>
              <w:left w:val="single" w:sz="12" w:space="0" w:color="auto"/>
              <w:right w:val="single" w:sz="4" w:space="0" w:color="auto"/>
            </w:tcBorders>
            <w:vAlign w:val="center"/>
          </w:tcPr>
          <w:p w14:paraId="0AE408CD" w14:textId="4C8C22E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3.9.1.2</w:t>
            </w:r>
          </w:p>
        </w:tc>
        <w:tc>
          <w:tcPr>
            <w:tcW w:w="1710" w:type="dxa"/>
            <w:tcBorders>
              <w:left w:val="single" w:sz="4" w:space="0" w:color="auto"/>
              <w:right w:val="single" w:sz="4" w:space="0" w:color="auto"/>
            </w:tcBorders>
            <w:vAlign w:val="center"/>
          </w:tcPr>
          <w:p w14:paraId="693257D8" w14:textId="37235DFE"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Curso / taller sobre la elaboración de la composta</w:t>
            </w:r>
          </w:p>
        </w:tc>
        <w:tc>
          <w:tcPr>
            <w:tcW w:w="1100" w:type="dxa"/>
            <w:tcBorders>
              <w:left w:val="single" w:sz="4" w:space="0" w:color="auto"/>
              <w:right w:val="single" w:sz="12" w:space="0" w:color="auto"/>
            </w:tcBorders>
            <w:vAlign w:val="center"/>
          </w:tcPr>
          <w:p w14:paraId="4B60DC39" w14:textId="62D9B8F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Secretaría de Medio Ambiente y Desarrollo Sostenible</w:t>
            </w:r>
          </w:p>
        </w:tc>
        <w:tc>
          <w:tcPr>
            <w:tcW w:w="1473" w:type="dxa"/>
            <w:tcBorders>
              <w:left w:val="single" w:sz="12" w:space="0" w:color="auto"/>
              <w:right w:val="single" w:sz="4" w:space="0" w:color="auto"/>
            </w:tcBorders>
            <w:vAlign w:val="center"/>
          </w:tcPr>
          <w:p w14:paraId="5DED5FFB" w14:textId="680806D1" w:rsidR="006A5E2C" w:rsidRPr="00BA7096" w:rsidRDefault="00326C35" w:rsidP="006A5E2C">
            <w:pPr>
              <w:jc w:val="center"/>
              <w:rPr>
                <w:rFonts w:ascii="Arial" w:hAnsi="Arial" w:cs="Arial"/>
                <w:bCs/>
                <w:color w:val="595959"/>
                <w:sz w:val="14"/>
                <w:szCs w:val="14"/>
              </w:rPr>
            </w:pPr>
            <w:r w:rsidRPr="00326C35">
              <w:rPr>
                <w:rFonts w:ascii="Arial" w:hAnsi="Arial" w:cs="Arial"/>
                <w:bCs/>
                <w:color w:val="595959"/>
                <w:sz w:val="14"/>
                <w:szCs w:val="14"/>
              </w:rPr>
              <w:t>La falta de calidad en la capacitación limita la correcta aplicación de técnicas de compostaje</w:t>
            </w:r>
          </w:p>
        </w:tc>
        <w:tc>
          <w:tcPr>
            <w:tcW w:w="1020" w:type="dxa"/>
            <w:tcBorders>
              <w:left w:val="single" w:sz="4" w:space="0" w:color="auto"/>
              <w:right w:val="single" w:sz="4" w:space="0" w:color="auto"/>
            </w:tcBorders>
            <w:vAlign w:val="center"/>
          </w:tcPr>
          <w:p w14:paraId="768801E3" w14:textId="40222B8F" w:rsidR="006A5E2C" w:rsidRPr="00BA7096" w:rsidRDefault="001F089F"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5ABD5C45" w14:textId="7DAE06F9" w:rsidR="006A5E2C" w:rsidRPr="00BA7096" w:rsidRDefault="001F089F" w:rsidP="006A5E2C">
            <w:pPr>
              <w:jc w:val="center"/>
              <w:rPr>
                <w:rFonts w:ascii="Arial" w:hAnsi="Arial" w:cs="Arial"/>
                <w:bCs/>
                <w:color w:val="595959"/>
                <w:sz w:val="14"/>
                <w:szCs w:val="14"/>
              </w:rPr>
            </w:pPr>
            <w:r>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2D89B82E" w14:textId="0181D939" w:rsidR="006A5E2C" w:rsidRPr="00BA7096" w:rsidRDefault="001F089F" w:rsidP="006A5E2C">
            <w:pPr>
              <w:jc w:val="center"/>
              <w:rPr>
                <w:rFonts w:ascii="Arial" w:hAnsi="Arial" w:cs="Arial"/>
                <w:bCs/>
                <w:color w:val="595959"/>
                <w:sz w:val="14"/>
                <w:szCs w:val="14"/>
              </w:rPr>
            </w:pPr>
            <w:r>
              <w:rPr>
                <w:rFonts w:ascii="Arial" w:hAnsi="Arial" w:cs="Arial"/>
                <w:bCs/>
                <w:color w:val="595959"/>
                <w:sz w:val="14"/>
                <w:szCs w:val="14"/>
              </w:rPr>
              <w:t>Meta</w:t>
            </w:r>
          </w:p>
        </w:tc>
        <w:tc>
          <w:tcPr>
            <w:tcW w:w="1325" w:type="dxa"/>
            <w:tcBorders>
              <w:left w:val="single" w:sz="4" w:space="0" w:color="auto"/>
              <w:right w:val="single" w:sz="4" w:space="0" w:color="auto"/>
            </w:tcBorders>
            <w:vAlign w:val="center"/>
          </w:tcPr>
          <w:p w14:paraId="176B92E2" w14:textId="402CD3FD" w:rsidR="006A5E2C" w:rsidRPr="00BA7096" w:rsidRDefault="001F089F" w:rsidP="006A5E2C">
            <w:pPr>
              <w:jc w:val="center"/>
              <w:rPr>
                <w:rFonts w:ascii="Arial" w:hAnsi="Arial" w:cs="Arial"/>
                <w:bCs/>
                <w:color w:val="595959"/>
                <w:sz w:val="14"/>
                <w:szCs w:val="14"/>
              </w:rPr>
            </w:pPr>
            <w:r>
              <w:rPr>
                <w:rFonts w:ascii="Arial" w:hAnsi="Arial" w:cs="Arial"/>
                <w:bCs/>
                <w:color w:val="595959"/>
                <w:sz w:val="14"/>
                <w:szCs w:val="14"/>
              </w:rPr>
              <w:t>Humano</w:t>
            </w:r>
          </w:p>
        </w:tc>
        <w:tc>
          <w:tcPr>
            <w:tcW w:w="992" w:type="dxa"/>
            <w:tcBorders>
              <w:left w:val="single" w:sz="4" w:space="0" w:color="auto"/>
              <w:right w:val="single" w:sz="4" w:space="0" w:color="auto"/>
            </w:tcBorders>
            <w:vAlign w:val="center"/>
          </w:tcPr>
          <w:p w14:paraId="14EE973C" w14:textId="38035CAE" w:rsidR="006A5E2C" w:rsidRPr="00BA7096" w:rsidRDefault="001F089F" w:rsidP="006A5E2C">
            <w:pPr>
              <w:jc w:val="center"/>
              <w:rPr>
                <w:rFonts w:ascii="Arial" w:hAnsi="Arial" w:cs="Arial"/>
                <w:bCs/>
                <w:color w:val="595959"/>
                <w:sz w:val="14"/>
                <w:szCs w:val="14"/>
              </w:rPr>
            </w:pPr>
            <w:r>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202C95F1" w14:textId="192FDE99" w:rsidR="006A5E2C" w:rsidRPr="00BA7096" w:rsidRDefault="001F089F"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6980FA6B"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413B9BC"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3C9132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3EF8472" w14:textId="5C7B4E79" w:rsidR="006A5E2C" w:rsidRPr="00BA7096" w:rsidRDefault="001F089F" w:rsidP="006A5E2C">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76B8F0BD" w14:textId="7D0352D3" w:rsidR="006A5E2C" w:rsidRPr="00BA7096" w:rsidRDefault="00326C35" w:rsidP="00B6202E">
            <w:pPr>
              <w:jc w:val="both"/>
              <w:rPr>
                <w:rFonts w:ascii="Arial" w:hAnsi="Arial" w:cs="Arial"/>
                <w:bCs/>
                <w:color w:val="595959"/>
                <w:sz w:val="14"/>
                <w:szCs w:val="14"/>
              </w:rPr>
            </w:pPr>
            <w:r w:rsidRPr="00326C35">
              <w:rPr>
                <w:rFonts w:ascii="Arial" w:hAnsi="Arial" w:cs="Arial"/>
                <w:bCs/>
                <w:color w:val="595959"/>
                <w:sz w:val="14"/>
                <w:szCs w:val="14"/>
              </w:rPr>
              <w:t>Definir metodología de capacitación, supervisar su ejecución y validar la aplicación práctica de los conocimientos adquiridos</w:t>
            </w:r>
          </w:p>
        </w:tc>
      </w:tr>
      <w:tr w:rsidR="00BA7096" w:rsidRPr="00BA7096" w14:paraId="1F282CF4" w14:textId="77777777" w:rsidTr="00BF1B9F">
        <w:trPr>
          <w:trHeight w:val="281"/>
        </w:trPr>
        <w:tc>
          <w:tcPr>
            <w:tcW w:w="850" w:type="dxa"/>
            <w:tcBorders>
              <w:left w:val="single" w:sz="12" w:space="0" w:color="auto"/>
              <w:right w:val="single" w:sz="4" w:space="0" w:color="auto"/>
            </w:tcBorders>
            <w:vAlign w:val="center"/>
          </w:tcPr>
          <w:p w14:paraId="68C76C60" w14:textId="5599671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3.10.1.1</w:t>
            </w:r>
          </w:p>
        </w:tc>
        <w:tc>
          <w:tcPr>
            <w:tcW w:w="1710" w:type="dxa"/>
            <w:tcBorders>
              <w:left w:val="single" w:sz="4" w:space="0" w:color="auto"/>
              <w:right w:val="single" w:sz="4" w:space="0" w:color="auto"/>
            </w:tcBorders>
            <w:vAlign w:val="center"/>
          </w:tcPr>
          <w:p w14:paraId="4595981C" w14:textId="7915DB1D"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 xml:space="preserve"> Organizar pláticas y/o talleres en centros educativos sobre el cuidado del medio ambiente</w:t>
            </w:r>
          </w:p>
        </w:tc>
        <w:tc>
          <w:tcPr>
            <w:tcW w:w="1100" w:type="dxa"/>
            <w:tcBorders>
              <w:left w:val="single" w:sz="4" w:space="0" w:color="auto"/>
              <w:right w:val="single" w:sz="12" w:space="0" w:color="auto"/>
            </w:tcBorders>
            <w:vAlign w:val="center"/>
          </w:tcPr>
          <w:p w14:paraId="16F93FF8" w14:textId="5683D2F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Secretaría de Medio Ambiente y Desarrollo Sostenible</w:t>
            </w:r>
          </w:p>
        </w:tc>
        <w:tc>
          <w:tcPr>
            <w:tcW w:w="1473" w:type="dxa"/>
            <w:tcBorders>
              <w:left w:val="single" w:sz="12" w:space="0" w:color="auto"/>
              <w:right w:val="single" w:sz="4" w:space="0" w:color="auto"/>
            </w:tcBorders>
            <w:vAlign w:val="center"/>
          </w:tcPr>
          <w:p w14:paraId="7317BFBE" w14:textId="442A26A2" w:rsidR="006A5E2C" w:rsidRPr="00BA7096" w:rsidRDefault="009419FC" w:rsidP="006A5E2C">
            <w:pPr>
              <w:jc w:val="center"/>
              <w:rPr>
                <w:rFonts w:ascii="Arial" w:hAnsi="Arial" w:cs="Arial"/>
                <w:bCs/>
                <w:color w:val="595959"/>
                <w:sz w:val="14"/>
                <w:szCs w:val="14"/>
              </w:rPr>
            </w:pPr>
            <w:r w:rsidRPr="009419FC">
              <w:rPr>
                <w:rFonts w:ascii="Arial" w:hAnsi="Arial" w:cs="Arial"/>
                <w:bCs/>
                <w:color w:val="595959"/>
                <w:sz w:val="14"/>
                <w:szCs w:val="14"/>
              </w:rPr>
              <w:t>La falta de coordinación institucional reduce la cobertura e impacto de las actividades ambientales</w:t>
            </w:r>
          </w:p>
        </w:tc>
        <w:tc>
          <w:tcPr>
            <w:tcW w:w="1020" w:type="dxa"/>
            <w:tcBorders>
              <w:left w:val="single" w:sz="4" w:space="0" w:color="auto"/>
              <w:right w:val="single" w:sz="4" w:space="0" w:color="auto"/>
            </w:tcBorders>
            <w:vAlign w:val="center"/>
          </w:tcPr>
          <w:p w14:paraId="7123D421" w14:textId="070BFCDB" w:rsidR="006A5E2C" w:rsidRPr="00BA7096" w:rsidRDefault="00516F49"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068DFCCA" w14:textId="69A344BF" w:rsidR="006A5E2C" w:rsidRPr="00BA7096" w:rsidRDefault="00516F49"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10277C2C" w14:textId="7143F9A7" w:rsidR="006A5E2C" w:rsidRPr="00BA7096" w:rsidRDefault="00516F49" w:rsidP="006A5E2C">
            <w:pPr>
              <w:jc w:val="center"/>
              <w:rPr>
                <w:rFonts w:ascii="Arial" w:hAnsi="Arial" w:cs="Arial"/>
                <w:bCs/>
                <w:color w:val="595959"/>
                <w:sz w:val="14"/>
                <w:szCs w:val="14"/>
              </w:rPr>
            </w:pPr>
            <w:r>
              <w:rPr>
                <w:rFonts w:ascii="Arial" w:hAnsi="Arial" w:cs="Arial"/>
                <w:bCs/>
                <w:color w:val="595959"/>
                <w:sz w:val="14"/>
                <w:szCs w:val="14"/>
              </w:rPr>
              <w:t>Objetivo</w:t>
            </w:r>
          </w:p>
        </w:tc>
        <w:tc>
          <w:tcPr>
            <w:tcW w:w="1325" w:type="dxa"/>
            <w:tcBorders>
              <w:left w:val="single" w:sz="4" w:space="0" w:color="auto"/>
              <w:right w:val="single" w:sz="4" w:space="0" w:color="auto"/>
            </w:tcBorders>
            <w:vAlign w:val="center"/>
          </w:tcPr>
          <w:p w14:paraId="55D34C98" w14:textId="14FB2882" w:rsidR="006A5E2C" w:rsidRPr="00BA7096" w:rsidRDefault="00516F49" w:rsidP="006A5E2C">
            <w:pPr>
              <w:jc w:val="center"/>
              <w:rPr>
                <w:rFonts w:ascii="Arial" w:hAnsi="Arial" w:cs="Arial"/>
                <w:bCs/>
                <w:color w:val="595959"/>
                <w:sz w:val="14"/>
                <w:szCs w:val="14"/>
              </w:rPr>
            </w:pPr>
            <w:r>
              <w:rPr>
                <w:rFonts w:ascii="Arial" w:hAnsi="Arial" w:cs="Arial"/>
                <w:bCs/>
                <w:color w:val="595959"/>
                <w:sz w:val="14"/>
                <w:szCs w:val="14"/>
              </w:rPr>
              <w:t>Administrativo</w:t>
            </w:r>
          </w:p>
        </w:tc>
        <w:tc>
          <w:tcPr>
            <w:tcW w:w="992" w:type="dxa"/>
            <w:tcBorders>
              <w:left w:val="single" w:sz="4" w:space="0" w:color="auto"/>
              <w:right w:val="single" w:sz="4" w:space="0" w:color="auto"/>
            </w:tcBorders>
            <w:vAlign w:val="center"/>
          </w:tcPr>
          <w:p w14:paraId="262E4E4B" w14:textId="5F50AEEC" w:rsidR="006A5E2C" w:rsidRPr="00BA7096" w:rsidRDefault="00516F49" w:rsidP="006A5E2C">
            <w:pPr>
              <w:jc w:val="center"/>
              <w:rPr>
                <w:rFonts w:ascii="Arial" w:hAnsi="Arial" w:cs="Arial"/>
                <w:bCs/>
                <w:color w:val="595959"/>
                <w:sz w:val="14"/>
                <w:szCs w:val="14"/>
              </w:rPr>
            </w:pPr>
            <w:r>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597E5C60" w14:textId="0A9CBD36" w:rsidR="006A5E2C" w:rsidRPr="00BA7096" w:rsidRDefault="00516F49"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5FAAB381"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2B53388"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C86AFCF"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6139C60" w14:textId="3A1388B3" w:rsidR="006A5E2C" w:rsidRPr="00BA7096" w:rsidRDefault="00516F49" w:rsidP="006A5E2C">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3962D23C" w14:textId="66DE608C" w:rsidR="006A5E2C" w:rsidRPr="00BA7096" w:rsidRDefault="009419FC" w:rsidP="00B6202E">
            <w:pPr>
              <w:jc w:val="both"/>
              <w:rPr>
                <w:rFonts w:ascii="Arial" w:hAnsi="Arial" w:cs="Arial"/>
                <w:bCs/>
                <w:color w:val="595959"/>
                <w:sz w:val="14"/>
                <w:szCs w:val="14"/>
              </w:rPr>
            </w:pPr>
            <w:r w:rsidRPr="009419FC">
              <w:rPr>
                <w:rFonts w:ascii="Arial" w:hAnsi="Arial" w:cs="Arial"/>
                <w:bCs/>
                <w:color w:val="595959"/>
                <w:sz w:val="14"/>
                <w:szCs w:val="14"/>
              </w:rPr>
              <w:t>Establecer convenios de colaboración, programar actividades conjuntas y dar seguimiento a la participación institucional</w:t>
            </w:r>
          </w:p>
        </w:tc>
      </w:tr>
      <w:tr w:rsidR="00BA7096" w:rsidRPr="00BA7096" w14:paraId="1DD7B635" w14:textId="77777777" w:rsidTr="00BF1B9F">
        <w:trPr>
          <w:trHeight w:val="281"/>
        </w:trPr>
        <w:tc>
          <w:tcPr>
            <w:tcW w:w="850" w:type="dxa"/>
            <w:tcBorders>
              <w:left w:val="single" w:sz="12" w:space="0" w:color="auto"/>
              <w:right w:val="single" w:sz="4" w:space="0" w:color="auto"/>
            </w:tcBorders>
            <w:vAlign w:val="center"/>
          </w:tcPr>
          <w:p w14:paraId="6351485B" w14:textId="1A41D34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3.11.1.1</w:t>
            </w:r>
          </w:p>
        </w:tc>
        <w:tc>
          <w:tcPr>
            <w:tcW w:w="1710" w:type="dxa"/>
            <w:tcBorders>
              <w:left w:val="single" w:sz="4" w:space="0" w:color="auto"/>
              <w:right w:val="single" w:sz="4" w:space="0" w:color="auto"/>
            </w:tcBorders>
            <w:vAlign w:val="center"/>
          </w:tcPr>
          <w:p w14:paraId="4051C258" w14:textId="6A54354B"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Visitas a establecimientos.</w:t>
            </w:r>
          </w:p>
        </w:tc>
        <w:tc>
          <w:tcPr>
            <w:tcW w:w="1100" w:type="dxa"/>
            <w:tcBorders>
              <w:left w:val="single" w:sz="4" w:space="0" w:color="auto"/>
              <w:right w:val="single" w:sz="12" w:space="0" w:color="auto"/>
            </w:tcBorders>
            <w:vAlign w:val="center"/>
          </w:tcPr>
          <w:p w14:paraId="1B998A67" w14:textId="3B8D75E8"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Secretaría de Medio Ambiente y Desarrollo Sostenible</w:t>
            </w:r>
          </w:p>
        </w:tc>
        <w:tc>
          <w:tcPr>
            <w:tcW w:w="1473" w:type="dxa"/>
            <w:tcBorders>
              <w:left w:val="single" w:sz="12" w:space="0" w:color="auto"/>
              <w:right w:val="single" w:sz="4" w:space="0" w:color="auto"/>
            </w:tcBorders>
            <w:vAlign w:val="center"/>
          </w:tcPr>
          <w:p w14:paraId="6C5F627D" w14:textId="23DE4E5D" w:rsidR="006A5E2C" w:rsidRPr="00BA7096" w:rsidRDefault="00F94219" w:rsidP="006A5E2C">
            <w:pPr>
              <w:jc w:val="center"/>
              <w:rPr>
                <w:rFonts w:ascii="Arial" w:hAnsi="Arial" w:cs="Arial"/>
                <w:bCs/>
                <w:color w:val="595959"/>
                <w:sz w:val="14"/>
                <w:szCs w:val="14"/>
              </w:rPr>
            </w:pPr>
            <w:r w:rsidRPr="00F94219">
              <w:rPr>
                <w:rFonts w:ascii="Arial" w:hAnsi="Arial" w:cs="Arial"/>
                <w:bCs/>
                <w:color w:val="595959"/>
                <w:sz w:val="14"/>
                <w:szCs w:val="14"/>
              </w:rPr>
              <w:t>La falta de verificación adecuada puede derivar en incumplimientos normativos y posibles sanciones ambientales</w:t>
            </w:r>
          </w:p>
        </w:tc>
        <w:tc>
          <w:tcPr>
            <w:tcW w:w="1020" w:type="dxa"/>
            <w:tcBorders>
              <w:left w:val="single" w:sz="4" w:space="0" w:color="auto"/>
              <w:right w:val="single" w:sz="4" w:space="0" w:color="auto"/>
            </w:tcBorders>
            <w:vAlign w:val="center"/>
          </w:tcPr>
          <w:p w14:paraId="225243C8" w14:textId="769F905A" w:rsidR="006A5E2C" w:rsidRPr="00BA7096" w:rsidRDefault="00277E09" w:rsidP="006A5E2C">
            <w:pPr>
              <w:jc w:val="center"/>
              <w:rPr>
                <w:rFonts w:ascii="Arial" w:hAnsi="Arial" w:cs="Arial"/>
                <w:bCs/>
                <w:color w:val="595959"/>
                <w:sz w:val="14"/>
                <w:szCs w:val="14"/>
              </w:rPr>
            </w:pPr>
            <w:r>
              <w:rPr>
                <w:rFonts w:ascii="Arial" w:hAnsi="Arial" w:cs="Arial"/>
                <w:bCs/>
                <w:color w:val="595959"/>
                <w:sz w:val="14"/>
                <w:szCs w:val="14"/>
              </w:rPr>
              <w:t>Normativo</w:t>
            </w:r>
          </w:p>
        </w:tc>
        <w:tc>
          <w:tcPr>
            <w:tcW w:w="992" w:type="dxa"/>
            <w:tcBorders>
              <w:left w:val="single" w:sz="4" w:space="0" w:color="auto"/>
              <w:right w:val="single" w:sz="4" w:space="0" w:color="auto"/>
            </w:tcBorders>
            <w:vAlign w:val="center"/>
          </w:tcPr>
          <w:p w14:paraId="48FF1890" w14:textId="74D49296" w:rsidR="006A5E2C" w:rsidRPr="00BA7096" w:rsidRDefault="00277E09" w:rsidP="006A5E2C">
            <w:pPr>
              <w:jc w:val="center"/>
              <w:rPr>
                <w:rFonts w:ascii="Arial" w:hAnsi="Arial" w:cs="Arial"/>
                <w:bCs/>
                <w:color w:val="595959"/>
                <w:sz w:val="14"/>
                <w:szCs w:val="14"/>
              </w:rPr>
            </w:pPr>
            <w:r>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7D5E1C08" w14:textId="77BA4B02" w:rsidR="006A5E2C" w:rsidRPr="00BA7096" w:rsidRDefault="00277E09" w:rsidP="006A5E2C">
            <w:pPr>
              <w:jc w:val="center"/>
              <w:rPr>
                <w:rFonts w:ascii="Arial" w:hAnsi="Arial" w:cs="Arial"/>
                <w:bCs/>
                <w:color w:val="595959"/>
                <w:sz w:val="14"/>
                <w:szCs w:val="14"/>
              </w:rPr>
            </w:pPr>
            <w:r>
              <w:rPr>
                <w:rFonts w:ascii="Arial" w:hAnsi="Arial" w:cs="Arial"/>
                <w:bCs/>
                <w:color w:val="595959"/>
                <w:sz w:val="14"/>
                <w:szCs w:val="14"/>
              </w:rPr>
              <w:t>Objetivo</w:t>
            </w:r>
          </w:p>
        </w:tc>
        <w:tc>
          <w:tcPr>
            <w:tcW w:w="1325" w:type="dxa"/>
            <w:tcBorders>
              <w:left w:val="single" w:sz="4" w:space="0" w:color="auto"/>
              <w:right w:val="single" w:sz="4" w:space="0" w:color="auto"/>
            </w:tcBorders>
            <w:vAlign w:val="center"/>
          </w:tcPr>
          <w:p w14:paraId="1E66694D" w14:textId="7EC3A73B" w:rsidR="006A5E2C" w:rsidRPr="00BA7096" w:rsidRDefault="00277E09" w:rsidP="006A5E2C">
            <w:pPr>
              <w:jc w:val="center"/>
              <w:rPr>
                <w:rFonts w:ascii="Arial" w:hAnsi="Arial" w:cs="Arial"/>
                <w:bCs/>
                <w:color w:val="595959"/>
                <w:sz w:val="14"/>
                <w:szCs w:val="14"/>
              </w:rPr>
            </w:pPr>
            <w:r>
              <w:rPr>
                <w:rFonts w:ascii="Arial" w:hAnsi="Arial" w:cs="Arial"/>
                <w:bCs/>
                <w:color w:val="595959"/>
                <w:sz w:val="14"/>
                <w:szCs w:val="14"/>
              </w:rPr>
              <w:t>Administrativo</w:t>
            </w:r>
          </w:p>
        </w:tc>
        <w:tc>
          <w:tcPr>
            <w:tcW w:w="992" w:type="dxa"/>
            <w:tcBorders>
              <w:left w:val="single" w:sz="4" w:space="0" w:color="auto"/>
              <w:right w:val="single" w:sz="4" w:space="0" w:color="auto"/>
            </w:tcBorders>
            <w:vAlign w:val="center"/>
          </w:tcPr>
          <w:p w14:paraId="59E27554" w14:textId="3546E7F6" w:rsidR="006A5E2C" w:rsidRPr="00BA7096" w:rsidRDefault="00277E09"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5FBC06DC" w14:textId="00656023" w:rsidR="006A5E2C" w:rsidRPr="00BA7096" w:rsidRDefault="00277E09"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4B5FFC9D"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C6AF2F2" w14:textId="40DC7108" w:rsidR="006A5E2C" w:rsidRPr="00BA7096" w:rsidRDefault="00277E09"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DF6F492"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61169E5"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5183C8C" w14:textId="652BC06A" w:rsidR="006A5E2C" w:rsidRPr="00BA7096" w:rsidRDefault="00E649DB" w:rsidP="00B6202E">
            <w:pPr>
              <w:jc w:val="both"/>
              <w:rPr>
                <w:rFonts w:ascii="Arial" w:hAnsi="Arial" w:cs="Arial"/>
                <w:bCs/>
                <w:color w:val="595959"/>
                <w:sz w:val="14"/>
                <w:szCs w:val="14"/>
              </w:rPr>
            </w:pPr>
            <w:r w:rsidRPr="00E649DB">
              <w:rPr>
                <w:rFonts w:ascii="Arial" w:hAnsi="Arial" w:cs="Arial"/>
                <w:bCs/>
                <w:color w:val="595959"/>
                <w:sz w:val="14"/>
                <w:szCs w:val="14"/>
              </w:rPr>
              <w:t>Ejecutar inspecciones con criterios normativos definidos, documentar hallazgos y dar seguimiento formal a las observaciones detectadas</w:t>
            </w:r>
          </w:p>
        </w:tc>
      </w:tr>
      <w:tr w:rsidR="00BA7096" w:rsidRPr="00BA7096" w14:paraId="79BF0BBF" w14:textId="77777777" w:rsidTr="00BF1B9F">
        <w:trPr>
          <w:trHeight w:val="281"/>
        </w:trPr>
        <w:tc>
          <w:tcPr>
            <w:tcW w:w="850" w:type="dxa"/>
            <w:tcBorders>
              <w:left w:val="single" w:sz="12" w:space="0" w:color="auto"/>
              <w:right w:val="single" w:sz="4" w:space="0" w:color="auto"/>
            </w:tcBorders>
            <w:vAlign w:val="center"/>
          </w:tcPr>
          <w:p w14:paraId="3877624E" w14:textId="3CF12231"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3.12.1.1</w:t>
            </w:r>
          </w:p>
        </w:tc>
        <w:tc>
          <w:tcPr>
            <w:tcW w:w="1710" w:type="dxa"/>
            <w:tcBorders>
              <w:left w:val="single" w:sz="4" w:space="0" w:color="auto"/>
              <w:right w:val="single" w:sz="4" w:space="0" w:color="auto"/>
            </w:tcBorders>
            <w:vAlign w:val="center"/>
          </w:tcPr>
          <w:p w14:paraId="57032094" w14:textId="09B994A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Elaboración del proyecto de Reglamento.</w:t>
            </w:r>
          </w:p>
        </w:tc>
        <w:tc>
          <w:tcPr>
            <w:tcW w:w="1100" w:type="dxa"/>
            <w:tcBorders>
              <w:left w:val="single" w:sz="4" w:space="0" w:color="auto"/>
              <w:right w:val="single" w:sz="12" w:space="0" w:color="auto"/>
            </w:tcBorders>
            <w:vAlign w:val="center"/>
          </w:tcPr>
          <w:p w14:paraId="2E05AA3B" w14:textId="2F87D4B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Secretaría de Medio Ambiente y Desarrollo Sostenible</w:t>
            </w:r>
          </w:p>
        </w:tc>
        <w:tc>
          <w:tcPr>
            <w:tcW w:w="1473" w:type="dxa"/>
            <w:tcBorders>
              <w:left w:val="single" w:sz="12" w:space="0" w:color="auto"/>
              <w:right w:val="single" w:sz="4" w:space="0" w:color="auto"/>
            </w:tcBorders>
            <w:vAlign w:val="center"/>
          </w:tcPr>
          <w:p w14:paraId="2A605275" w14:textId="25A2DE28" w:rsidR="006A5E2C" w:rsidRPr="00BA7096" w:rsidRDefault="00E649DB" w:rsidP="006A5E2C">
            <w:pPr>
              <w:jc w:val="center"/>
              <w:rPr>
                <w:rFonts w:ascii="Arial" w:hAnsi="Arial" w:cs="Arial"/>
                <w:bCs/>
                <w:color w:val="595959"/>
                <w:sz w:val="14"/>
                <w:szCs w:val="14"/>
              </w:rPr>
            </w:pPr>
            <w:r w:rsidRPr="00E649DB">
              <w:rPr>
                <w:rFonts w:ascii="Arial" w:hAnsi="Arial" w:cs="Arial"/>
                <w:bCs/>
                <w:color w:val="595959"/>
                <w:sz w:val="14"/>
                <w:szCs w:val="14"/>
              </w:rPr>
              <w:t>Un proyecto normativo mal estructurado puede generar inconsistencias legales y limitar su aplicación</w:t>
            </w:r>
          </w:p>
        </w:tc>
        <w:tc>
          <w:tcPr>
            <w:tcW w:w="1020" w:type="dxa"/>
            <w:tcBorders>
              <w:left w:val="single" w:sz="4" w:space="0" w:color="auto"/>
              <w:right w:val="single" w:sz="4" w:space="0" w:color="auto"/>
            </w:tcBorders>
            <w:vAlign w:val="center"/>
          </w:tcPr>
          <w:p w14:paraId="4C480EBF" w14:textId="7B91F4B9" w:rsidR="006A5E2C" w:rsidRPr="00BA7096" w:rsidRDefault="000F3DEA" w:rsidP="006A5E2C">
            <w:pPr>
              <w:jc w:val="center"/>
              <w:rPr>
                <w:rFonts w:ascii="Arial" w:hAnsi="Arial" w:cs="Arial"/>
                <w:bCs/>
                <w:color w:val="595959"/>
                <w:sz w:val="14"/>
                <w:szCs w:val="14"/>
              </w:rPr>
            </w:pPr>
            <w:r>
              <w:rPr>
                <w:rFonts w:ascii="Arial" w:hAnsi="Arial" w:cs="Arial"/>
                <w:bCs/>
                <w:color w:val="595959"/>
                <w:sz w:val="14"/>
                <w:szCs w:val="14"/>
              </w:rPr>
              <w:t>Normativo</w:t>
            </w:r>
          </w:p>
        </w:tc>
        <w:tc>
          <w:tcPr>
            <w:tcW w:w="992" w:type="dxa"/>
            <w:tcBorders>
              <w:left w:val="single" w:sz="4" w:space="0" w:color="auto"/>
              <w:right w:val="single" w:sz="4" w:space="0" w:color="auto"/>
            </w:tcBorders>
            <w:vAlign w:val="center"/>
          </w:tcPr>
          <w:p w14:paraId="036A90BA" w14:textId="7B5D9506" w:rsidR="006A5E2C" w:rsidRPr="00BA7096" w:rsidRDefault="000F3DEA" w:rsidP="006A5E2C">
            <w:pPr>
              <w:jc w:val="center"/>
              <w:rPr>
                <w:rFonts w:ascii="Arial" w:hAnsi="Arial" w:cs="Arial"/>
                <w:bCs/>
                <w:color w:val="595959"/>
                <w:sz w:val="14"/>
                <w:szCs w:val="14"/>
              </w:rPr>
            </w:pPr>
            <w:r>
              <w:rPr>
                <w:rFonts w:ascii="Arial" w:hAnsi="Arial" w:cs="Arial"/>
                <w:bCs/>
                <w:color w:val="595959"/>
                <w:sz w:val="14"/>
                <w:szCs w:val="14"/>
              </w:rPr>
              <w:t>Estratégico</w:t>
            </w:r>
          </w:p>
        </w:tc>
        <w:tc>
          <w:tcPr>
            <w:tcW w:w="1085" w:type="dxa"/>
            <w:tcBorders>
              <w:left w:val="single" w:sz="4" w:space="0" w:color="auto"/>
              <w:right w:val="single" w:sz="4" w:space="0" w:color="auto"/>
            </w:tcBorders>
            <w:vAlign w:val="center"/>
          </w:tcPr>
          <w:p w14:paraId="2A3EF328" w14:textId="5818B5C5" w:rsidR="006A5E2C" w:rsidRPr="00BA7096" w:rsidRDefault="000F3DEA" w:rsidP="006A5E2C">
            <w:pPr>
              <w:jc w:val="center"/>
              <w:rPr>
                <w:rFonts w:ascii="Arial" w:hAnsi="Arial" w:cs="Arial"/>
                <w:bCs/>
                <w:color w:val="595959"/>
                <w:sz w:val="14"/>
                <w:szCs w:val="14"/>
              </w:rPr>
            </w:pPr>
            <w:r>
              <w:rPr>
                <w:rFonts w:ascii="Arial" w:hAnsi="Arial" w:cs="Arial"/>
                <w:bCs/>
                <w:color w:val="595959"/>
                <w:sz w:val="14"/>
                <w:szCs w:val="14"/>
              </w:rPr>
              <w:t>Estrategia</w:t>
            </w:r>
          </w:p>
        </w:tc>
        <w:tc>
          <w:tcPr>
            <w:tcW w:w="1325" w:type="dxa"/>
            <w:tcBorders>
              <w:left w:val="single" w:sz="4" w:space="0" w:color="auto"/>
              <w:right w:val="single" w:sz="4" w:space="0" w:color="auto"/>
            </w:tcBorders>
            <w:vAlign w:val="center"/>
          </w:tcPr>
          <w:p w14:paraId="4C03193A" w14:textId="51706FDC" w:rsidR="006A5E2C" w:rsidRPr="00BA7096" w:rsidRDefault="002C0D7C" w:rsidP="006A5E2C">
            <w:pPr>
              <w:jc w:val="center"/>
              <w:rPr>
                <w:rFonts w:ascii="Arial" w:hAnsi="Arial" w:cs="Arial"/>
                <w:bCs/>
                <w:color w:val="595959"/>
                <w:sz w:val="14"/>
                <w:szCs w:val="14"/>
              </w:rPr>
            </w:pPr>
            <w:r>
              <w:rPr>
                <w:rFonts w:ascii="Arial" w:hAnsi="Arial" w:cs="Arial"/>
                <w:bCs/>
                <w:color w:val="595959"/>
                <w:sz w:val="14"/>
                <w:szCs w:val="14"/>
              </w:rPr>
              <w:t>Técnico / Administrativo</w:t>
            </w:r>
          </w:p>
        </w:tc>
        <w:tc>
          <w:tcPr>
            <w:tcW w:w="992" w:type="dxa"/>
            <w:tcBorders>
              <w:left w:val="single" w:sz="4" w:space="0" w:color="auto"/>
              <w:right w:val="single" w:sz="4" w:space="0" w:color="auto"/>
            </w:tcBorders>
            <w:vAlign w:val="center"/>
          </w:tcPr>
          <w:p w14:paraId="2DEB9BCA" w14:textId="73BFD871" w:rsidR="006A5E2C" w:rsidRPr="00BA7096" w:rsidRDefault="000F3DEA" w:rsidP="006A5E2C">
            <w:pPr>
              <w:jc w:val="center"/>
              <w:rPr>
                <w:rFonts w:ascii="Arial" w:hAnsi="Arial" w:cs="Arial"/>
                <w:bCs/>
                <w:color w:val="595959"/>
                <w:sz w:val="14"/>
                <w:szCs w:val="14"/>
              </w:rPr>
            </w:pPr>
            <w:r>
              <w:rPr>
                <w:rFonts w:ascii="Arial" w:hAnsi="Arial" w:cs="Arial"/>
                <w:bCs/>
                <w:color w:val="595959"/>
                <w:sz w:val="14"/>
                <w:szCs w:val="14"/>
              </w:rPr>
              <w:t>Crítico</w:t>
            </w:r>
          </w:p>
        </w:tc>
        <w:tc>
          <w:tcPr>
            <w:tcW w:w="1134" w:type="dxa"/>
            <w:tcBorders>
              <w:left w:val="single" w:sz="4" w:space="0" w:color="auto"/>
              <w:right w:val="single" w:sz="12" w:space="0" w:color="auto"/>
            </w:tcBorders>
            <w:vAlign w:val="center"/>
          </w:tcPr>
          <w:p w14:paraId="42C4666E" w14:textId="56F410D0" w:rsidR="006A5E2C" w:rsidRPr="00BA7096" w:rsidRDefault="000F3DEA"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039A5FD5"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45B27FF" w14:textId="6C35E3EF" w:rsidR="006A5E2C" w:rsidRPr="00BA7096" w:rsidRDefault="000F3DEA"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81A55A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553BBDC"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85AAD81" w14:textId="47CB996B" w:rsidR="006A5E2C" w:rsidRPr="00BA7096" w:rsidRDefault="00E649DB" w:rsidP="00B6202E">
            <w:pPr>
              <w:jc w:val="both"/>
              <w:rPr>
                <w:rFonts w:ascii="Arial" w:hAnsi="Arial" w:cs="Arial"/>
                <w:bCs/>
                <w:color w:val="595959"/>
                <w:sz w:val="14"/>
                <w:szCs w:val="14"/>
              </w:rPr>
            </w:pPr>
            <w:r w:rsidRPr="00E649DB">
              <w:rPr>
                <w:rFonts w:ascii="Arial" w:hAnsi="Arial" w:cs="Arial"/>
                <w:bCs/>
                <w:color w:val="595959"/>
                <w:sz w:val="14"/>
                <w:szCs w:val="14"/>
              </w:rPr>
              <w:t>Analizar el marco normativo aplicable, validar técnicamente el contenido y asegurar su revisión jurídica integral</w:t>
            </w:r>
          </w:p>
        </w:tc>
      </w:tr>
      <w:tr w:rsidR="00BA7096" w:rsidRPr="00BA7096" w14:paraId="4157C45C" w14:textId="77777777" w:rsidTr="00BF1B9F">
        <w:trPr>
          <w:trHeight w:val="281"/>
        </w:trPr>
        <w:tc>
          <w:tcPr>
            <w:tcW w:w="850" w:type="dxa"/>
            <w:tcBorders>
              <w:left w:val="single" w:sz="12" w:space="0" w:color="auto"/>
              <w:right w:val="single" w:sz="4" w:space="0" w:color="auto"/>
            </w:tcBorders>
            <w:vAlign w:val="center"/>
          </w:tcPr>
          <w:p w14:paraId="31328F15" w14:textId="08F8E786"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lastRenderedPageBreak/>
              <w:t>3.12.1.2</w:t>
            </w:r>
          </w:p>
        </w:tc>
        <w:tc>
          <w:tcPr>
            <w:tcW w:w="1710" w:type="dxa"/>
            <w:tcBorders>
              <w:left w:val="single" w:sz="4" w:space="0" w:color="auto"/>
              <w:right w:val="single" w:sz="4" w:space="0" w:color="auto"/>
            </w:tcBorders>
            <w:vAlign w:val="center"/>
          </w:tcPr>
          <w:p w14:paraId="7BA7D34B" w14:textId="4FD6AE22"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Aprobación y publicación del Reglamento</w:t>
            </w:r>
          </w:p>
        </w:tc>
        <w:tc>
          <w:tcPr>
            <w:tcW w:w="1100" w:type="dxa"/>
            <w:tcBorders>
              <w:left w:val="single" w:sz="4" w:space="0" w:color="auto"/>
              <w:right w:val="single" w:sz="12" w:space="0" w:color="auto"/>
            </w:tcBorders>
            <w:vAlign w:val="center"/>
          </w:tcPr>
          <w:p w14:paraId="7061ED10" w14:textId="79E33FDD"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Secretaría de Medio Ambiente y Desarrollo Sostenible</w:t>
            </w:r>
          </w:p>
        </w:tc>
        <w:tc>
          <w:tcPr>
            <w:tcW w:w="1473" w:type="dxa"/>
            <w:tcBorders>
              <w:left w:val="single" w:sz="12" w:space="0" w:color="auto"/>
              <w:right w:val="single" w:sz="4" w:space="0" w:color="auto"/>
            </w:tcBorders>
            <w:vAlign w:val="center"/>
          </w:tcPr>
          <w:p w14:paraId="77D072B9" w14:textId="65559F8D" w:rsidR="006A5E2C" w:rsidRPr="00BA7096" w:rsidRDefault="00F4623D" w:rsidP="006A5E2C">
            <w:pPr>
              <w:jc w:val="center"/>
              <w:rPr>
                <w:rFonts w:ascii="Arial" w:hAnsi="Arial" w:cs="Arial"/>
                <w:bCs/>
                <w:color w:val="595959"/>
                <w:sz w:val="14"/>
                <w:szCs w:val="14"/>
              </w:rPr>
            </w:pPr>
            <w:r w:rsidRPr="00F4623D">
              <w:rPr>
                <w:rFonts w:ascii="Arial" w:hAnsi="Arial" w:cs="Arial"/>
                <w:bCs/>
                <w:color w:val="595959"/>
                <w:sz w:val="14"/>
                <w:szCs w:val="14"/>
              </w:rPr>
              <w:t>La falta de seguimiento en el proceso de aprobación puede retrasar la implementación del reglamento</w:t>
            </w:r>
          </w:p>
        </w:tc>
        <w:tc>
          <w:tcPr>
            <w:tcW w:w="1020" w:type="dxa"/>
            <w:tcBorders>
              <w:left w:val="single" w:sz="4" w:space="0" w:color="auto"/>
              <w:right w:val="single" w:sz="4" w:space="0" w:color="auto"/>
            </w:tcBorders>
            <w:vAlign w:val="center"/>
          </w:tcPr>
          <w:p w14:paraId="12CE236A" w14:textId="076AC323" w:rsidR="006A5E2C" w:rsidRPr="00BA7096" w:rsidRDefault="00821F8A" w:rsidP="006A5E2C">
            <w:pPr>
              <w:jc w:val="center"/>
              <w:rPr>
                <w:rFonts w:ascii="Arial" w:hAnsi="Arial" w:cs="Arial"/>
                <w:bCs/>
                <w:color w:val="595959"/>
                <w:sz w:val="14"/>
                <w:szCs w:val="14"/>
              </w:rPr>
            </w:pPr>
            <w:r>
              <w:rPr>
                <w:rFonts w:ascii="Arial" w:hAnsi="Arial" w:cs="Arial"/>
                <w:bCs/>
                <w:color w:val="595959"/>
                <w:sz w:val="14"/>
                <w:szCs w:val="14"/>
              </w:rPr>
              <w:t>Normativo</w:t>
            </w:r>
          </w:p>
        </w:tc>
        <w:tc>
          <w:tcPr>
            <w:tcW w:w="992" w:type="dxa"/>
            <w:tcBorders>
              <w:left w:val="single" w:sz="4" w:space="0" w:color="auto"/>
              <w:right w:val="single" w:sz="4" w:space="0" w:color="auto"/>
            </w:tcBorders>
            <w:vAlign w:val="center"/>
          </w:tcPr>
          <w:p w14:paraId="093144E5" w14:textId="24F61DF3" w:rsidR="006A5E2C" w:rsidRPr="00BA7096" w:rsidRDefault="00AE1BA8" w:rsidP="006A5E2C">
            <w:pPr>
              <w:jc w:val="center"/>
              <w:rPr>
                <w:rFonts w:ascii="Arial" w:hAnsi="Arial" w:cs="Arial"/>
                <w:bCs/>
                <w:color w:val="595959"/>
                <w:sz w:val="14"/>
                <w:szCs w:val="14"/>
              </w:rPr>
            </w:pPr>
            <w:r>
              <w:rPr>
                <w:rFonts w:ascii="Arial" w:hAnsi="Arial" w:cs="Arial"/>
                <w:bCs/>
                <w:color w:val="595959"/>
                <w:sz w:val="14"/>
                <w:szCs w:val="14"/>
              </w:rPr>
              <w:t>Estratégico</w:t>
            </w:r>
          </w:p>
        </w:tc>
        <w:tc>
          <w:tcPr>
            <w:tcW w:w="1085" w:type="dxa"/>
            <w:tcBorders>
              <w:left w:val="single" w:sz="4" w:space="0" w:color="auto"/>
              <w:right w:val="single" w:sz="4" w:space="0" w:color="auto"/>
            </w:tcBorders>
            <w:vAlign w:val="center"/>
          </w:tcPr>
          <w:p w14:paraId="422CBF30" w14:textId="3B8E8A40" w:rsidR="006A5E2C" w:rsidRPr="00BA7096" w:rsidRDefault="00AE1BA8" w:rsidP="006A5E2C">
            <w:pPr>
              <w:jc w:val="center"/>
              <w:rPr>
                <w:rFonts w:ascii="Arial" w:hAnsi="Arial" w:cs="Arial"/>
                <w:bCs/>
                <w:color w:val="595959"/>
                <w:sz w:val="14"/>
                <w:szCs w:val="14"/>
              </w:rPr>
            </w:pPr>
            <w:r>
              <w:rPr>
                <w:rFonts w:ascii="Arial" w:hAnsi="Arial" w:cs="Arial"/>
                <w:bCs/>
                <w:color w:val="595959"/>
                <w:sz w:val="14"/>
                <w:szCs w:val="14"/>
              </w:rPr>
              <w:t>Objetivo</w:t>
            </w:r>
          </w:p>
        </w:tc>
        <w:tc>
          <w:tcPr>
            <w:tcW w:w="1325" w:type="dxa"/>
            <w:tcBorders>
              <w:left w:val="single" w:sz="4" w:space="0" w:color="auto"/>
              <w:right w:val="single" w:sz="4" w:space="0" w:color="auto"/>
            </w:tcBorders>
            <w:vAlign w:val="center"/>
          </w:tcPr>
          <w:p w14:paraId="49AF5E8B" w14:textId="7EF13BD0" w:rsidR="006A5E2C" w:rsidRPr="00BA7096" w:rsidRDefault="00AE1BA8" w:rsidP="006A5E2C">
            <w:pPr>
              <w:jc w:val="center"/>
              <w:rPr>
                <w:rFonts w:ascii="Arial" w:hAnsi="Arial" w:cs="Arial"/>
                <w:bCs/>
                <w:color w:val="595959"/>
                <w:sz w:val="14"/>
                <w:szCs w:val="14"/>
              </w:rPr>
            </w:pPr>
            <w:r>
              <w:rPr>
                <w:rFonts w:ascii="Arial" w:hAnsi="Arial" w:cs="Arial"/>
                <w:bCs/>
                <w:color w:val="595959"/>
                <w:sz w:val="14"/>
                <w:szCs w:val="14"/>
              </w:rPr>
              <w:t>Administrativo</w:t>
            </w:r>
          </w:p>
        </w:tc>
        <w:tc>
          <w:tcPr>
            <w:tcW w:w="992" w:type="dxa"/>
            <w:tcBorders>
              <w:left w:val="single" w:sz="4" w:space="0" w:color="auto"/>
              <w:right w:val="single" w:sz="4" w:space="0" w:color="auto"/>
            </w:tcBorders>
            <w:vAlign w:val="center"/>
          </w:tcPr>
          <w:p w14:paraId="67CAC69F" w14:textId="74EE2D45" w:rsidR="006A5E2C" w:rsidRPr="00BA7096" w:rsidRDefault="00AE1BA8"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6932B094" w14:textId="5782A76E" w:rsidR="006A5E2C" w:rsidRPr="00BA7096" w:rsidRDefault="00AE1BA8"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58AD1068"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25B3C2D" w14:textId="4A5E0465" w:rsidR="006A5E2C" w:rsidRPr="00BA7096" w:rsidRDefault="00AE1BA8"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1204E63"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F6BDCBF"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8005F5F" w14:textId="3974FDAF" w:rsidR="006A5E2C" w:rsidRPr="00BA7096" w:rsidRDefault="00881FB8" w:rsidP="00B6202E">
            <w:pPr>
              <w:jc w:val="both"/>
              <w:rPr>
                <w:rFonts w:ascii="Arial" w:hAnsi="Arial" w:cs="Arial"/>
                <w:bCs/>
                <w:color w:val="595959"/>
                <w:sz w:val="14"/>
                <w:szCs w:val="14"/>
              </w:rPr>
            </w:pPr>
            <w:r w:rsidRPr="00881FB8">
              <w:rPr>
                <w:rFonts w:ascii="Arial" w:hAnsi="Arial" w:cs="Arial"/>
                <w:bCs/>
                <w:color w:val="595959"/>
                <w:sz w:val="14"/>
                <w:szCs w:val="14"/>
              </w:rPr>
              <w:t>Establecer control de seguimiento al proceso normativo, integrar expediente completo y asegurar la publicación en tiempo</w:t>
            </w:r>
          </w:p>
        </w:tc>
      </w:tr>
      <w:tr w:rsidR="00BA7096" w:rsidRPr="00BA7096" w14:paraId="44E04A6A" w14:textId="77777777" w:rsidTr="00BF1B9F">
        <w:trPr>
          <w:trHeight w:val="281"/>
        </w:trPr>
        <w:tc>
          <w:tcPr>
            <w:tcW w:w="850" w:type="dxa"/>
            <w:tcBorders>
              <w:left w:val="single" w:sz="12" w:space="0" w:color="auto"/>
              <w:right w:val="single" w:sz="4" w:space="0" w:color="auto"/>
            </w:tcBorders>
            <w:vAlign w:val="center"/>
          </w:tcPr>
          <w:p w14:paraId="5F14D935" w14:textId="1E16089C"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3.13.1.1</w:t>
            </w:r>
          </w:p>
        </w:tc>
        <w:tc>
          <w:tcPr>
            <w:tcW w:w="1710" w:type="dxa"/>
            <w:tcBorders>
              <w:left w:val="single" w:sz="4" w:space="0" w:color="auto"/>
              <w:right w:val="single" w:sz="4" w:space="0" w:color="auto"/>
            </w:tcBorders>
            <w:vAlign w:val="center"/>
          </w:tcPr>
          <w:p w14:paraId="3DDDB3A6" w14:textId="4E54FDF2"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Elaboración del proyecto de Reglamento.</w:t>
            </w:r>
          </w:p>
        </w:tc>
        <w:tc>
          <w:tcPr>
            <w:tcW w:w="1100" w:type="dxa"/>
            <w:tcBorders>
              <w:left w:val="single" w:sz="4" w:space="0" w:color="auto"/>
              <w:right w:val="single" w:sz="12" w:space="0" w:color="auto"/>
            </w:tcBorders>
            <w:vAlign w:val="center"/>
          </w:tcPr>
          <w:p w14:paraId="7D41C8A2" w14:textId="2D9F0C60"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Secretaría de Medio Ambiente y Desarrollo Sostenible</w:t>
            </w:r>
          </w:p>
        </w:tc>
        <w:tc>
          <w:tcPr>
            <w:tcW w:w="1473" w:type="dxa"/>
            <w:tcBorders>
              <w:left w:val="single" w:sz="12" w:space="0" w:color="auto"/>
              <w:right w:val="single" w:sz="4" w:space="0" w:color="auto"/>
            </w:tcBorders>
            <w:vAlign w:val="center"/>
          </w:tcPr>
          <w:p w14:paraId="5FBAED2E" w14:textId="7B854EB8" w:rsidR="006A5E2C" w:rsidRPr="00BA7096" w:rsidRDefault="00881FB8" w:rsidP="006A5E2C">
            <w:pPr>
              <w:jc w:val="center"/>
              <w:rPr>
                <w:rFonts w:ascii="Arial" w:hAnsi="Arial" w:cs="Arial"/>
                <w:bCs/>
                <w:color w:val="595959"/>
                <w:sz w:val="14"/>
                <w:szCs w:val="14"/>
              </w:rPr>
            </w:pPr>
            <w:r w:rsidRPr="00881FB8">
              <w:rPr>
                <w:rFonts w:ascii="Arial" w:hAnsi="Arial" w:cs="Arial"/>
                <w:bCs/>
                <w:color w:val="595959"/>
                <w:sz w:val="14"/>
                <w:szCs w:val="14"/>
              </w:rPr>
              <w:t>Disposiciones mal definidas pueden dificultar la implementación y cumplimiento del reglamento</w:t>
            </w:r>
          </w:p>
        </w:tc>
        <w:tc>
          <w:tcPr>
            <w:tcW w:w="1020" w:type="dxa"/>
            <w:tcBorders>
              <w:left w:val="single" w:sz="4" w:space="0" w:color="auto"/>
              <w:right w:val="single" w:sz="4" w:space="0" w:color="auto"/>
            </w:tcBorders>
            <w:vAlign w:val="center"/>
          </w:tcPr>
          <w:p w14:paraId="2129E125" w14:textId="0221D180" w:rsidR="006A5E2C" w:rsidRPr="00BA7096" w:rsidRDefault="003252B0" w:rsidP="006A5E2C">
            <w:pPr>
              <w:jc w:val="center"/>
              <w:rPr>
                <w:rFonts w:ascii="Arial" w:hAnsi="Arial" w:cs="Arial"/>
                <w:bCs/>
                <w:color w:val="595959"/>
                <w:sz w:val="14"/>
                <w:szCs w:val="14"/>
              </w:rPr>
            </w:pPr>
            <w:r>
              <w:rPr>
                <w:rFonts w:ascii="Arial" w:hAnsi="Arial" w:cs="Arial"/>
                <w:bCs/>
                <w:color w:val="595959"/>
                <w:sz w:val="14"/>
                <w:szCs w:val="14"/>
              </w:rPr>
              <w:t>Normativo</w:t>
            </w:r>
          </w:p>
        </w:tc>
        <w:tc>
          <w:tcPr>
            <w:tcW w:w="992" w:type="dxa"/>
            <w:tcBorders>
              <w:left w:val="single" w:sz="4" w:space="0" w:color="auto"/>
              <w:right w:val="single" w:sz="4" w:space="0" w:color="auto"/>
            </w:tcBorders>
            <w:vAlign w:val="center"/>
          </w:tcPr>
          <w:p w14:paraId="5EAEFD57" w14:textId="7C0E9986" w:rsidR="006A5E2C" w:rsidRPr="00BA7096" w:rsidRDefault="003252B0" w:rsidP="006A5E2C">
            <w:pPr>
              <w:jc w:val="center"/>
              <w:rPr>
                <w:rFonts w:ascii="Arial" w:hAnsi="Arial" w:cs="Arial"/>
                <w:bCs/>
                <w:color w:val="595959"/>
                <w:sz w:val="14"/>
                <w:szCs w:val="14"/>
              </w:rPr>
            </w:pPr>
            <w:r>
              <w:rPr>
                <w:rFonts w:ascii="Arial" w:hAnsi="Arial" w:cs="Arial"/>
                <w:bCs/>
                <w:color w:val="595959"/>
                <w:sz w:val="14"/>
                <w:szCs w:val="14"/>
              </w:rPr>
              <w:t>Estratégico</w:t>
            </w:r>
          </w:p>
        </w:tc>
        <w:tc>
          <w:tcPr>
            <w:tcW w:w="1085" w:type="dxa"/>
            <w:tcBorders>
              <w:left w:val="single" w:sz="4" w:space="0" w:color="auto"/>
              <w:right w:val="single" w:sz="4" w:space="0" w:color="auto"/>
            </w:tcBorders>
            <w:vAlign w:val="center"/>
          </w:tcPr>
          <w:p w14:paraId="7A39D595" w14:textId="77F4F2E2" w:rsidR="006A5E2C" w:rsidRPr="00BA7096" w:rsidRDefault="003252B0" w:rsidP="006A5E2C">
            <w:pPr>
              <w:jc w:val="center"/>
              <w:rPr>
                <w:rFonts w:ascii="Arial" w:hAnsi="Arial" w:cs="Arial"/>
                <w:bCs/>
                <w:color w:val="595959"/>
                <w:sz w:val="14"/>
                <w:szCs w:val="14"/>
              </w:rPr>
            </w:pPr>
            <w:r>
              <w:rPr>
                <w:rFonts w:ascii="Arial" w:hAnsi="Arial" w:cs="Arial"/>
                <w:bCs/>
                <w:color w:val="595959"/>
                <w:sz w:val="14"/>
                <w:szCs w:val="14"/>
              </w:rPr>
              <w:t>Estrategia</w:t>
            </w:r>
          </w:p>
        </w:tc>
        <w:tc>
          <w:tcPr>
            <w:tcW w:w="1325" w:type="dxa"/>
            <w:tcBorders>
              <w:left w:val="single" w:sz="4" w:space="0" w:color="auto"/>
              <w:right w:val="single" w:sz="4" w:space="0" w:color="auto"/>
            </w:tcBorders>
            <w:vAlign w:val="center"/>
          </w:tcPr>
          <w:p w14:paraId="17C3B350" w14:textId="66454B64" w:rsidR="006A5E2C" w:rsidRPr="00BA7096" w:rsidRDefault="003252B0" w:rsidP="006A5E2C">
            <w:pPr>
              <w:jc w:val="center"/>
              <w:rPr>
                <w:rFonts w:ascii="Arial" w:hAnsi="Arial" w:cs="Arial"/>
                <w:bCs/>
                <w:color w:val="595959"/>
                <w:sz w:val="14"/>
                <w:szCs w:val="14"/>
              </w:rPr>
            </w:pPr>
            <w:r>
              <w:rPr>
                <w:rFonts w:ascii="Arial" w:hAnsi="Arial" w:cs="Arial"/>
                <w:bCs/>
                <w:color w:val="595959"/>
                <w:sz w:val="14"/>
                <w:szCs w:val="14"/>
              </w:rPr>
              <w:t>Técnico</w:t>
            </w:r>
          </w:p>
        </w:tc>
        <w:tc>
          <w:tcPr>
            <w:tcW w:w="992" w:type="dxa"/>
            <w:tcBorders>
              <w:left w:val="single" w:sz="4" w:space="0" w:color="auto"/>
              <w:right w:val="single" w:sz="4" w:space="0" w:color="auto"/>
            </w:tcBorders>
            <w:vAlign w:val="center"/>
          </w:tcPr>
          <w:p w14:paraId="49C2B30B" w14:textId="409081D6" w:rsidR="006A5E2C" w:rsidRPr="00BA7096" w:rsidRDefault="003252B0"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4D5B8290" w14:textId="2D2E89B6" w:rsidR="006A5E2C" w:rsidRPr="00BA7096" w:rsidRDefault="003252B0"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4AACB8C9"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F39D521" w14:textId="6D65D418" w:rsidR="006A5E2C" w:rsidRPr="00BA7096" w:rsidRDefault="003252B0"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8B23239"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73D895F"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ECC0B75" w14:textId="3E29358D" w:rsidR="006A5E2C" w:rsidRPr="00BA7096" w:rsidRDefault="00BE2E0C" w:rsidP="00B6202E">
            <w:pPr>
              <w:jc w:val="both"/>
              <w:rPr>
                <w:rFonts w:ascii="Arial" w:hAnsi="Arial" w:cs="Arial"/>
                <w:bCs/>
                <w:color w:val="595959"/>
                <w:sz w:val="14"/>
                <w:szCs w:val="14"/>
              </w:rPr>
            </w:pPr>
            <w:r w:rsidRPr="00BE2E0C">
              <w:rPr>
                <w:rFonts w:ascii="Arial" w:hAnsi="Arial" w:cs="Arial"/>
                <w:bCs/>
                <w:color w:val="595959"/>
                <w:sz w:val="14"/>
                <w:szCs w:val="14"/>
              </w:rPr>
              <w:t>Identificar requerimientos operativos, validar con áreas técnicas y ajustar el contenido para su correcta aplicación</w:t>
            </w:r>
          </w:p>
        </w:tc>
      </w:tr>
      <w:tr w:rsidR="00BA7096" w:rsidRPr="00BA7096" w14:paraId="4F9E60EE" w14:textId="77777777" w:rsidTr="00BF1B9F">
        <w:trPr>
          <w:trHeight w:val="281"/>
        </w:trPr>
        <w:tc>
          <w:tcPr>
            <w:tcW w:w="850" w:type="dxa"/>
            <w:tcBorders>
              <w:left w:val="single" w:sz="12" w:space="0" w:color="auto"/>
              <w:right w:val="single" w:sz="4" w:space="0" w:color="auto"/>
            </w:tcBorders>
            <w:vAlign w:val="center"/>
          </w:tcPr>
          <w:p w14:paraId="6B93A636" w14:textId="49AA8216"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3.13.1.2</w:t>
            </w:r>
          </w:p>
        </w:tc>
        <w:tc>
          <w:tcPr>
            <w:tcW w:w="1710" w:type="dxa"/>
            <w:tcBorders>
              <w:left w:val="single" w:sz="4" w:space="0" w:color="auto"/>
              <w:right w:val="single" w:sz="4" w:space="0" w:color="auto"/>
            </w:tcBorders>
            <w:vAlign w:val="center"/>
          </w:tcPr>
          <w:p w14:paraId="1A5C606D" w14:textId="2D4D5D36"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Aprobación y publicación del Reglamento</w:t>
            </w:r>
          </w:p>
        </w:tc>
        <w:tc>
          <w:tcPr>
            <w:tcW w:w="1100" w:type="dxa"/>
            <w:tcBorders>
              <w:left w:val="single" w:sz="4" w:space="0" w:color="auto"/>
              <w:right w:val="single" w:sz="12" w:space="0" w:color="auto"/>
            </w:tcBorders>
            <w:vAlign w:val="center"/>
          </w:tcPr>
          <w:p w14:paraId="64EC0458" w14:textId="0BFDA49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Secretaría de Medio Ambiente y Desarrollo Sostenible</w:t>
            </w:r>
          </w:p>
        </w:tc>
        <w:tc>
          <w:tcPr>
            <w:tcW w:w="1473" w:type="dxa"/>
            <w:tcBorders>
              <w:left w:val="single" w:sz="12" w:space="0" w:color="auto"/>
              <w:right w:val="single" w:sz="4" w:space="0" w:color="auto"/>
            </w:tcBorders>
            <w:vAlign w:val="center"/>
          </w:tcPr>
          <w:p w14:paraId="4D6FA080" w14:textId="1CB74C9E" w:rsidR="006A5E2C" w:rsidRPr="00BA7096" w:rsidRDefault="00BE2E0C" w:rsidP="006A5E2C">
            <w:pPr>
              <w:jc w:val="center"/>
              <w:rPr>
                <w:rFonts w:ascii="Arial" w:hAnsi="Arial" w:cs="Arial"/>
                <w:bCs/>
                <w:color w:val="595959"/>
                <w:sz w:val="14"/>
                <w:szCs w:val="14"/>
              </w:rPr>
            </w:pPr>
            <w:r w:rsidRPr="00BE2E0C">
              <w:rPr>
                <w:rFonts w:ascii="Arial" w:hAnsi="Arial" w:cs="Arial"/>
                <w:bCs/>
                <w:color w:val="595959"/>
                <w:sz w:val="14"/>
                <w:szCs w:val="14"/>
              </w:rPr>
              <w:t>La falta de gestión oportuna puede retrasar la entrada en vigor del instrumento normativo</w:t>
            </w:r>
          </w:p>
        </w:tc>
        <w:tc>
          <w:tcPr>
            <w:tcW w:w="1020" w:type="dxa"/>
            <w:tcBorders>
              <w:left w:val="single" w:sz="4" w:space="0" w:color="auto"/>
              <w:right w:val="single" w:sz="4" w:space="0" w:color="auto"/>
            </w:tcBorders>
            <w:vAlign w:val="center"/>
          </w:tcPr>
          <w:p w14:paraId="4E6D23FE" w14:textId="3DB20C99" w:rsidR="006A5E2C" w:rsidRPr="00BA7096" w:rsidRDefault="00E92A51" w:rsidP="006A5E2C">
            <w:pPr>
              <w:jc w:val="center"/>
              <w:rPr>
                <w:rFonts w:ascii="Arial" w:hAnsi="Arial" w:cs="Arial"/>
                <w:bCs/>
                <w:color w:val="595959"/>
                <w:sz w:val="14"/>
                <w:szCs w:val="14"/>
              </w:rPr>
            </w:pPr>
            <w:r>
              <w:rPr>
                <w:rFonts w:ascii="Arial" w:hAnsi="Arial" w:cs="Arial"/>
                <w:bCs/>
                <w:color w:val="595959"/>
                <w:sz w:val="14"/>
                <w:szCs w:val="14"/>
              </w:rPr>
              <w:t>Normativo</w:t>
            </w:r>
          </w:p>
        </w:tc>
        <w:tc>
          <w:tcPr>
            <w:tcW w:w="992" w:type="dxa"/>
            <w:tcBorders>
              <w:left w:val="single" w:sz="4" w:space="0" w:color="auto"/>
              <w:right w:val="single" w:sz="4" w:space="0" w:color="auto"/>
            </w:tcBorders>
            <w:vAlign w:val="center"/>
          </w:tcPr>
          <w:p w14:paraId="4C0AAAC7" w14:textId="543C3980" w:rsidR="006A5E2C" w:rsidRPr="00BA7096" w:rsidRDefault="00E92A51" w:rsidP="006A5E2C">
            <w:pPr>
              <w:jc w:val="center"/>
              <w:rPr>
                <w:rFonts w:ascii="Arial" w:hAnsi="Arial" w:cs="Arial"/>
                <w:bCs/>
                <w:color w:val="595959"/>
                <w:sz w:val="14"/>
                <w:szCs w:val="14"/>
              </w:rPr>
            </w:pPr>
            <w:r>
              <w:rPr>
                <w:rFonts w:ascii="Arial" w:hAnsi="Arial" w:cs="Arial"/>
                <w:bCs/>
                <w:color w:val="595959"/>
                <w:sz w:val="14"/>
                <w:szCs w:val="14"/>
              </w:rPr>
              <w:t>Estratégico</w:t>
            </w:r>
          </w:p>
        </w:tc>
        <w:tc>
          <w:tcPr>
            <w:tcW w:w="1085" w:type="dxa"/>
            <w:tcBorders>
              <w:left w:val="single" w:sz="4" w:space="0" w:color="auto"/>
              <w:right w:val="single" w:sz="4" w:space="0" w:color="auto"/>
            </w:tcBorders>
            <w:vAlign w:val="center"/>
          </w:tcPr>
          <w:p w14:paraId="50467686" w14:textId="7771D23C" w:rsidR="006A5E2C" w:rsidRPr="00BA7096" w:rsidRDefault="00E92A51" w:rsidP="006A5E2C">
            <w:pPr>
              <w:jc w:val="center"/>
              <w:rPr>
                <w:rFonts w:ascii="Arial" w:hAnsi="Arial" w:cs="Arial"/>
                <w:bCs/>
                <w:color w:val="595959"/>
                <w:sz w:val="14"/>
                <w:szCs w:val="14"/>
              </w:rPr>
            </w:pPr>
            <w:r>
              <w:rPr>
                <w:rFonts w:ascii="Arial" w:hAnsi="Arial" w:cs="Arial"/>
                <w:bCs/>
                <w:color w:val="595959"/>
                <w:sz w:val="14"/>
                <w:szCs w:val="14"/>
              </w:rPr>
              <w:t>Objetivo</w:t>
            </w:r>
          </w:p>
        </w:tc>
        <w:tc>
          <w:tcPr>
            <w:tcW w:w="1325" w:type="dxa"/>
            <w:tcBorders>
              <w:left w:val="single" w:sz="4" w:space="0" w:color="auto"/>
              <w:right w:val="single" w:sz="4" w:space="0" w:color="auto"/>
            </w:tcBorders>
            <w:vAlign w:val="center"/>
          </w:tcPr>
          <w:p w14:paraId="3A3DD18A" w14:textId="60D29AD1" w:rsidR="006A5E2C" w:rsidRPr="00BA7096" w:rsidRDefault="00E92A51" w:rsidP="006A5E2C">
            <w:pPr>
              <w:jc w:val="center"/>
              <w:rPr>
                <w:rFonts w:ascii="Arial" w:hAnsi="Arial" w:cs="Arial"/>
                <w:bCs/>
                <w:color w:val="595959"/>
                <w:sz w:val="14"/>
                <w:szCs w:val="14"/>
              </w:rPr>
            </w:pPr>
            <w:r>
              <w:rPr>
                <w:rFonts w:ascii="Arial" w:hAnsi="Arial" w:cs="Arial"/>
                <w:bCs/>
                <w:color w:val="595959"/>
                <w:sz w:val="14"/>
                <w:szCs w:val="14"/>
              </w:rPr>
              <w:t>Administrativo</w:t>
            </w:r>
          </w:p>
        </w:tc>
        <w:tc>
          <w:tcPr>
            <w:tcW w:w="992" w:type="dxa"/>
            <w:tcBorders>
              <w:left w:val="single" w:sz="4" w:space="0" w:color="auto"/>
              <w:right w:val="single" w:sz="4" w:space="0" w:color="auto"/>
            </w:tcBorders>
            <w:vAlign w:val="center"/>
          </w:tcPr>
          <w:p w14:paraId="709C7352" w14:textId="7911AAD9" w:rsidR="006A5E2C" w:rsidRPr="00BA7096" w:rsidRDefault="00E92A51"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3D0108F9" w14:textId="2ECF7723" w:rsidR="006A5E2C" w:rsidRPr="00BA7096" w:rsidRDefault="00E92A51"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6BC21FC8"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14A2801" w14:textId="681A4803" w:rsidR="006A5E2C" w:rsidRPr="00BA7096" w:rsidRDefault="00E92A51"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4ED7B03"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5951B54"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44614F2" w14:textId="7547A825" w:rsidR="006A5E2C" w:rsidRPr="00BA7096" w:rsidRDefault="00BE2E0C" w:rsidP="00B6202E">
            <w:pPr>
              <w:jc w:val="both"/>
              <w:rPr>
                <w:rFonts w:ascii="Arial" w:hAnsi="Arial" w:cs="Arial"/>
                <w:bCs/>
                <w:color w:val="595959"/>
                <w:sz w:val="14"/>
                <w:szCs w:val="14"/>
              </w:rPr>
            </w:pPr>
            <w:r w:rsidRPr="00BE2E0C">
              <w:rPr>
                <w:rFonts w:ascii="Arial" w:hAnsi="Arial" w:cs="Arial"/>
                <w:bCs/>
                <w:color w:val="595959"/>
                <w:sz w:val="14"/>
                <w:szCs w:val="14"/>
              </w:rPr>
              <w:t xml:space="preserve">Coordinar </w:t>
            </w:r>
            <w:r>
              <w:rPr>
                <w:rFonts w:ascii="Arial" w:hAnsi="Arial" w:cs="Arial"/>
                <w:bCs/>
                <w:color w:val="595959"/>
                <w:sz w:val="14"/>
                <w:szCs w:val="14"/>
              </w:rPr>
              <w:t xml:space="preserve"> la </w:t>
            </w:r>
            <w:r w:rsidRPr="00BE2E0C">
              <w:rPr>
                <w:rFonts w:ascii="Arial" w:hAnsi="Arial" w:cs="Arial"/>
                <w:bCs/>
                <w:color w:val="595959"/>
                <w:sz w:val="14"/>
                <w:szCs w:val="14"/>
              </w:rPr>
              <w:t>gestión administrativa</w:t>
            </w:r>
            <w:r>
              <w:rPr>
                <w:rFonts w:ascii="Arial" w:hAnsi="Arial" w:cs="Arial"/>
                <w:bCs/>
                <w:color w:val="595959"/>
                <w:sz w:val="14"/>
                <w:szCs w:val="14"/>
              </w:rPr>
              <w:t xml:space="preserve"> para</w:t>
            </w:r>
            <w:r w:rsidRPr="00BE2E0C">
              <w:rPr>
                <w:rFonts w:ascii="Arial" w:hAnsi="Arial" w:cs="Arial"/>
                <w:bCs/>
                <w:color w:val="595959"/>
                <w:sz w:val="14"/>
                <w:szCs w:val="14"/>
              </w:rPr>
              <w:t xml:space="preserve"> integrar documentación completa y dar seguimiento hasta su formalización</w:t>
            </w:r>
          </w:p>
        </w:tc>
      </w:tr>
      <w:tr w:rsidR="00BA7096" w:rsidRPr="00BA7096" w14:paraId="0E9B7D04" w14:textId="77777777" w:rsidTr="00BF1B9F">
        <w:trPr>
          <w:trHeight w:val="281"/>
        </w:trPr>
        <w:tc>
          <w:tcPr>
            <w:tcW w:w="850" w:type="dxa"/>
            <w:tcBorders>
              <w:left w:val="single" w:sz="12" w:space="0" w:color="auto"/>
              <w:right w:val="single" w:sz="4" w:space="0" w:color="auto"/>
            </w:tcBorders>
            <w:vAlign w:val="center"/>
          </w:tcPr>
          <w:p w14:paraId="09F95C36" w14:textId="1C9F91F1"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3.14.1.1</w:t>
            </w:r>
          </w:p>
        </w:tc>
        <w:tc>
          <w:tcPr>
            <w:tcW w:w="1710" w:type="dxa"/>
            <w:tcBorders>
              <w:left w:val="single" w:sz="4" w:space="0" w:color="auto"/>
              <w:right w:val="single" w:sz="4" w:space="0" w:color="auto"/>
            </w:tcBorders>
            <w:vAlign w:val="center"/>
          </w:tcPr>
          <w:p w14:paraId="3E533D9D" w14:textId="30AE8BAA"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Proyecto, estudio y selección del área</w:t>
            </w:r>
          </w:p>
        </w:tc>
        <w:tc>
          <w:tcPr>
            <w:tcW w:w="1100" w:type="dxa"/>
            <w:tcBorders>
              <w:left w:val="single" w:sz="4" w:space="0" w:color="auto"/>
              <w:right w:val="single" w:sz="12" w:space="0" w:color="auto"/>
            </w:tcBorders>
            <w:vAlign w:val="center"/>
          </w:tcPr>
          <w:p w14:paraId="1A6F7A24" w14:textId="3330CCA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Protección y Cuidado Animal</w:t>
            </w:r>
          </w:p>
        </w:tc>
        <w:tc>
          <w:tcPr>
            <w:tcW w:w="1473" w:type="dxa"/>
            <w:tcBorders>
              <w:left w:val="single" w:sz="12" w:space="0" w:color="auto"/>
              <w:right w:val="single" w:sz="4" w:space="0" w:color="auto"/>
            </w:tcBorders>
            <w:vAlign w:val="center"/>
          </w:tcPr>
          <w:p w14:paraId="41AD8335" w14:textId="104BE788" w:rsidR="006A5E2C" w:rsidRPr="00BA7096" w:rsidRDefault="00333942" w:rsidP="006A5E2C">
            <w:pPr>
              <w:jc w:val="center"/>
              <w:rPr>
                <w:rFonts w:ascii="Arial" w:hAnsi="Arial" w:cs="Arial"/>
                <w:bCs/>
                <w:color w:val="595959"/>
                <w:sz w:val="14"/>
                <w:szCs w:val="14"/>
              </w:rPr>
            </w:pPr>
            <w:r w:rsidRPr="00333942">
              <w:rPr>
                <w:rFonts w:ascii="Arial" w:hAnsi="Arial" w:cs="Arial"/>
                <w:color w:val="595959"/>
                <w:sz w:val="14"/>
                <w:szCs w:val="14"/>
              </w:rPr>
              <w:t>Una planeación deficiente puede afectar la viabilidad técnica y financiera del proyecto</w:t>
            </w:r>
          </w:p>
        </w:tc>
        <w:tc>
          <w:tcPr>
            <w:tcW w:w="1020" w:type="dxa"/>
            <w:tcBorders>
              <w:left w:val="single" w:sz="4" w:space="0" w:color="auto"/>
              <w:right w:val="single" w:sz="4" w:space="0" w:color="auto"/>
            </w:tcBorders>
            <w:vAlign w:val="center"/>
          </w:tcPr>
          <w:p w14:paraId="388F50B6" w14:textId="4D0F5042"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Presupuestal</w:t>
            </w:r>
          </w:p>
        </w:tc>
        <w:tc>
          <w:tcPr>
            <w:tcW w:w="992" w:type="dxa"/>
            <w:tcBorders>
              <w:left w:val="single" w:sz="4" w:space="0" w:color="auto"/>
              <w:right w:val="single" w:sz="4" w:space="0" w:color="auto"/>
            </w:tcBorders>
            <w:vAlign w:val="center"/>
          </w:tcPr>
          <w:p w14:paraId="6D182264" w14:textId="5F86E1A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51EC5315" w14:textId="548C5A53"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723C3719" w14:textId="0D8A8D72" w:rsidR="006A5E2C" w:rsidRPr="00BA7096" w:rsidRDefault="002C0D7C" w:rsidP="006A5E2C">
            <w:pPr>
              <w:jc w:val="center"/>
              <w:rPr>
                <w:rFonts w:ascii="Arial" w:hAnsi="Arial" w:cs="Arial"/>
                <w:bCs/>
                <w:color w:val="595959"/>
                <w:sz w:val="14"/>
                <w:szCs w:val="14"/>
              </w:rPr>
            </w:pPr>
            <w:r>
              <w:rPr>
                <w:rFonts w:ascii="Arial" w:hAnsi="Arial" w:cs="Arial"/>
                <w:color w:val="595959"/>
                <w:sz w:val="14"/>
                <w:szCs w:val="14"/>
              </w:rPr>
              <w:t>Financiero / Presupuestal</w:t>
            </w:r>
            <w:r w:rsidR="006A5E2C" w:rsidRPr="00BA7096">
              <w:rPr>
                <w:rFonts w:ascii="Arial" w:hAnsi="Arial" w:cs="Arial"/>
                <w:color w:val="595959"/>
                <w:sz w:val="14"/>
                <w:szCs w:val="14"/>
              </w:rPr>
              <w:t xml:space="preserve">, </w:t>
            </w: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0B1ABE8F" w14:textId="5DDC8E6A"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C0D2CD3" w14:textId="71505E1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07D48F5" w14:textId="1437D8A8"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164C296"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189B75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B4AEC42"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456522D" w14:textId="01B6EA88" w:rsidR="006A5E2C" w:rsidRPr="00BA7096" w:rsidRDefault="00333942" w:rsidP="00B6202E">
            <w:pPr>
              <w:jc w:val="both"/>
              <w:rPr>
                <w:rFonts w:ascii="Arial" w:hAnsi="Arial" w:cs="Arial"/>
                <w:bCs/>
                <w:color w:val="595959"/>
                <w:sz w:val="14"/>
                <w:szCs w:val="14"/>
              </w:rPr>
            </w:pPr>
            <w:r w:rsidRPr="00333942">
              <w:rPr>
                <w:rFonts w:ascii="Arial" w:hAnsi="Arial" w:cs="Arial"/>
                <w:color w:val="595959"/>
                <w:sz w:val="14"/>
                <w:szCs w:val="14"/>
              </w:rPr>
              <w:t>Desarrollar estudios técnicos, validar factibilidad y coordinar revisión interinstitucional del proyecto</w:t>
            </w:r>
          </w:p>
        </w:tc>
      </w:tr>
      <w:tr w:rsidR="00BA7096" w:rsidRPr="00BA7096" w14:paraId="67E82EF6" w14:textId="77777777" w:rsidTr="00BF1B9F">
        <w:trPr>
          <w:trHeight w:val="281"/>
        </w:trPr>
        <w:tc>
          <w:tcPr>
            <w:tcW w:w="850" w:type="dxa"/>
            <w:tcBorders>
              <w:left w:val="single" w:sz="12" w:space="0" w:color="auto"/>
              <w:right w:val="single" w:sz="4" w:space="0" w:color="auto"/>
            </w:tcBorders>
            <w:vAlign w:val="center"/>
          </w:tcPr>
          <w:p w14:paraId="7E17AECF" w14:textId="7228F378"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3.14.1.2</w:t>
            </w:r>
          </w:p>
        </w:tc>
        <w:tc>
          <w:tcPr>
            <w:tcW w:w="1710" w:type="dxa"/>
            <w:tcBorders>
              <w:left w:val="single" w:sz="4" w:space="0" w:color="auto"/>
              <w:right w:val="single" w:sz="4" w:space="0" w:color="auto"/>
            </w:tcBorders>
            <w:vAlign w:val="center"/>
          </w:tcPr>
          <w:p w14:paraId="6D9A296B" w14:textId="28112EA4"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Ejecución del Proyecto</w:t>
            </w:r>
          </w:p>
        </w:tc>
        <w:tc>
          <w:tcPr>
            <w:tcW w:w="1100" w:type="dxa"/>
            <w:tcBorders>
              <w:left w:val="single" w:sz="4" w:space="0" w:color="auto"/>
              <w:right w:val="single" w:sz="12" w:space="0" w:color="auto"/>
            </w:tcBorders>
            <w:vAlign w:val="center"/>
          </w:tcPr>
          <w:p w14:paraId="4E33CF34" w14:textId="363720B8"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Protección y Cuidado Animal</w:t>
            </w:r>
          </w:p>
        </w:tc>
        <w:tc>
          <w:tcPr>
            <w:tcW w:w="1473" w:type="dxa"/>
            <w:tcBorders>
              <w:left w:val="single" w:sz="12" w:space="0" w:color="auto"/>
              <w:right w:val="single" w:sz="4" w:space="0" w:color="auto"/>
            </w:tcBorders>
            <w:vAlign w:val="center"/>
          </w:tcPr>
          <w:p w14:paraId="34A0D5EF" w14:textId="7E5BCE0C" w:rsidR="006A5E2C" w:rsidRPr="00BA7096" w:rsidRDefault="00333942" w:rsidP="006A5E2C">
            <w:pPr>
              <w:jc w:val="center"/>
              <w:rPr>
                <w:rFonts w:ascii="Arial" w:hAnsi="Arial" w:cs="Arial"/>
                <w:bCs/>
                <w:color w:val="595959"/>
                <w:sz w:val="14"/>
                <w:szCs w:val="14"/>
              </w:rPr>
            </w:pPr>
            <w:r w:rsidRPr="00333942">
              <w:rPr>
                <w:rFonts w:ascii="Arial" w:hAnsi="Arial" w:cs="Arial"/>
                <w:color w:val="595959"/>
                <w:sz w:val="14"/>
                <w:szCs w:val="14"/>
              </w:rPr>
              <w:t>Los retrasos operativos afectan el cumplimiento de metas y la ejecución del proyecto</w:t>
            </w:r>
          </w:p>
        </w:tc>
        <w:tc>
          <w:tcPr>
            <w:tcW w:w="1020" w:type="dxa"/>
            <w:tcBorders>
              <w:left w:val="single" w:sz="4" w:space="0" w:color="auto"/>
              <w:right w:val="single" w:sz="4" w:space="0" w:color="auto"/>
            </w:tcBorders>
            <w:vAlign w:val="center"/>
          </w:tcPr>
          <w:p w14:paraId="193BF5B6" w14:textId="4293D72E"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Presupuestal/ Servicios</w:t>
            </w:r>
          </w:p>
        </w:tc>
        <w:tc>
          <w:tcPr>
            <w:tcW w:w="992" w:type="dxa"/>
            <w:tcBorders>
              <w:left w:val="single" w:sz="4" w:space="0" w:color="auto"/>
              <w:right w:val="single" w:sz="4" w:space="0" w:color="auto"/>
            </w:tcBorders>
            <w:vAlign w:val="center"/>
          </w:tcPr>
          <w:p w14:paraId="2C4E1053" w14:textId="3CB2E5EA"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49D50563" w14:textId="362B128F"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0C3C7A83" w14:textId="7E78A62C" w:rsidR="006A5E2C" w:rsidRPr="00BA7096" w:rsidRDefault="002C0D7C" w:rsidP="006A5E2C">
            <w:pPr>
              <w:jc w:val="center"/>
              <w:rPr>
                <w:rFonts w:ascii="Arial" w:hAnsi="Arial" w:cs="Arial"/>
                <w:bCs/>
                <w:color w:val="595959"/>
                <w:sz w:val="14"/>
                <w:szCs w:val="14"/>
              </w:rPr>
            </w:pPr>
            <w:r>
              <w:rPr>
                <w:rFonts w:ascii="Arial" w:hAnsi="Arial" w:cs="Arial"/>
                <w:color w:val="595959"/>
                <w:sz w:val="14"/>
                <w:szCs w:val="14"/>
              </w:rPr>
              <w:t>Financiero / Presupuestal</w:t>
            </w:r>
            <w:r w:rsidR="006A5E2C" w:rsidRPr="00BA7096">
              <w:rPr>
                <w:rFonts w:ascii="Arial" w:hAnsi="Arial" w:cs="Arial"/>
                <w:color w:val="595959"/>
                <w:sz w:val="14"/>
                <w:szCs w:val="14"/>
              </w:rPr>
              <w:t xml:space="preserve">, </w:t>
            </w: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0734BB60" w14:textId="4B0854CF"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D0505CE" w14:textId="19AA75B3"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14BC5E98" w14:textId="5862312F"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985ADE2"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86C8793"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699EF64"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A8192C3" w14:textId="4850240A" w:rsidR="006A5E2C" w:rsidRPr="00BA7096" w:rsidRDefault="00887E0C" w:rsidP="00B6202E">
            <w:pPr>
              <w:jc w:val="both"/>
              <w:rPr>
                <w:rFonts w:ascii="Arial" w:hAnsi="Arial" w:cs="Arial"/>
                <w:bCs/>
                <w:color w:val="595959"/>
                <w:sz w:val="14"/>
                <w:szCs w:val="14"/>
              </w:rPr>
            </w:pPr>
            <w:r w:rsidRPr="00887E0C">
              <w:rPr>
                <w:rFonts w:ascii="Arial" w:hAnsi="Arial" w:cs="Arial"/>
                <w:color w:val="595959"/>
                <w:sz w:val="14"/>
                <w:szCs w:val="14"/>
              </w:rPr>
              <w:t>Establecer control de avance, monitorear hitos del proyecto y aplicar acciones correctivas oportunas</w:t>
            </w:r>
          </w:p>
        </w:tc>
      </w:tr>
      <w:tr w:rsidR="00BA7096" w:rsidRPr="00BA7096" w14:paraId="0099F8E3" w14:textId="77777777" w:rsidTr="00BF1B9F">
        <w:trPr>
          <w:trHeight w:val="281"/>
        </w:trPr>
        <w:tc>
          <w:tcPr>
            <w:tcW w:w="850" w:type="dxa"/>
            <w:tcBorders>
              <w:left w:val="single" w:sz="12" w:space="0" w:color="auto"/>
              <w:right w:val="single" w:sz="4" w:space="0" w:color="auto"/>
            </w:tcBorders>
            <w:vAlign w:val="center"/>
          </w:tcPr>
          <w:p w14:paraId="515E7154" w14:textId="7BEF1632"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3.15.1.1</w:t>
            </w:r>
          </w:p>
        </w:tc>
        <w:tc>
          <w:tcPr>
            <w:tcW w:w="1710" w:type="dxa"/>
            <w:tcBorders>
              <w:left w:val="single" w:sz="4" w:space="0" w:color="auto"/>
              <w:right w:val="single" w:sz="4" w:space="0" w:color="auto"/>
            </w:tcBorders>
            <w:vAlign w:val="center"/>
          </w:tcPr>
          <w:p w14:paraId="2F2E74D0" w14:textId="1E3376D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Instalación de luminarias LED en comunidades prioritarias.</w:t>
            </w:r>
          </w:p>
        </w:tc>
        <w:tc>
          <w:tcPr>
            <w:tcW w:w="1100" w:type="dxa"/>
            <w:tcBorders>
              <w:left w:val="single" w:sz="4" w:space="0" w:color="auto"/>
              <w:right w:val="single" w:sz="12" w:space="0" w:color="auto"/>
            </w:tcBorders>
            <w:vAlign w:val="center"/>
          </w:tcPr>
          <w:p w14:paraId="24442C7A" w14:textId="37623D7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Alumbrado Público</w:t>
            </w:r>
          </w:p>
        </w:tc>
        <w:tc>
          <w:tcPr>
            <w:tcW w:w="1473" w:type="dxa"/>
            <w:tcBorders>
              <w:left w:val="single" w:sz="12" w:space="0" w:color="auto"/>
              <w:right w:val="single" w:sz="4" w:space="0" w:color="auto"/>
            </w:tcBorders>
            <w:vAlign w:val="center"/>
          </w:tcPr>
          <w:p w14:paraId="666B00C9" w14:textId="19EC19FD" w:rsidR="006A5E2C" w:rsidRPr="00BA7096" w:rsidRDefault="00887E0C" w:rsidP="006A5E2C">
            <w:pPr>
              <w:jc w:val="center"/>
              <w:rPr>
                <w:rFonts w:ascii="Arial" w:hAnsi="Arial" w:cs="Arial"/>
                <w:bCs/>
                <w:color w:val="595959"/>
                <w:sz w:val="14"/>
                <w:szCs w:val="14"/>
              </w:rPr>
            </w:pPr>
            <w:r w:rsidRPr="00887E0C">
              <w:rPr>
                <w:rFonts w:ascii="Arial" w:hAnsi="Arial" w:cs="Arial"/>
                <w:color w:val="595959"/>
                <w:sz w:val="14"/>
                <w:szCs w:val="14"/>
              </w:rPr>
              <w:t>Factores externos pueden limitar la ejecución del programa de alumbrado público</w:t>
            </w:r>
          </w:p>
        </w:tc>
        <w:tc>
          <w:tcPr>
            <w:tcW w:w="1020" w:type="dxa"/>
            <w:tcBorders>
              <w:left w:val="single" w:sz="4" w:space="0" w:color="auto"/>
              <w:right w:val="single" w:sz="4" w:space="0" w:color="auto"/>
            </w:tcBorders>
            <w:vAlign w:val="center"/>
          </w:tcPr>
          <w:p w14:paraId="2E26267C" w14:textId="7777777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 xml:space="preserve">Servicio </w:t>
            </w:r>
          </w:p>
          <w:p w14:paraId="320A0F43" w14:textId="77777777" w:rsidR="006A5E2C" w:rsidRPr="00BA7096" w:rsidRDefault="006A5E2C" w:rsidP="006A5E2C">
            <w:pPr>
              <w:jc w:val="center"/>
              <w:rPr>
                <w:rFonts w:ascii="Arial" w:hAnsi="Arial" w:cs="Arial"/>
                <w:bCs/>
                <w:color w:val="595959"/>
                <w:sz w:val="14"/>
                <w:szCs w:val="14"/>
              </w:rPr>
            </w:pPr>
          </w:p>
        </w:tc>
        <w:tc>
          <w:tcPr>
            <w:tcW w:w="992" w:type="dxa"/>
            <w:tcBorders>
              <w:left w:val="single" w:sz="4" w:space="0" w:color="auto"/>
              <w:right w:val="single" w:sz="4" w:space="0" w:color="auto"/>
            </w:tcBorders>
            <w:vAlign w:val="center"/>
          </w:tcPr>
          <w:p w14:paraId="089F23DD" w14:textId="7777777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Riesgo de nivel estratégico</w:t>
            </w:r>
          </w:p>
          <w:p w14:paraId="46F85AED" w14:textId="77777777" w:rsidR="006A5E2C" w:rsidRPr="00BA7096" w:rsidRDefault="006A5E2C" w:rsidP="006A5E2C">
            <w:pPr>
              <w:jc w:val="center"/>
              <w:rPr>
                <w:rFonts w:ascii="Arial" w:hAnsi="Arial" w:cs="Arial"/>
                <w:bCs/>
                <w:color w:val="595959"/>
                <w:sz w:val="14"/>
                <w:szCs w:val="14"/>
              </w:rPr>
            </w:pPr>
          </w:p>
        </w:tc>
        <w:tc>
          <w:tcPr>
            <w:tcW w:w="1085" w:type="dxa"/>
            <w:tcBorders>
              <w:left w:val="single" w:sz="4" w:space="0" w:color="auto"/>
              <w:right w:val="single" w:sz="4" w:space="0" w:color="auto"/>
            </w:tcBorders>
            <w:vAlign w:val="center"/>
          </w:tcPr>
          <w:p w14:paraId="40C50AEB" w14:textId="5C2F8D55"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274DCAA0" w14:textId="4D43EB11"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 xml:space="preserve">Financiero </w:t>
            </w:r>
            <w:r w:rsidR="002A2930">
              <w:rPr>
                <w:rFonts w:ascii="Arial" w:hAnsi="Arial" w:cs="Arial"/>
                <w:color w:val="595959"/>
                <w:sz w:val="14"/>
                <w:szCs w:val="14"/>
              </w:rPr>
              <w:t>/</w:t>
            </w:r>
          </w:p>
          <w:p w14:paraId="6240A486" w14:textId="6E63204F"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64F489A3" w14:textId="6BDB5BC6"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4510DB5" w14:textId="595CBC7B"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Bajo</w:t>
            </w:r>
          </w:p>
        </w:tc>
        <w:tc>
          <w:tcPr>
            <w:tcW w:w="340" w:type="dxa"/>
            <w:tcBorders>
              <w:left w:val="single" w:sz="12" w:space="0" w:color="auto"/>
              <w:right w:val="single" w:sz="4" w:space="0" w:color="auto"/>
            </w:tcBorders>
            <w:vAlign w:val="center"/>
          </w:tcPr>
          <w:p w14:paraId="048783EB"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DDC7376"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D464C55" w14:textId="55D43B3F"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3CEB4A3F"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98C25FC" w14:textId="4BEB9242" w:rsidR="006A5E2C" w:rsidRPr="00BA7096" w:rsidRDefault="006C015C" w:rsidP="00B6202E">
            <w:pPr>
              <w:jc w:val="both"/>
              <w:rPr>
                <w:rFonts w:ascii="Arial" w:hAnsi="Arial" w:cs="Arial"/>
                <w:bCs/>
                <w:color w:val="595959"/>
                <w:sz w:val="14"/>
                <w:szCs w:val="14"/>
              </w:rPr>
            </w:pPr>
            <w:r w:rsidRPr="006C015C">
              <w:rPr>
                <w:rFonts w:ascii="Arial" w:hAnsi="Arial" w:cs="Arial"/>
                <w:bCs/>
                <w:color w:val="595959"/>
                <w:sz w:val="14"/>
                <w:szCs w:val="14"/>
              </w:rPr>
              <w:t>Identificar zonas prioritarias, programar intervenciones considerando factores externos y validar condiciones previas a la instalación</w:t>
            </w:r>
          </w:p>
        </w:tc>
      </w:tr>
      <w:tr w:rsidR="00BA7096" w:rsidRPr="00BA7096" w14:paraId="07623580" w14:textId="77777777" w:rsidTr="00BF1B9F">
        <w:trPr>
          <w:trHeight w:val="281"/>
        </w:trPr>
        <w:tc>
          <w:tcPr>
            <w:tcW w:w="850" w:type="dxa"/>
            <w:tcBorders>
              <w:left w:val="single" w:sz="12" w:space="0" w:color="auto"/>
              <w:right w:val="single" w:sz="4" w:space="0" w:color="auto"/>
            </w:tcBorders>
            <w:vAlign w:val="center"/>
          </w:tcPr>
          <w:p w14:paraId="2DEDC2C1" w14:textId="4EDCDCA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3.15.1.2</w:t>
            </w:r>
          </w:p>
        </w:tc>
        <w:tc>
          <w:tcPr>
            <w:tcW w:w="1710" w:type="dxa"/>
            <w:tcBorders>
              <w:left w:val="single" w:sz="4" w:space="0" w:color="auto"/>
              <w:right w:val="single" w:sz="4" w:space="0" w:color="auto"/>
            </w:tcBorders>
            <w:vAlign w:val="center"/>
          </w:tcPr>
          <w:p w14:paraId="155538FD" w14:textId="0A09545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Sustitución de luminarias obsoletas en áreas seleccionadas.</w:t>
            </w:r>
          </w:p>
        </w:tc>
        <w:tc>
          <w:tcPr>
            <w:tcW w:w="1100" w:type="dxa"/>
            <w:tcBorders>
              <w:left w:val="single" w:sz="4" w:space="0" w:color="auto"/>
              <w:right w:val="single" w:sz="12" w:space="0" w:color="auto"/>
            </w:tcBorders>
            <w:vAlign w:val="center"/>
          </w:tcPr>
          <w:p w14:paraId="0177FCD8" w14:textId="22F4B85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Alumbrado Público</w:t>
            </w:r>
          </w:p>
        </w:tc>
        <w:tc>
          <w:tcPr>
            <w:tcW w:w="1473" w:type="dxa"/>
            <w:tcBorders>
              <w:left w:val="single" w:sz="12" w:space="0" w:color="auto"/>
              <w:right w:val="single" w:sz="4" w:space="0" w:color="auto"/>
            </w:tcBorders>
            <w:vAlign w:val="center"/>
          </w:tcPr>
          <w:p w14:paraId="732BABC4" w14:textId="2855DB43" w:rsidR="006A5E2C" w:rsidRPr="00BA7096" w:rsidRDefault="006C015C" w:rsidP="006A5E2C">
            <w:pPr>
              <w:jc w:val="center"/>
              <w:rPr>
                <w:rFonts w:ascii="Arial" w:hAnsi="Arial" w:cs="Arial"/>
                <w:bCs/>
                <w:color w:val="595959"/>
                <w:sz w:val="14"/>
                <w:szCs w:val="14"/>
              </w:rPr>
            </w:pPr>
            <w:r w:rsidRPr="006C015C">
              <w:rPr>
                <w:rFonts w:ascii="Arial" w:hAnsi="Arial" w:cs="Arial"/>
                <w:color w:val="595959"/>
                <w:sz w:val="14"/>
                <w:szCs w:val="14"/>
              </w:rPr>
              <w:t>Las condiciones externas pueden afectar la ejecución del programa de sustitución de luminarias</w:t>
            </w:r>
          </w:p>
        </w:tc>
        <w:tc>
          <w:tcPr>
            <w:tcW w:w="1020" w:type="dxa"/>
            <w:tcBorders>
              <w:left w:val="single" w:sz="4" w:space="0" w:color="auto"/>
              <w:right w:val="single" w:sz="4" w:space="0" w:color="auto"/>
            </w:tcBorders>
            <w:vAlign w:val="center"/>
          </w:tcPr>
          <w:p w14:paraId="6D6976B9" w14:textId="042F3861"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Presupuestal / Servicios</w:t>
            </w:r>
          </w:p>
        </w:tc>
        <w:tc>
          <w:tcPr>
            <w:tcW w:w="992" w:type="dxa"/>
            <w:tcBorders>
              <w:left w:val="single" w:sz="4" w:space="0" w:color="auto"/>
              <w:right w:val="single" w:sz="4" w:space="0" w:color="auto"/>
            </w:tcBorders>
            <w:vAlign w:val="center"/>
          </w:tcPr>
          <w:p w14:paraId="01FC9637" w14:textId="2292970A"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521B6AF6" w14:textId="6CB91E24"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00E334F1" w14:textId="14C63E2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2772B64D" w14:textId="144BD177"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6C87D04" w14:textId="3BAF6D8A"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Baja</w:t>
            </w:r>
          </w:p>
        </w:tc>
        <w:tc>
          <w:tcPr>
            <w:tcW w:w="340" w:type="dxa"/>
            <w:tcBorders>
              <w:left w:val="single" w:sz="12" w:space="0" w:color="auto"/>
              <w:right w:val="single" w:sz="4" w:space="0" w:color="auto"/>
            </w:tcBorders>
            <w:vAlign w:val="center"/>
          </w:tcPr>
          <w:p w14:paraId="0470EE0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B67CC5E"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81825D6"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1706DF7" w14:textId="5BADCC60"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238E82E8" w14:textId="77777777" w:rsidR="006A5E2C" w:rsidRPr="00BA7096" w:rsidRDefault="006A5E2C" w:rsidP="00B6202E">
            <w:pPr>
              <w:jc w:val="both"/>
              <w:rPr>
                <w:rFonts w:ascii="Arial" w:hAnsi="Arial" w:cs="Arial"/>
                <w:bCs/>
                <w:color w:val="595959"/>
                <w:sz w:val="14"/>
                <w:szCs w:val="14"/>
              </w:rPr>
            </w:pPr>
          </w:p>
          <w:p w14:paraId="413773CC" w14:textId="38C9EBFD" w:rsidR="006A5E2C" w:rsidRPr="00BA7096" w:rsidRDefault="008E7B69" w:rsidP="00B6202E">
            <w:pPr>
              <w:jc w:val="both"/>
              <w:rPr>
                <w:rFonts w:ascii="Arial" w:hAnsi="Arial" w:cs="Arial"/>
                <w:bCs/>
                <w:color w:val="595959"/>
                <w:sz w:val="14"/>
                <w:szCs w:val="14"/>
              </w:rPr>
            </w:pPr>
            <w:r w:rsidRPr="008E7B69">
              <w:rPr>
                <w:rFonts w:ascii="Arial" w:hAnsi="Arial" w:cs="Arial"/>
                <w:bCs/>
                <w:color w:val="595959"/>
                <w:sz w:val="14"/>
                <w:szCs w:val="14"/>
              </w:rPr>
              <w:t>Programar sustitución de luminarias, priorizar zonas críticas y ajustar la ejecución conforme a condiciones operativas</w:t>
            </w:r>
          </w:p>
        </w:tc>
      </w:tr>
      <w:tr w:rsidR="00BA7096" w:rsidRPr="00BA7096" w14:paraId="6A1B71B9" w14:textId="77777777" w:rsidTr="00BF1B9F">
        <w:trPr>
          <w:trHeight w:val="281"/>
        </w:trPr>
        <w:tc>
          <w:tcPr>
            <w:tcW w:w="850" w:type="dxa"/>
            <w:tcBorders>
              <w:left w:val="single" w:sz="12" w:space="0" w:color="auto"/>
              <w:right w:val="single" w:sz="4" w:space="0" w:color="auto"/>
            </w:tcBorders>
            <w:vAlign w:val="center"/>
          </w:tcPr>
          <w:p w14:paraId="5DAB218D" w14:textId="2150A05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3.15.2.1</w:t>
            </w:r>
          </w:p>
        </w:tc>
        <w:tc>
          <w:tcPr>
            <w:tcW w:w="1710" w:type="dxa"/>
            <w:tcBorders>
              <w:left w:val="single" w:sz="4" w:space="0" w:color="auto"/>
              <w:right w:val="single" w:sz="4" w:space="0" w:color="auto"/>
            </w:tcBorders>
            <w:vAlign w:val="center"/>
          </w:tcPr>
          <w:p w14:paraId="093304F4" w14:textId="2D2344E7"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Implementación de tecnologías de ahorro energético en las luminarias instaladas.</w:t>
            </w:r>
          </w:p>
        </w:tc>
        <w:tc>
          <w:tcPr>
            <w:tcW w:w="1100" w:type="dxa"/>
            <w:tcBorders>
              <w:left w:val="single" w:sz="4" w:space="0" w:color="auto"/>
              <w:right w:val="single" w:sz="12" w:space="0" w:color="auto"/>
            </w:tcBorders>
            <w:vAlign w:val="center"/>
          </w:tcPr>
          <w:p w14:paraId="0551B93F" w14:textId="3D1726F6"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Alumbrado Público</w:t>
            </w:r>
          </w:p>
        </w:tc>
        <w:tc>
          <w:tcPr>
            <w:tcW w:w="1473" w:type="dxa"/>
            <w:tcBorders>
              <w:left w:val="single" w:sz="12" w:space="0" w:color="auto"/>
              <w:right w:val="single" w:sz="4" w:space="0" w:color="auto"/>
            </w:tcBorders>
            <w:vAlign w:val="center"/>
          </w:tcPr>
          <w:p w14:paraId="2B3C46A2" w14:textId="6C4E2436" w:rsidR="006A5E2C" w:rsidRPr="00BA7096" w:rsidRDefault="00F66C6E" w:rsidP="006A5E2C">
            <w:pPr>
              <w:jc w:val="center"/>
              <w:rPr>
                <w:rFonts w:ascii="Arial" w:hAnsi="Arial" w:cs="Arial"/>
                <w:bCs/>
                <w:color w:val="595959"/>
                <w:sz w:val="14"/>
                <w:szCs w:val="14"/>
              </w:rPr>
            </w:pPr>
            <w:r w:rsidRPr="00F66C6E">
              <w:rPr>
                <w:rFonts w:ascii="Arial" w:hAnsi="Arial" w:cs="Arial"/>
                <w:color w:val="595959"/>
                <w:sz w:val="14"/>
                <w:szCs w:val="14"/>
              </w:rPr>
              <w:t>El uso de tecnología obsoleta incrementa el consumo energético y los costos operativos</w:t>
            </w:r>
          </w:p>
        </w:tc>
        <w:tc>
          <w:tcPr>
            <w:tcW w:w="1020" w:type="dxa"/>
            <w:tcBorders>
              <w:left w:val="single" w:sz="4" w:space="0" w:color="auto"/>
              <w:right w:val="single" w:sz="4" w:space="0" w:color="auto"/>
            </w:tcBorders>
            <w:vAlign w:val="center"/>
          </w:tcPr>
          <w:p w14:paraId="1BB85CC6" w14:textId="7777777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Servicio</w:t>
            </w:r>
          </w:p>
          <w:p w14:paraId="426E76CA" w14:textId="77777777" w:rsidR="006A5E2C" w:rsidRPr="00BA7096" w:rsidRDefault="006A5E2C" w:rsidP="006A5E2C">
            <w:pPr>
              <w:jc w:val="center"/>
              <w:rPr>
                <w:rFonts w:ascii="Arial" w:hAnsi="Arial" w:cs="Arial"/>
                <w:bCs/>
                <w:color w:val="595959"/>
                <w:sz w:val="14"/>
                <w:szCs w:val="14"/>
              </w:rPr>
            </w:pPr>
          </w:p>
        </w:tc>
        <w:tc>
          <w:tcPr>
            <w:tcW w:w="992" w:type="dxa"/>
            <w:tcBorders>
              <w:left w:val="single" w:sz="4" w:space="0" w:color="auto"/>
              <w:right w:val="single" w:sz="4" w:space="0" w:color="auto"/>
            </w:tcBorders>
            <w:vAlign w:val="center"/>
          </w:tcPr>
          <w:p w14:paraId="22CFF73B" w14:textId="6A60DADB"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Estratégico</w:t>
            </w:r>
          </w:p>
        </w:tc>
        <w:tc>
          <w:tcPr>
            <w:tcW w:w="1085" w:type="dxa"/>
            <w:tcBorders>
              <w:left w:val="single" w:sz="4" w:space="0" w:color="auto"/>
              <w:right w:val="single" w:sz="4" w:space="0" w:color="auto"/>
            </w:tcBorders>
            <w:vAlign w:val="center"/>
          </w:tcPr>
          <w:p w14:paraId="1F4C4FBA" w14:textId="467B0FA3"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7A13AB4A" w14:textId="5EC9A30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Financiero</w:t>
            </w:r>
            <w:r w:rsidR="002A2930">
              <w:rPr>
                <w:rFonts w:ascii="Arial" w:hAnsi="Arial" w:cs="Arial"/>
                <w:color w:val="595959"/>
                <w:sz w:val="14"/>
                <w:szCs w:val="14"/>
              </w:rPr>
              <w:t xml:space="preserve"> /</w:t>
            </w:r>
          </w:p>
          <w:p w14:paraId="4D9B5C60" w14:textId="5F9F363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5C33A57E" w14:textId="79F07B7A" w:rsidR="006A5E2C" w:rsidRPr="00BA7096" w:rsidRDefault="006A5E2C" w:rsidP="006A5E2C">
            <w:pPr>
              <w:jc w:val="center"/>
              <w:rPr>
                <w:rFonts w:ascii="Arial" w:hAnsi="Arial" w:cs="Arial"/>
                <w:bCs/>
                <w:color w:val="595959"/>
                <w:sz w:val="14"/>
                <w:szCs w:val="14"/>
              </w:rPr>
            </w:pPr>
            <w:r w:rsidRPr="00BA7096">
              <w:rPr>
                <w:rFonts w:ascii="Arial" w:eastAsia="Arial Narrow" w:hAnsi="Arial" w:cs="Arial"/>
                <w:color w:val="595959"/>
                <w:sz w:val="14"/>
                <w:szCs w:val="14"/>
              </w:rPr>
              <w:t>Serio</w:t>
            </w:r>
          </w:p>
        </w:tc>
        <w:tc>
          <w:tcPr>
            <w:tcW w:w="1134" w:type="dxa"/>
            <w:tcBorders>
              <w:left w:val="single" w:sz="4" w:space="0" w:color="auto"/>
              <w:right w:val="single" w:sz="12" w:space="0" w:color="auto"/>
            </w:tcBorders>
            <w:vAlign w:val="center"/>
          </w:tcPr>
          <w:p w14:paraId="4460ABB7" w14:textId="19BDF5CD"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Media</w:t>
            </w:r>
          </w:p>
        </w:tc>
        <w:tc>
          <w:tcPr>
            <w:tcW w:w="340" w:type="dxa"/>
            <w:tcBorders>
              <w:left w:val="single" w:sz="12" w:space="0" w:color="auto"/>
              <w:right w:val="single" w:sz="4" w:space="0" w:color="auto"/>
            </w:tcBorders>
            <w:vAlign w:val="center"/>
          </w:tcPr>
          <w:p w14:paraId="4BA85642"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4020675" w14:textId="00EBD4CA"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CBE803C"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34A4D73"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489EB79" w14:textId="35732B79" w:rsidR="006A5E2C" w:rsidRPr="00BA7096" w:rsidRDefault="00F66C6E" w:rsidP="00B6202E">
            <w:pPr>
              <w:jc w:val="both"/>
              <w:rPr>
                <w:rFonts w:ascii="Arial" w:hAnsi="Arial" w:cs="Arial"/>
                <w:bCs/>
                <w:color w:val="595959"/>
                <w:sz w:val="14"/>
                <w:szCs w:val="14"/>
              </w:rPr>
            </w:pPr>
            <w:r w:rsidRPr="00F66C6E">
              <w:rPr>
                <w:rFonts w:ascii="Arial" w:hAnsi="Arial" w:cs="Arial"/>
                <w:bCs/>
                <w:color w:val="595959"/>
                <w:sz w:val="14"/>
                <w:szCs w:val="14"/>
              </w:rPr>
              <w:t>Sustituir luminarias obsoletas por tecnología eficiente y monitorear el ahorro energético generado</w:t>
            </w:r>
          </w:p>
        </w:tc>
      </w:tr>
      <w:tr w:rsidR="00BA7096" w:rsidRPr="00BA7096" w14:paraId="3DFA6BEF" w14:textId="77777777" w:rsidTr="00014C9D">
        <w:trPr>
          <w:trHeight w:val="907"/>
        </w:trPr>
        <w:tc>
          <w:tcPr>
            <w:tcW w:w="850" w:type="dxa"/>
            <w:tcBorders>
              <w:left w:val="single" w:sz="12" w:space="0" w:color="auto"/>
              <w:right w:val="single" w:sz="4" w:space="0" w:color="auto"/>
            </w:tcBorders>
            <w:vAlign w:val="center"/>
          </w:tcPr>
          <w:p w14:paraId="39E6AE48" w14:textId="3C3E8B6D"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3.15.2.2</w:t>
            </w:r>
          </w:p>
        </w:tc>
        <w:tc>
          <w:tcPr>
            <w:tcW w:w="1710" w:type="dxa"/>
            <w:tcBorders>
              <w:left w:val="single" w:sz="4" w:space="0" w:color="auto"/>
              <w:right w:val="single" w:sz="4" w:space="0" w:color="auto"/>
            </w:tcBorders>
            <w:vAlign w:val="center"/>
          </w:tcPr>
          <w:p w14:paraId="61B8E575" w14:textId="4677A931"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Monitoreo continuo de la eficiencia de las luminarias.</w:t>
            </w:r>
          </w:p>
        </w:tc>
        <w:tc>
          <w:tcPr>
            <w:tcW w:w="1100" w:type="dxa"/>
            <w:tcBorders>
              <w:left w:val="single" w:sz="4" w:space="0" w:color="auto"/>
              <w:right w:val="single" w:sz="12" w:space="0" w:color="auto"/>
            </w:tcBorders>
            <w:vAlign w:val="center"/>
          </w:tcPr>
          <w:p w14:paraId="0D47A986" w14:textId="77A2996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Alumbrado Público</w:t>
            </w:r>
          </w:p>
        </w:tc>
        <w:tc>
          <w:tcPr>
            <w:tcW w:w="1473" w:type="dxa"/>
            <w:tcBorders>
              <w:left w:val="single" w:sz="12" w:space="0" w:color="auto"/>
              <w:right w:val="single" w:sz="4" w:space="0" w:color="auto"/>
            </w:tcBorders>
            <w:vAlign w:val="center"/>
          </w:tcPr>
          <w:p w14:paraId="113F425D" w14:textId="68A9DDAE" w:rsidR="006A5E2C" w:rsidRPr="00BA7096" w:rsidRDefault="00F66C6E" w:rsidP="006A5E2C">
            <w:pPr>
              <w:jc w:val="center"/>
              <w:rPr>
                <w:rFonts w:ascii="Arial" w:hAnsi="Arial" w:cs="Arial"/>
                <w:bCs/>
                <w:color w:val="595959"/>
                <w:sz w:val="14"/>
                <w:szCs w:val="14"/>
              </w:rPr>
            </w:pPr>
            <w:r w:rsidRPr="00F66C6E">
              <w:rPr>
                <w:rFonts w:ascii="Arial" w:hAnsi="Arial" w:cs="Arial"/>
                <w:color w:val="595959"/>
                <w:sz w:val="14"/>
                <w:szCs w:val="14"/>
              </w:rPr>
              <w:t>La falta de monitoreo reduce la eficiencia del sistema de alumbrado público</w:t>
            </w:r>
          </w:p>
        </w:tc>
        <w:tc>
          <w:tcPr>
            <w:tcW w:w="1020" w:type="dxa"/>
            <w:tcBorders>
              <w:left w:val="single" w:sz="4" w:space="0" w:color="auto"/>
              <w:right w:val="single" w:sz="4" w:space="0" w:color="auto"/>
            </w:tcBorders>
            <w:vAlign w:val="center"/>
          </w:tcPr>
          <w:p w14:paraId="42E1A49B" w14:textId="18E1C371"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Servicio</w:t>
            </w:r>
          </w:p>
        </w:tc>
        <w:tc>
          <w:tcPr>
            <w:tcW w:w="992" w:type="dxa"/>
            <w:tcBorders>
              <w:left w:val="single" w:sz="4" w:space="0" w:color="auto"/>
              <w:right w:val="single" w:sz="4" w:space="0" w:color="auto"/>
            </w:tcBorders>
            <w:vAlign w:val="center"/>
          </w:tcPr>
          <w:p w14:paraId="65749856" w14:textId="75E48135"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450506C4" w14:textId="5A3DD0C7"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6CE159C7" w14:textId="70939DD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1C3E1990" w14:textId="7E9F9A16" w:rsidR="006A5E2C" w:rsidRPr="00BA7096" w:rsidRDefault="006A5E2C" w:rsidP="006A5E2C">
            <w:pPr>
              <w:jc w:val="center"/>
              <w:rPr>
                <w:rFonts w:ascii="Arial" w:hAnsi="Arial" w:cs="Arial"/>
                <w:bCs/>
                <w:color w:val="595959"/>
                <w:sz w:val="14"/>
                <w:szCs w:val="14"/>
              </w:rPr>
            </w:pPr>
            <w:r w:rsidRPr="00BA7096">
              <w:rPr>
                <w:rFonts w:ascii="Arial" w:eastAsia="Arial Narrow" w:hAnsi="Arial" w:cs="Arial"/>
                <w:color w:val="595959"/>
                <w:sz w:val="14"/>
                <w:szCs w:val="14"/>
              </w:rPr>
              <w:t>Serio</w:t>
            </w:r>
          </w:p>
        </w:tc>
        <w:tc>
          <w:tcPr>
            <w:tcW w:w="1134" w:type="dxa"/>
            <w:tcBorders>
              <w:left w:val="single" w:sz="4" w:space="0" w:color="auto"/>
              <w:right w:val="single" w:sz="12" w:space="0" w:color="auto"/>
            </w:tcBorders>
            <w:vAlign w:val="center"/>
          </w:tcPr>
          <w:p w14:paraId="15675CF1" w14:textId="4BE735F4"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Baja</w:t>
            </w:r>
          </w:p>
        </w:tc>
        <w:tc>
          <w:tcPr>
            <w:tcW w:w="340" w:type="dxa"/>
            <w:tcBorders>
              <w:left w:val="single" w:sz="12" w:space="0" w:color="auto"/>
              <w:right w:val="single" w:sz="4" w:space="0" w:color="auto"/>
            </w:tcBorders>
            <w:vAlign w:val="center"/>
          </w:tcPr>
          <w:p w14:paraId="396542CC"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CC05D41"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AC67BF3"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2B8E0480" w14:textId="5CD9C37D"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024F79A5" w14:textId="30B58C35" w:rsidR="006A5E2C" w:rsidRPr="00BA7096" w:rsidRDefault="005A1896" w:rsidP="00B6202E">
            <w:pPr>
              <w:jc w:val="both"/>
              <w:rPr>
                <w:rFonts w:ascii="Arial" w:hAnsi="Arial" w:cs="Arial"/>
                <w:bCs/>
                <w:color w:val="595959"/>
                <w:sz w:val="14"/>
                <w:szCs w:val="14"/>
              </w:rPr>
            </w:pPr>
            <w:r w:rsidRPr="005A1896">
              <w:rPr>
                <w:rFonts w:ascii="Arial" w:hAnsi="Arial" w:cs="Arial"/>
                <w:color w:val="595959"/>
                <w:sz w:val="14"/>
                <w:szCs w:val="14"/>
              </w:rPr>
              <w:t>Implementar monitoreo continuo del sistema, programar mantenimiento y atender reportes de manera oportuna</w:t>
            </w:r>
          </w:p>
        </w:tc>
      </w:tr>
      <w:tr w:rsidR="00BA7096" w:rsidRPr="00BA7096" w14:paraId="7E3C824E" w14:textId="77777777" w:rsidTr="00014C9D">
        <w:trPr>
          <w:trHeight w:val="281"/>
        </w:trPr>
        <w:tc>
          <w:tcPr>
            <w:tcW w:w="850" w:type="dxa"/>
            <w:tcBorders>
              <w:left w:val="single" w:sz="12" w:space="0" w:color="auto"/>
              <w:right w:val="single" w:sz="4" w:space="0" w:color="auto"/>
            </w:tcBorders>
            <w:vAlign w:val="center"/>
          </w:tcPr>
          <w:p w14:paraId="4B0B841F" w14:textId="33E43E7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lastRenderedPageBreak/>
              <w:t>3.16.1.1</w:t>
            </w:r>
          </w:p>
        </w:tc>
        <w:tc>
          <w:tcPr>
            <w:tcW w:w="1710" w:type="dxa"/>
            <w:tcBorders>
              <w:left w:val="single" w:sz="4" w:space="0" w:color="auto"/>
              <w:right w:val="single" w:sz="4" w:space="0" w:color="auto"/>
            </w:tcBorders>
            <w:vAlign w:val="center"/>
          </w:tcPr>
          <w:p w14:paraId="13D87101" w14:textId="563D35AB"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Realizar proyectos de mantenimiento y modernización de infraestructura.</w:t>
            </w:r>
          </w:p>
        </w:tc>
        <w:tc>
          <w:tcPr>
            <w:tcW w:w="1100" w:type="dxa"/>
            <w:tcBorders>
              <w:left w:val="single" w:sz="4" w:space="0" w:color="auto"/>
              <w:right w:val="single" w:sz="12" w:space="0" w:color="auto"/>
            </w:tcBorders>
            <w:vAlign w:val="center"/>
          </w:tcPr>
          <w:p w14:paraId="717401BC" w14:textId="0540C42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Mercados</w:t>
            </w:r>
          </w:p>
        </w:tc>
        <w:tc>
          <w:tcPr>
            <w:tcW w:w="1473" w:type="dxa"/>
            <w:tcBorders>
              <w:left w:val="single" w:sz="12" w:space="0" w:color="auto"/>
              <w:right w:val="single" w:sz="4" w:space="0" w:color="auto"/>
            </w:tcBorders>
          </w:tcPr>
          <w:p w14:paraId="0A73895A" w14:textId="30247198" w:rsidR="006A5E2C" w:rsidRPr="00BA7096" w:rsidRDefault="005A1896" w:rsidP="006A5E2C">
            <w:pPr>
              <w:jc w:val="center"/>
              <w:rPr>
                <w:rFonts w:ascii="Arial" w:hAnsi="Arial" w:cs="Arial"/>
                <w:bCs/>
                <w:color w:val="595959"/>
                <w:sz w:val="14"/>
                <w:szCs w:val="14"/>
              </w:rPr>
            </w:pPr>
            <w:r w:rsidRPr="005A1896">
              <w:rPr>
                <w:rFonts w:ascii="Arial" w:hAnsi="Arial" w:cs="Arial"/>
                <w:color w:val="595959"/>
                <w:sz w:val="14"/>
                <w:szCs w:val="14"/>
              </w:rPr>
              <w:t>La falta de mantenimiento afecta la operación y condiciones de los mercados municipales</w:t>
            </w:r>
          </w:p>
        </w:tc>
        <w:tc>
          <w:tcPr>
            <w:tcW w:w="1020" w:type="dxa"/>
            <w:tcBorders>
              <w:left w:val="single" w:sz="4" w:space="0" w:color="auto"/>
              <w:right w:val="single" w:sz="4" w:space="0" w:color="auto"/>
            </w:tcBorders>
            <w:vAlign w:val="center"/>
          </w:tcPr>
          <w:p w14:paraId="0D690582" w14:textId="301CE3FD"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Servicios / Obra Publica</w:t>
            </w:r>
          </w:p>
        </w:tc>
        <w:tc>
          <w:tcPr>
            <w:tcW w:w="992" w:type="dxa"/>
            <w:tcBorders>
              <w:left w:val="single" w:sz="4" w:space="0" w:color="auto"/>
              <w:right w:val="single" w:sz="4" w:space="0" w:color="auto"/>
            </w:tcBorders>
            <w:vAlign w:val="center"/>
          </w:tcPr>
          <w:p w14:paraId="11050E77" w14:textId="630C1B56"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A08B497" w14:textId="62818C61"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tcPr>
          <w:p w14:paraId="1EF352C9" w14:textId="77777777" w:rsidR="006A5E2C" w:rsidRPr="00BA7096" w:rsidRDefault="006A5E2C" w:rsidP="006A5E2C">
            <w:pPr>
              <w:jc w:val="center"/>
              <w:rPr>
                <w:rFonts w:ascii="Arial" w:hAnsi="Arial" w:cs="Arial"/>
                <w:color w:val="595959"/>
                <w:sz w:val="14"/>
                <w:szCs w:val="14"/>
              </w:rPr>
            </w:pPr>
          </w:p>
          <w:p w14:paraId="77BBB1EC" w14:textId="772DCF62" w:rsidR="006A5E2C" w:rsidRPr="00BA7096" w:rsidRDefault="002C0D7C" w:rsidP="006A5E2C">
            <w:pPr>
              <w:jc w:val="center"/>
              <w:rPr>
                <w:rFonts w:ascii="Arial" w:hAnsi="Arial" w:cs="Arial"/>
                <w:color w:val="595959"/>
                <w:sz w:val="14"/>
                <w:szCs w:val="14"/>
              </w:rPr>
            </w:pPr>
            <w:r>
              <w:rPr>
                <w:rFonts w:ascii="Arial" w:hAnsi="Arial" w:cs="Arial"/>
                <w:color w:val="595959"/>
                <w:sz w:val="14"/>
                <w:szCs w:val="14"/>
              </w:rPr>
              <w:t>Financiero / Presupuestal</w:t>
            </w:r>
          </w:p>
          <w:p w14:paraId="0B04B1AB" w14:textId="77777777" w:rsidR="006A5E2C" w:rsidRPr="00BA7096" w:rsidRDefault="006A5E2C" w:rsidP="006A5E2C">
            <w:pPr>
              <w:jc w:val="center"/>
              <w:rPr>
                <w:rFonts w:ascii="Arial" w:hAnsi="Arial" w:cs="Arial"/>
                <w:bCs/>
                <w:color w:val="595959"/>
                <w:sz w:val="14"/>
                <w:szCs w:val="14"/>
              </w:rPr>
            </w:pPr>
          </w:p>
        </w:tc>
        <w:tc>
          <w:tcPr>
            <w:tcW w:w="992" w:type="dxa"/>
            <w:tcBorders>
              <w:left w:val="single" w:sz="4" w:space="0" w:color="auto"/>
              <w:right w:val="single" w:sz="4" w:space="0" w:color="auto"/>
            </w:tcBorders>
            <w:vAlign w:val="center"/>
          </w:tcPr>
          <w:p w14:paraId="4E20920F" w14:textId="76A5A0D1"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2903858" w14:textId="4B177C51"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1CE5B38" w14:textId="5F091C25"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48E1F4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B51C507"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B0061CD"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8B4E184" w14:textId="441D79C3" w:rsidR="006A5E2C" w:rsidRPr="00BA7096" w:rsidRDefault="00014C9D" w:rsidP="00014C9D">
            <w:pPr>
              <w:jc w:val="both"/>
              <w:rPr>
                <w:rFonts w:ascii="Arial" w:hAnsi="Arial" w:cs="Arial"/>
                <w:bCs/>
                <w:color w:val="595959"/>
                <w:sz w:val="14"/>
                <w:szCs w:val="14"/>
              </w:rPr>
            </w:pPr>
            <w:r w:rsidRPr="00014C9D">
              <w:rPr>
                <w:rFonts w:ascii="Arial" w:hAnsi="Arial" w:cs="Arial"/>
                <w:color w:val="595959"/>
                <w:sz w:val="14"/>
                <w:szCs w:val="14"/>
              </w:rPr>
              <w:t>Identificar necesidades de infraestructura, programar mantenimiento y ejecutar acciones de modernización</w:t>
            </w:r>
          </w:p>
        </w:tc>
      </w:tr>
      <w:tr w:rsidR="00BA7096" w:rsidRPr="00BA7096" w14:paraId="6FAA4970" w14:textId="77777777" w:rsidTr="00D32138">
        <w:trPr>
          <w:trHeight w:val="281"/>
        </w:trPr>
        <w:tc>
          <w:tcPr>
            <w:tcW w:w="850" w:type="dxa"/>
            <w:tcBorders>
              <w:left w:val="single" w:sz="12" w:space="0" w:color="auto"/>
              <w:right w:val="single" w:sz="4" w:space="0" w:color="auto"/>
            </w:tcBorders>
            <w:vAlign w:val="center"/>
          </w:tcPr>
          <w:p w14:paraId="725FE61D" w14:textId="20B2D122"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3.16.1.2</w:t>
            </w:r>
          </w:p>
        </w:tc>
        <w:tc>
          <w:tcPr>
            <w:tcW w:w="1710" w:type="dxa"/>
            <w:tcBorders>
              <w:left w:val="single" w:sz="4" w:space="0" w:color="auto"/>
              <w:right w:val="single" w:sz="4" w:space="0" w:color="auto"/>
            </w:tcBorders>
            <w:vAlign w:val="center"/>
          </w:tcPr>
          <w:p w14:paraId="640BE96F" w14:textId="070DD694"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Difundir las oportunidades de negocio en los mercados.</w:t>
            </w:r>
          </w:p>
        </w:tc>
        <w:tc>
          <w:tcPr>
            <w:tcW w:w="1100" w:type="dxa"/>
            <w:tcBorders>
              <w:left w:val="single" w:sz="4" w:space="0" w:color="auto"/>
              <w:right w:val="single" w:sz="12" w:space="0" w:color="auto"/>
            </w:tcBorders>
            <w:vAlign w:val="center"/>
          </w:tcPr>
          <w:p w14:paraId="38072DC1" w14:textId="38ED9B5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Mercados</w:t>
            </w:r>
          </w:p>
        </w:tc>
        <w:tc>
          <w:tcPr>
            <w:tcW w:w="1473" w:type="dxa"/>
            <w:tcBorders>
              <w:left w:val="single" w:sz="12" w:space="0" w:color="auto"/>
              <w:right w:val="single" w:sz="4" w:space="0" w:color="auto"/>
            </w:tcBorders>
            <w:vAlign w:val="center"/>
          </w:tcPr>
          <w:p w14:paraId="06730435" w14:textId="481B4F4B" w:rsidR="006A5E2C" w:rsidRPr="00BA7096" w:rsidRDefault="00D32138" w:rsidP="006A5E2C">
            <w:pPr>
              <w:jc w:val="center"/>
              <w:rPr>
                <w:rFonts w:ascii="Arial" w:hAnsi="Arial" w:cs="Arial"/>
                <w:bCs/>
                <w:color w:val="595959"/>
                <w:sz w:val="14"/>
                <w:szCs w:val="14"/>
              </w:rPr>
            </w:pPr>
            <w:r w:rsidRPr="00D32138">
              <w:rPr>
                <w:rFonts w:ascii="Arial" w:hAnsi="Arial" w:cs="Arial"/>
                <w:color w:val="595959"/>
                <w:sz w:val="14"/>
                <w:szCs w:val="14"/>
              </w:rPr>
              <w:t>La falta de difusión limita el desarrollo económico en los mercados municipales</w:t>
            </w:r>
          </w:p>
        </w:tc>
        <w:tc>
          <w:tcPr>
            <w:tcW w:w="1020" w:type="dxa"/>
            <w:tcBorders>
              <w:left w:val="single" w:sz="4" w:space="0" w:color="auto"/>
              <w:right w:val="single" w:sz="4" w:space="0" w:color="auto"/>
            </w:tcBorders>
            <w:vAlign w:val="center"/>
          </w:tcPr>
          <w:p w14:paraId="0575167C" w14:textId="52C27D19"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77EC537B" w14:textId="0A461C26"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04B9DFA" w14:textId="3EB29F24"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659010E7" w14:textId="77777777" w:rsidR="006A5E2C" w:rsidRPr="00BA7096" w:rsidRDefault="006A5E2C" w:rsidP="006A5E2C">
            <w:pPr>
              <w:jc w:val="center"/>
              <w:rPr>
                <w:rFonts w:ascii="Arial" w:hAnsi="Arial" w:cs="Arial"/>
                <w:color w:val="595959"/>
                <w:sz w:val="14"/>
                <w:szCs w:val="14"/>
              </w:rPr>
            </w:pPr>
          </w:p>
          <w:p w14:paraId="62E54C2D" w14:textId="7777777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Humano</w:t>
            </w:r>
          </w:p>
          <w:p w14:paraId="2FF8693F" w14:textId="77777777" w:rsidR="006A5E2C" w:rsidRPr="00BA7096" w:rsidRDefault="006A5E2C" w:rsidP="006A5E2C">
            <w:pPr>
              <w:jc w:val="center"/>
              <w:rPr>
                <w:rFonts w:ascii="Arial" w:hAnsi="Arial" w:cs="Arial"/>
                <w:bCs/>
                <w:color w:val="595959"/>
                <w:sz w:val="14"/>
                <w:szCs w:val="14"/>
              </w:rPr>
            </w:pPr>
          </w:p>
        </w:tc>
        <w:tc>
          <w:tcPr>
            <w:tcW w:w="992" w:type="dxa"/>
            <w:tcBorders>
              <w:left w:val="single" w:sz="4" w:space="0" w:color="auto"/>
              <w:right w:val="single" w:sz="4" w:space="0" w:color="auto"/>
            </w:tcBorders>
            <w:vAlign w:val="center"/>
          </w:tcPr>
          <w:p w14:paraId="67EA5F2A" w14:textId="11A84785"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551C0D3" w14:textId="7FCC85BD"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4C5F2E13"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A777D6B" w14:textId="6433AE5A"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5136F0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65963A06"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F3CEF04" w14:textId="3FFE13A1" w:rsidR="006A5E2C" w:rsidRPr="00BA7096" w:rsidRDefault="00D32138" w:rsidP="00D32138">
            <w:pPr>
              <w:jc w:val="both"/>
              <w:rPr>
                <w:rFonts w:ascii="Arial" w:hAnsi="Arial" w:cs="Arial"/>
                <w:bCs/>
                <w:color w:val="595959"/>
                <w:sz w:val="14"/>
                <w:szCs w:val="14"/>
              </w:rPr>
            </w:pPr>
            <w:r w:rsidRPr="00D32138">
              <w:rPr>
                <w:rFonts w:ascii="Arial" w:hAnsi="Arial" w:cs="Arial"/>
                <w:color w:val="595959"/>
                <w:sz w:val="14"/>
                <w:szCs w:val="14"/>
              </w:rPr>
              <w:t>Diseñar estrategia de difusión, ampliar canales de comunicación y promover oportunidades comerciales</w:t>
            </w:r>
          </w:p>
        </w:tc>
      </w:tr>
      <w:tr w:rsidR="00BA7096" w:rsidRPr="00BA7096" w14:paraId="19C2EF88" w14:textId="77777777" w:rsidTr="00BF1B9F">
        <w:trPr>
          <w:trHeight w:val="281"/>
        </w:trPr>
        <w:tc>
          <w:tcPr>
            <w:tcW w:w="850" w:type="dxa"/>
            <w:tcBorders>
              <w:left w:val="single" w:sz="12" w:space="0" w:color="auto"/>
              <w:right w:val="single" w:sz="4" w:space="0" w:color="auto"/>
            </w:tcBorders>
            <w:vAlign w:val="center"/>
          </w:tcPr>
          <w:p w14:paraId="72D0377C" w14:textId="0E6D65EC"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3.16.1.3</w:t>
            </w:r>
          </w:p>
        </w:tc>
        <w:tc>
          <w:tcPr>
            <w:tcW w:w="1710" w:type="dxa"/>
            <w:tcBorders>
              <w:left w:val="single" w:sz="4" w:space="0" w:color="auto"/>
              <w:right w:val="single" w:sz="4" w:space="0" w:color="auto"/>
            </w:tcBorders>
            <w:vAlign w:val="center"/>
          </w:tcPr>
          <w:p w14:paraId="38ED7C2B" w14:textId="15EBD83E"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Promover la oferta de negocios de los mercados municipales.</w:t>
            </w:r>
          </w:p>
        </w:tc>
        <w:tc>
          <w:tcPr>
            <w:tcW w:w="1100" w:type="dxa"/>
            <w:tcBorders>
              <w:left w:val="single" w:sz="4" w:space="0" w:color="auto"/>
              <w:right w:val="single" w:sz="12" w:space="0" w:color="auto"/>
            </w:tcBorders>
            <w:vAlign w:val="center"/>
          </w:tcPr>
          <w:p w14:paraId="09C15BA9" w14:textId="13D37D4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Mercados</w:t>
            </w:r>
          </w:p>
        </w:tc>
        <w:tc>
          <w:tcPr>
            <w:tcW w:w="1473" w:type="dxa"/>
            <w:tcBorders>
              <w:left w:val="single" w:sz="12" w:space="0" w:color="auto"/>
              <w:right w:val="single" w:sz="4" w:space="0" w:color="auto"/>
            </w:tcBorders>
          </w:tcPr>
          <w:p w14:paraId="59E6144C" w14:textId="7F398EBB" w:rsidR="006A5E2C" w:rsidRPr="00BA7096" w:rsidRDefault="001D5B83" w:rsidP="006A5E2C">
            <w:pPr>
              <w:jc w:val="center"/>
              <w:rPr>
                <w:rFonts w:ascii="Arial" w:hAnsi="Arial" w:cs="Arial"/>
                <w:bCs/>
                <w:color w:val="595959"/>
                <w:sz w:val="14"/>
                <w:szCs w:val="14"/>
              </w:rPr>
            </w:pPr>
            <w:r w:rsidRPr="001D5B83">
              <w:rPr>
                <w:rFonts w:ascii="Arial" w:hAnsi="Arial" w:cs="Arial"/>
                <w:color w:val="595959"/>
                <w:sz w:val="14"/>
                <w:szCs w:val="14"/>
              </w:rPr>
              <w:t>La baja promoción afecta la diversidad y competitividad de los mercados</w:t>
            </w:r>
          </w:p>
        </w:tc>
        <w:tc>
          <w:tcPr>
            <w:tcW w:w="1020" w:type="dxa"/>
            <w:tcBorders>
              <w:left w:val="single" w:sz="4" w:space="0" w:color="auto"/>
              <w:right w:val="single" w:sz="4" w:space="0" w:color="auto"/>
            </w:tcBorders>
            <w:vAlign w:val="center"/>
          </w:tcPr>
          <w:p w14:paraId="6AA58066" w14:textId="4A5D5D32"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A3BAC42" w14:textId="7ACD18F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E4C4CB3" w14:textId="294462E0"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tcPr>
          <w:p w14:paraId="3F91F16F" w14:textId="77777777" w:rsidR="006A5E2C" w:rsidRPr="00BA7096" w:rsidRDefault="006A5E2C" w:rsidP="006A5E2C">
            <w:pPr>
              <w:jc w:val="center"/>
              <w:rPr>
                <w:rFonts w:ascii="Arial" w:hAnsi="Arial" w:cs="Arial"/>
                <w:color w:val="595959"/>
                <w:sz w:val="14"/>
                <w:szCs w:val="14"/>
              </w:rPr>
            </w:pPr>
          </w:p>
          <w:p w14:paraId="5CE802CB" w14:textId="7777777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Humano</w:t>
            </w:r>
          </w:p>
          <w:p w14:paraId="20273803" w14:textId="77777777" w:rsidR="006A5E2C" w:rsidRPr="00BA7096" w:rsidRDefault="006A5E2C" w:rsidP="006A5E2C">
            <w:pPr>
              <w:jc w:val="center"/>
              <w:rPr>
                <w:rFonts w:ascii="Arial" w:hAnsi="Arial" w:cs="Arial"/>
                <w:bCs/>
                <w:color w:val="595959"/>
                <w:sz w:val="14"/>
                <w:szCs w:val="14"/>
              </w:rPr>
            </w:pPr>
          </w:p>
        </w:tc>
        <w:tc>
          <w:tcPr>
            <w:tcW w:w="992" w:type="dxa"/>
            <w:tcBorders>
              <w:left w:val="single" w:sz="4" w:space="0" w:color="auto"/>
              <w:right w:val="single" w:sz="4" w:space="0" w:color="auto"/>
            </w:tcBorders>
            <w:vAlign w:val="center"/>
          </w:tcPr>
          <w:p w14:paraId="1B9C7B6C" w14:textId="4BC00CE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5D3797C7" w14:textId="21BC9825"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38C69A5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61AD3EB" w14:textId="5B25982F"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E40A49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0F6A32C"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tcPr>
          <w:p w14:paraId="20DEADEC" w14:textId="29884F75" w:rsidR="006A5E2C" w:rsidRPr="00BA7096" w:rsidRDefault="00522D0B" w:rsidP="00B6202E">
            <w:pPr>
              <w:jc w:val="both"/>
              <w:rPr>
                <w:rFonts w:ascii="Arial" w:hAnsi="Arial" w:cs="Arial"/>
                <w:bCs/>
                <w:color w:val="595959"/>
                <w:sz w:val="14"/>
                <w:szCs w:val="14"/>
              </w:rPr>
            </w:pPr>
            <w:r w:rsidRPr="00522D0B">
              <w:rPr>
                <w:rFonts w:ascii="Arial" w:hAnsi="Arial" w:cs="Arial"/>
                <w:color w:val="595959"/>
                <w:sz w:val="14"/>
                <w:szCs w:val="14"/>
              </w:rPr>
              <w:t>Promover oferta comercial, diversificar medios de difusión y fortalecer la presencia de los locatarios</w:t>
            </w:r>
            <w:r w:rsidR="006A5E2C" w:rsidRPr="00BA7096">
              <w:rPr>
                <w:rFonts w:ascii="Arial" w:hAnsi="Arial" w:cs="Arial"/>
                <w:color w:val="595959"/>
                <w:sz w:val="14"/>
                <w:szCs w:val="14"/>
              </w:rPr>
              <w:t>.</w:t>
            </w:r>
          </w:p>
        </w:tc>
      </w:tr>
      <w:tr w:rsidR="00BA7096" w:rsidRPr="00BA7096" w14:paraId="7CF4049C" w14:textId="77777777" w:rsidTr="003F16D1">
        <w:trPr>
          <w:trHeight w:val="281"/>
        </w:trPr>
        <w:tc>
          <w:tcPr>
            <w:tcW w:w="850" w:type="dxa"/>
            <w:tcBorders>
              <w:left w:val="single" w:sz="12" w:space="0" w:color="auto"/>
              <w:right w:val="single" w:sz="4" w:space="0" w:color="auto"/>
            </w:tcBorders>
            <w:vAlign w:val="center"/>
          </w:tcPr>
          <w:p w14:paraId="50A92554" w14:textId="33798321"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3.16.1.4</w:t>
            </w:r>
          </w:p>
        </w:tc>
        <w:tc>
          <w:tcPr>
            <w:tcW w:w="1710" w:type="dxa"/>
            <w:tcBorders>
              <w:left w:val="single" w:sz="4" w:space="0" w:color="auto"/>
              <w:right w:val="single" w:sz="4" w:space="0" w:color="auto"/>
            </w:tcBorders>
            <w:vAlign w:val="center"/>
          </w:tcPr>
          <w:p w14:paraId="0409DA17" w14:textId="57A85244"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Evaluar de manera continua las necesidades de mejora.</w:t>
            </w:r>
          </w:p>
        </w:tc>
        <w:tc>
          <w:tcPr>
            <w:tcW w:w="1100" w:type="dxa"/>
            <w:tcBorders>
              <w:left w:val="single" w:sz="4" w:space="0" w:color="auto"/>
              <w:right w:val="single" w:sz="12" w:space="0" w:color="auto"/>
            </w:tcBorders>
            <w:vAlign w:val="center"/>
          </w:tcPr>
          <w:p w14:paraId="09005E47" w14:textId="6F68ED4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Mercados</w:t>
            </w:r>
          </w:p>
        </w:tc>
        <w:tc>
          <w:tcPr>
            <w:tcW w:w="1473" w:type="dxa"/>
            <w:tcBorders>
              <w:left w:val="single" w:sz="12" w:space="0" w:color="auto"/>
              <w:right w:val="single" w:sz="4" w:space="0" w:color="auto"/>
            </w:tcBorders>
            <w:vAlign w:val="center"/>
          </w:tcPr>
          <w:p w14:paraId="6E2D8CED" w14:textId="2C612A56" w:rsidR="006A5E2C" w:rsidRPr="00BA7096" w:rsidRDefault="00F619A7" w:rsidP="006A5E2C">
            <w:pPr>
              <w:jc w:val="center"/>
              <w:rPr>
                <w:rFonts w:ascii="Arial" w:hAnsi="Arial" w:cs="Arial"/>
                <w:bCs/>
                <w:color w:val="595959"/>
                <w:sz w:val="14"/>
                <w:szCs w:val="14"/>
              </w:rPr>
            </w:pPr>
            <w:r w:rsidRPr="00F619A7">
              <w:rPr>
                <w:rFonts w:ascii="Arial" w:hAnsi="Arial" w:cs="Arial"/>
                <w:color w:val="595959"/>
                <w:sz w:val="14"/>
                <w:szCs w:val="14"/>
              </w:rPr>
              <w:t>La falta de evaluación limita la identificación de áreas de mejora en los mercados</w:t>
            </w:r>
          </w:p>
        </w:tc>
        <w:tc>
          <w:tcPr>
            <w:tcW w:w="1020" w:type="dxa"/>
            <w:tcBorders>
              <w:left w:val="single" w:sz="4" w:space="0" w:color="auto"/>
              <w:right w:val="single" w:sz="4" w:space="0" w:color="auto"/>
            </w:tcBorders>
            <w:vAlign w:val="center"/>
          </w:tcPr>
          <w:p w14:paraId="648456B5" w14:textId="22DC4038"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43FF4C46" w14:textId="76987962"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41DF033" w14:textId="5275AB06"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072ED9ED" w14:textId="77777777" w:rsidR="006A5E2C" w:rsidRPr="00BA7096" w:rsidRDefault="006A5E2C" w:rsidP="006A5E2C">
            <w:pPr>
              <w:jc w:val="center"/>
              <w:rPr>
                <w:rFonts w:ascii="Arial" w:hAnsi="Arial" w:cs="Arial"/>
                <w:color w:val="595959"/>
                <w:sz w:val="14"/>
                <w:szCs w:val="14"/>
              </w:rPr>
            </w:pPr>
          </w:p>
          <w:p w14:paraId="2B6B1D49" w14:textId="7777777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Humano</w:t>
            </w:r>
          </w:p>
          <w:p w14:paraId="7B94950A" w14:textId="77777777" w:rsidR="006A5E2C" w:rsidRPr="00BA7096" w:rsidRDefault="006A5E2C" w:rsidP="006A5E2C">
            <w:pPr>
              <w:jc w:val="center"/>
              <w:rPr>
                <w:rFonts w:ascii="Arial" w:hAnsi="Arial" w:cs="Arial"/>
                <w:bCs/>
                <w:color w:val="595959"/>
                <w:sz w:val="14"/>
                <w:szCs w:val="14"/>
              </w:rPr>
            </w:pPr>
          </w:p>
        </w:tc>
        <w:tc>
          <w:tcPr>
            <w:tcW w:w="992" w:type="dxa"/>
            <w:tcBorders>
              <w:left w:val="single" w:sz="4" w:space="0" w:color="auto"/>
              <w:right w:val="single" w:sz="4" w:space="0" w:color="auto"/>
            </w:tcBorders>
            <w:vAlign w:val="center"/>
          </w:tcPr>
          <w:p w14:paraId="0E268989" w14:textId="474F383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77770BA2" w14:textId="452D30E9"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2D062EE7"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14220DE"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0F3D365" w14:textId="71BA2FAF"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65018F00"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7D7CD84" w14:textId="102E9E9C" w:rsidR="006A5E2C" w:rsidRPr="00BA7096" w:rsidRDefault="003F16D1" w:rsidP="00047A6E">
            <w:pPr>
              <w:jc w:val="both"/>
              <w:rPr>
                <w:rFonts w:ascii="Arial" w:hAnsi="Arial" w:cs="Arial"/>
                <w:bCs/>
                <w:color w:val="595959"/>
                <w:sz w:val="14"/>
                <w:szCs w:val="14"/>
              </w:rPr>
            </w:pPr>
            <w:r w:rsidRPr="003F16D1">
              <w:rPr>
                <w:rFonts w:ascii="Arial" w:hAnsi="Arial" w:cs="Arial"/>
                <w:color w:val="595959"/>
                <w:sz w:val="14"/>
                <w:szCs w:val="14"/>
              </w:rPr>
              <w:t>Implementar evaluación periódica, identificar áreas de mejora y dar seguimiento a las acciones correctivas</w:t>
            </w:r>
          </w:p>
        </w:tc>
      </w:tr>
      <w:tr w:rsidR="00BA7096" w:rsidRPr="00BA7096" w14:paraId="7141F5E9" w14:textId="77777777" w:rsidTr="00BF1B9F">
        <w:trPr>
          <w:trHeight w:val="281"/>
        </w:trPr>
        <w:tc>
          <w:tcPr>
            <w:tcW w:w="850" w:type="dxa"/>
            <w:tcBorders>
              <w:left w:val="single" w:sz="12" w:space="0" w:color="auto"/>
              <w:right w:val="single" w:sz="4" w:space="0" w:color="auto"/>
            </w:tcBorders>
            <w:vAlign w:val="center"/>
          </w:tcPr>
          <w:p w14:paraId="3861D5B3" w14:textId="27633F7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3.17.1.1</w:t>
            </w:r>
          </w:p>
        </w:tc>
        <w:tc>
          <w:tcPr>
            <w:tcW w:w="1710" w:type="dxa"/>
            <w:tcBorders>
              <w:left w:val="single" w:sz="4" w:space="0" w:color="auto"/>
              <w:right w:val="single" w:sz="4" w:space="0" w:color="auto"/>
            </w:tcBorders>
            <w:vAlign w:val="center"/>
          </w:tcPr>
          <w:p w14:paraId="1C5005C7" w14:textId="19657C11"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Concientización sobre el manejo de residuos sólidos urbanos y reúso</w:t>
            </w:r>
          </w:p>
        </w:tc>
        <w:tc>
          <w:tcPr>
            <w:tcW w:w="1100" w:type="dxa"/>
            <w:tcBorders>
              <w:left w:val="single" w:sz="4" w:space="0" w:color="auto"/>
              <w:right w:val="single" w:sz="12" w:space="0" w:color="auto"/>
            </w:tcBorders>
            <w:vAlign w:val="center"/>
          </w:tcPr>
          <w:p w14:paraId="44FA5D4A" w14:textId="5C365D3A"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Relleno Sanitario</w:t>
            </w:r>
          </w:p>
        </w:tc>
        <w:tc>
          <w:tcPr>
            <w:tcW w:w="1473" w:type="dxa"/>
            <w:tcBorders>
              <w:left w:val="single" w:sz="12" w:space="0" w:color="auto"/>
              <w:right w:val="single" w:sz="4" w:space="0" w:color="auto"/>
            </w:tcBorders>
            <w:vAlign w:val="center"/>
          </w:tcPr>
          <w:p w14:paraId="53D9A9FC" w14:textId="3067D4F7" w:rsidR="006A5E2C" w:rsidRPr="00BA7096" w:rsidRDefault="00231658" w:rsidP="006A5E2C">
            <w:pPr>
              <w:jc w:val="center"/>
              <w:rPr>
                <w:rFonts w:ascii="Arial" w:hAnsi="Arial" w:cs="Arial"/>
                <w:bCs/>
                <w:color w:val="595959"/>
                <w:sz w:val="14"/>
                <w:szCs w:val="14"/>
              </w:rPr>
            </w:pPr>
            <w:r w:rsidRPr="00231658">
              <w:rPr>
                <w:rFonts w:ascii="Arial" w:hAnsi="Arial" w:cs="Arial"/>
                <w:bCs/>
                <w:color w:val="595959"/>
                <w:sz w:val="14"/>
                <w:szCs w:val="14"/>
              </w:rPr>
              <w:t>La falta de claridad en la información reduce la efectividad de la concientización</w:t>
            </w:r>
          </w:p>
        </w:tc>
        <w:tc>
          <w:tcPr>
            <w:tcW w:w="1020" w:type="dxa"/>
            <w:tcBorders>
              <w:left w:val="single" w:sz="4" w:space="0" w:color="auto"/>
              <w:right w:val="single" w:sz="4" w:space="0" w:color="auto"/>
            </w:tcBorders>
            <w:vAlign w:val="center"/>
          </w:tcPr>
          <w:p w14:paraId="605B1B09" w14:textId="34D18705" w:rsidR="006A5E2C" w:rsidRPr="00BA7096" w:rsidRDefault="00FD4D3A"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22291717" w14:textId="1AFE6E41" w:rsidR="006A5E2C" w:rsidRPr="00BA7096" w:rsidRDefault="00FD4D3A" w:rsidP="006A5E2C">
            <w:pPr>
              <w:jc w:val="center"/>
              <w:rPr>
                <w:rFonts w:ascii="Arial" w:hAnsi="Arial" w:cs="Arial"/>
                <w:bCs/>
                <w:color w:val="595959"/>
                <w:sz w:val="14"/>
                <w:szCs w:val="14"/>
              </w:rPr>
            </w:pPr>
            <w:r>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1D6799A3" w14:textId="4DD60DC7" w:rsidR="006A5E2C" w:rsidRPr="00BA7096" w:rsidRDefault="00FD4D3A" w:rsidP="006A5E2C">
            <w:pPr>
              <w:jc w:val="center"/>
              <w:rPr>
                <w:rFonts w:ascii="Arial" w:hAnsi="Arial" w:cs="Arial"/>
                <w:bCs/>
                <w:color w:val="595959"/>
                <w:sz w:val="14"/>
                <w:szCs w:val="14"/>
              </w:rPr>
            </w:pPr>
            <w:r>
              <w:rPr>
                <w:rFonts w:ascii="Arial" w:hAnsi="Arial" w:cs="Arial"/>
                <w:bCs/>
                <w:color w:val="595959"/>
                <w:sz w:val="14"/>
                <w:szCs w:val="14"/>
              </w:rPr>
              <w:t>Meta</w:t>
            </w:r>
          </w:p>
        </w:tc>
        <w:tc>
          <w:tcPr>
            <w:tcW w:w="1325" w:type="dxa"/>
            <w:tcBorders>
              <w:left w:val="single" w:sz="4" w:space="0" w:color="auto"/>
              <w:right w:val="single" w:sz="4" w:space="0" w:color="auto"/>
            </w:tcBorders>
            <w:vAlign w:val="center"/>
          </w:tcPr>
          <w:p w14:paraId="2A7DB23F" w14:textId="2D38E1B6" w:rsidR="006A5E2C" w:rsidRPr="00BA7096" w:rsidRDefault="00FD4D3A" w:rsidP="006A5E2C">
            <w:pPr>
              <w:jc w:val="center"/>
              <w:rPr>
                <w:rFonts w:ascii="Arial" w:hAnsi="Arial" w:cs="Arial"/>
                <w:bCs/>
                <w:color w:val="595959"/>
                <w:sz w:val="14"/>
                <w:szCs w:val="14"/>
              </w:rPr>
            </w:pPr>
            <w:r>
              <w:rPr>
                <w:rFonts w:ascii="Arial" w:hAnsi="Arial" w:cs="Arial"/>
                <w:bCs/>
                <w:color w:val="595959"/>
                <w:sz w:val="14"/>
                <w:szCs w:val="14"/>
              </w:rPr>
              <w:t>Humano</w:t>
            </w:r>
          </w:p>
        </w:tc>
        <w:tc>
          <w:tcPr>
            <w:tcW w:w="992" w:type="dxa"/>
            <w:tcBorders>
              <w:left w:val="single" w:sz="4" w:space="0" w:color="auto"/>
              <w:right w:val="single" w:sz="4" w:space="0" w:color="auto"/>
            </w:tcBorders>
            <w:vAlign w:val="center"/>
          </w:tcPr>
          <w:p w14:paraId="332BDEEC" w14:textId="26615D41" w:rsidR="006A5E2C" w:rsidRPr="00BA7096" w:rsidRDefault="00FD4D3A" w:rsidP="006A5E2C">
            <w:pPr>
              <w:jc w:val="center"/>
              <w:rPr>
                <w:rFonts w:ascii="Arial" w:hAnsi="Arial" w:cs="Arial"/>
                <w:bCs/>
                <w:color w:val="595959"/>
                <w:sz w:val="14"/>
                <w:szCs w:val="14"/>
              </w:rPr>
            </w:pPr>
            <w:r>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3513DAE1" w14:textId="1C712D19" w:rsidR="006A5E2C" w:rsidRPr="00BA7096" w:rsidRDefault="00FD4D3A"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55C0A6BB"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AC9283A"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219202B"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8F40F6D" w14:textId="3CDBDDE1" w:rsidR="006A5E2C" w:rsidRPr="00BA7096" w:rsidRDefault="00FD4D3A" w:rsidP="006A5E2C">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5600A189" w14:textId="5C7AB6D3" w:rsidR="006A5E2C" w:rsidRPr="00BA7096" w:rsidRDefault="00231658" w:rsidP="00B6202E">
            <w:pPr>
              <w:jc w:val="both"/>
              <w:rPr>
                <w:rFonts w:ascii="Arial" w:hAnsi="Arial" w:cs="Arial"/>
                <w:bCs/>
                <w:color w:val="595959"/>
                <w:sz w:val="14"/>
                <w:szCs w:val="14"/>
              </w:rPr>
            </w:pPr>
            <w:r w:rsidRPr="00231658">
              <w:rPr>
                <w:rFonts w:ascii="Arial" w:hAnsi="Arial" w:cs="Arial"/>
                <w:bCs/>
                <w:color w:val="595959"/>
                <w:sz w:val="14"/>
                <w:szCs w:val="14"/>
              </w:rPr>
              <w:t>Estandarizar contenidos, capacitar personal y medir comprensión mediante evaluaciones</w:t>
            </w:r>
          </w:p>
        </w:tc>
      </w:tr>
      <w:tr w:rsidR="00BA7096" w:rsidRPr="00BA7096" w14:paraId="20E5EF1A" w14:textId="77777777" w:rsidTr="00217D61">
        <w:trPr>
          <w:trHeight w:val="850"/>
        </w:trPr>
        <w:tc>
          <w:tcPr>
            <w:tcW w:w="850" w:type="dxa"/>
            <w:tcBorders>
              <w:left w:val="single" w:sz="12" w:space="0" w:color="auto"/>
              <w:right w:val="single" w:sz="4" w:space="0" w:color="auto"/>
            </w:tcBorders>
            <w:vAlign w:val="center"/>
          </w:tcPr>
          <w:p w14:paraId="0A83D021" w14:textId="2CA360F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3.17.1.2</w:t>
            </w:r>
          </w:p>
        </w:tc>
        <w:tc>
          <w:tcPr>
            <w:tcW w:w="1710" w:type="dxa"/>
            <w:tcBorders>
              <w:left w:val="single" w:sz="4" w:space="0" w:color="auto"/>
              <w:right w:val="single" w:sz="4" w:space="0" w:color="auto"/>
            </w:tcBorders>
            <w:vAlign w:val="center"/>
          </w:tcPr>
          <w:p w14:paraId="7DD4256D" w14:textId="2AB72774"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Concientización sobre la disposición de residuos sólidos urbanos y su disposición</w:t>
            </w:r>
          </w:p>
        </w:tc>
        <w:tc>
          <w:tcPr>
            <w:tcW w:w="1100" w:type="dxa"/>
            <w:tcBorders>
              <w:left w:val="single" w:sz="4" w:space="0" w:color="auto"/>
              <w:right w:val="single" w:sz="12" w:space="0" w:color="auto"/>
            </w:tcBorders>
            <w:vAlign w:val="center"/>
          </w:tcPr>
          <w:p w14:paraId="4EACC394" w14:textId="12B76CC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Relleno Sanitario</w:t>
            </w:r>
          </w:p>
        </w:tc>
        <w:tc>
          <w:tcPr>
            <w:tcW w:w="1473" w:type="dxa"/>
            <w:tcBorders>
              <w:left w:val="single" w:sz="12" w:space="0" w:color="auto"/>
              <w:right w:val="single" w:sz="4" w:space="0" w:color="auto"/>
            </w:tcBorders>
            <w:vAlign w:val="center"/>
          </w:tcPr>
          <w:p w14:paraId="54D7DDB4" w14:textId="59839D5B" w:rsidR="006A5E2C" w:rsidRPr="00BA7096" w:rsidRDefault="0029437C" w:rsidP="006A5E2C">
            <w:pPr>
              <w:jc w:val="center"/>
              <w:rPr>
                <w:rFonts w:ascii="Arial" w:hAnsi="Arial" w:cs="Arial"/>
                <w:bCs/>
                <w:color w:val="595959"/>
                <w:sz w:val="14"/>
                <w:szCs w:val="14"/>
              </w:rPr>
            </w:pPr>
            <w:r w:rsidRPr="0029437C">
              <w:rPr>
                <w:rFonts w:ascii="Arial" w:hAnsi="Arial" w:cs="Arial"/>
                <w:bCs/>
                <w:color w:val="595959"/>
                <w:sz w:val="14"/>
                <w:szCs w:val="14"/>
              </w:rPr>
              <w:t>La falta de educación ambiental genera malas prácticas en el manejo de residuos</w:t>
            </w:r>
          </w:p>
        </w:tc>
        <w:tc>
          <w:tcPr>
            <w:tcW w:w="1020" w:type="dxa"/>
            <w:tcBorders>
              <w:left w:val="single" w:sz="4" w:space="0" w:color="auto"/>
              <w:right w:val="single" w:sz="4" w:space="0" w:color="auto"/>
            </w:tcBorders>
            <w:vAlign w:val="center"/>
          </w:tcPr>
          <w:p w14:paraId="78613387" w14:textId="77A46C2A" w:rsidR="006A5E2C" w:rsidRPr="00BA7096" w:rsidRDefault="00C857CD"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4402CCE3" w14:textId="33D88A94" w:rsidR="006A5E2C" w:rsidRPr="00BA7096" w:rsidRDefault="00C857CD" w:rsidP="006A5E2C">
            <w:pPr>
              <w:jc w:val="center"/>
              <w:rPr>
                <w:rFonts w:ascii="Arial" w:hAnsi="Arial" w:cs="Arial"/>
                <w:bCs/>
                <w:color w:val="595959"/>
                <w:sz w:val="14"/>
                <w:szCs w:val="14"/>
              </w:rPr>
            </w:pPr>
            <w:r>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3A7AEA45" w14:textId="07086CBC" w:rsidR="006A5E2C" w:rsidRPr="00BA7096" w:rsidRDefault="00C857CD" w:rsidP="006A5E2C">
            <w:pPr>
              <w:jc w:val="center"/>
              <w:rPr>
                <w:rFonts w:ascii="Arial" w:hAnsi="Arial" w:cs="Arial"/>
                <w:bCs/>
                <w:color w:val="595959"/>
                <w:sz w:val="14"/>
                <w:szCs w:val="14"/>
              </w:rPr>
            </w:pPr>
            <w:r>
              <w:rPr>
                <w:rFonts w:ascii="Arial" w:hAnsi="Arial" w:cs="Arial"/>
                <w:bCs/>
                <w:color w:val="595959"/>
                <w:sz w:val="14"/>
                <w:szCs w:val="14"/>
              </w:rPr>
              <w:t>Objetivo</w:t>
            </w:r>
          </w:p>
        </w:tc>
        <w:tc>
          <w:tcPr>
            <w:tcW w:w="1325" w:type="dxa"/>
            <w:tcBorders>
              <w:left w:val="single" w:sz="4" w:space="0" w:color="auto"/>
              <w:right w:val="single" w:sz="4" w:space="0" w:color="auto"/>
            </w:tcBorders>
            <w:vAlign w:val="center"/>
          </w:tcPr>
          <w:p w14:paraId="187A2FB0" w14:textId="242E92A1" w:rsidR="006A5E2C" w:rsidRPr="00BA7096" w:rsidRDefault="00C857CD" w:rsidP="006A5E2C">
            <w:pPr>
              <w:jc w:val="center"/>
              <w:rPr>
                <w:rFonts w:ascii="Arial" w:hAnsi="Arial" w:cs="Arial"/>
                <w:bCs/>
                <w:color w:val="595959"/>
                <w:sz w:val="14"/>
                <w:szCs w:val="14"/>
              </w:rPr>
            </w:pPr>
            <w:r>
              <w:rPr>
                <w:rFonts w:ascii="Arial" w:hAnsi="Arial" w:cs="Arial"/>
                <w:bCs/>
                <w:color w:val="595959"/>
                <w:sz w:val="14"/>
                <w:szCs w:val="14"/>
              </w:rPr>
              <w:t>Humano</w:t>
            </w:r>
          </w:p>
        </w:tc>
        <w:tc>
          <w:tcPr>
            <w:tcW w:w="992" w:type="dxa"/>
            <w:tcBorders>
              <w:left w:val="single" w:sz="4" w:space="0" w:color="auto"/>
              <w:right w:val="single" w:sz="4" w:space="0" w:color="auto"/>
            </w:tcBorders>
            <w:vAlign w:val="center"/>
          </w:tcPr>
          <w:p w14:paraId="22842584" w14:textId="03B38167" w:rsidR="006A5E2C" w:rsidRPr="00BA7096" w:rsidRDefault="00C857CD" w:rsidP="006A5E2C">
            <w:pPr>
              <w:jc w:val="center"/>
              <w:rPr>
                <w:rFonts w:ascii="Arial" w:hAnsi="Arial" w:cs="Arial"/>
                <w:bCs/>
                <w:color w:val="595959"/>
                <w:sz w:val="14"/>
                <w:szCs w:val="14"/>
              </w:rPr>
            </w:pPr>
            <w:r>
              <w:rPr>
                <w:rFonts w:ascii="Arial" w:hAnsi="Arial" w:cs="Arial"/>
                <w:bCs/>
                <w:color w:val="595959"/>
                <w:sz w:val="14"/>
                <w:szCs w:val="14"/>
              </w:rPr>
              <w:t>Seri</w:t>
            </w:r>
          </w:p>
        </w:tc>
        <w:tc>
          <w:tcPr>
            <w:tcW w:w="1134" w:type="dxa"/>
            <w:tcBorders>
              <w:left w:val="single" w:sz="4" w:space="0" w:color="auto"/>
              <w:right w:val="single" w:sz="12" w:space="0" w:color="auto"/>
            </w:tcBorders>
            <w:vAlign w:val="center"/>
          </w:tcPr>
          <w:p w14:paraId="42A003BB" w14:textId="3B10E2E8" w:rsidR="006A5E2C" w:rsidRPr="00BA7096" w:rsidRDefault="00C857CD"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0FBC016A"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A8F093D" w14:textId="11DDA3BE" w:rsidR="006A5E2C" w:rsidRPr="00BA7096" w:rsidRDefault="00C857CD"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C6238D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F2A3A42"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209E6BF" w14:textId="04AF66FC" w:rsidR="006A5E2C" w:rsidRPr="00BA7096" w:rsidRDefault="0029437C" w:rsidP="00B6202E">
            <w:pPr>
              <w:jc w:val="both"/>
              <w:rPr>
                <w:rFonts w:ascii="Arial" w:hAnsi="Arial" w:cs="Arial"/>
                <w:bCs/>
                <w:color w:val="595959"/>
                <w:sz w:val="14"/>
                <w:szCs w:val="14"/>
              </w:rPr>
            </w:pPr>
            <w:r w:rsidRPr="0029437C">
              <w:rPr>
                <w:rFonts w:ascii="Arial" w:hAnsi="Arial" w:cs="Arial"/>
                <w:bCs/>
                <w:color w:val="595959"/>
                <w:sz w:val="14"/>
                <w:szCs w:val="14"/>
              </w:rPr>
              <w:t>Implementar campañas de educación ambiental, reforzar lineamientos y evaluar adopción de prácticas adecuadas</w:t>
            </w:r>
          </w:p>
        </w:tc>
      </w:tr>
      <w:tr w:rsidR="00BA7096" w:rsidRPr="00BA7096" w14:paraId="625D60CF" w14:textId="77777777" w:rsidTr="00BF1B9F">
        <w:trPr>
          <w:trHeight w:val="281"/>
        </w:trPr>
        <w:tc>
          <w:tcPr>
            <w:tcW w:w="850" w:type="dxa"/>
            <w:tcBorders>
              <w:left w:val="single" w:sz="12" w:space="0" w:color="auto"/>
              <w:right w:val="single" w:sz="4" w:space="0" w:color="auto"/>
            </w:tcBorders>
            <w:vAlign w:val="center"/>
          </w:tcPr>
          <w:p w14:paraId="30127763" w14:textId="21D56A6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3.17.1.3</w:t>
            </w:r>
          </w:p>
        </w:tc>
        <w:tc>
          <w:tcPr>
            <w:tcW w:w="1710" w:type="dxa"/>
            <w:tcBorders>
              <w:left w:val="single" w:sz="4" w:space="0" w:color="auto"/>
              <w:right w:val="single" w:sz="4" w:space="0" w:color="auto"/>
            </w:tcBorders>
            <w:vAlign w:val="center"/>
          </w:tcPr>
          <w:p w14:paraId="4F7ADA9E" w14:textId="1360F121"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Concientización sobre residuos; convenios de colaboración.</w:t>
            </w:r>
          </w:p>
        </w:tc>
        <w:tc>
          <w:tcPr>
            <w:tcW w:w="1100" w:type="dxa"/>
            <w:tcBorders>
              <w:left w:val="single" w:sz="4" w:space="0" w:color="auto"/>
              <w:right w:val="single" w:sz="12" w:space="0" w:color="auto"/>
            </w:tcBorders>
            <w:vAlign w:val="center"/>
          </w:tcPr>
          <w:p w14:paraId="3721CE71" w14:textId="090F3970"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Relleno Sanitario</w:t>
            </w:r>
          </w:p>
        </w:tc>
        <w:tc>
          <w:tcPr>
            <w:tcW w:w="1473" w:type="dxa"/>
            <w:tcBorders>
              <w:left w:val="single" w:sz="12" w:space="0" w:color="auto"/>
              <w:right w:val="single" w:sz="4" w:space="0" w:color="auto"/>
            </w:tcBorders>
            <w:vAlign w:val="center"/>
          </w:tcPr>
          <w:p w14:paraId="26F9A63C" w14:textId="0894561B" w:rsidR="006A5E2C" w:rsidRPr="00BA7096" w:rsidRDefault="009D624F" w:rsidP="006A5E2C">
            <w:pPr>
              <w:jc w:val="center"/>
              <w:rPr>
                <w:rFonts w:ascii="Arial" w:hAnsi="Arial" w:cs="Arial"/>
                <w:bCs/>
                <w:color w:val="595959"/>
                <w:sz w:val="14"/>
                <w:szCs w:val="14"/>
              </w:rPr>
            </w:pPr>
            <w:r w:rsidRPr="009D624F">
              <w:rPr>
                <w:rFonts w:ascii="Arial" w:hAnsi="Arial" w:cs="Arial"/>
                <w:bCs/>
                <w:color w:val="595959"/>
                <w:sz w:val="14"/>
                <w:szCs w:val="14"/>
              </w:rPr>
              <w:t>La falta de coordinación reduce el impacto de los programas de concientización</w:t>
            </w:r>
          </w:p>
        </w:tc>
        <w:tc>
          <w:tcPr>
            <w:tcW w:w="1020" w:type="dxa"/>
            <w:tcBorders>
              <w:left w:val="single" w:sz="4" w:space="0" w:color="auto"/>
              <w:right w:val="single" w:sz="4" w:space="0" w:color="auto"/>
            </w:tcBorders>
            <w:vAlign w:val="center"/>
          </w:tcPr>
          <w:p w14:paraId="526B15D3" w14:textId="742FF48F" w:rsidR="006A5E2C" w:rsidRPr="00BA7096" w:rsidRDefault="00A30C90"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71312B2C" w14:textId="36980322" w:rsidR="006A5E2C" w:rsidRPr="00BA7096" w:rsidRDefault="00A30C90"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065229EE" w14:textId="4D19E169" w:rsidR="006A5E2C" w:rsidRPr="00BA7096" w:rsidRDefault="00A30C90" w:rsidP="006A5E2C">
            <w:pPr>
              <w:jc w:val="center"/>
              <w:rPr>
                <w:rFonts w:ascii="Arial" w:hAnsi="Arial" w:cs="Arial"/>
                <w:bCs/>
                <w:color w:val="595959"/>
                <w:sz w:val="14"/>
                <w:szCs w:val="14"/>
              </w:rPr>
            </w:pPr>
            <w:r>
              <w:rPr>
                <w:rFonts w:ascii="Arial" w:hAnsi="Arial" w:cs="Arial"/>
                <w:bCs/>
                <w:color w:val="595959"/>
                <w:sz w:val="14"/>
                <w:szCs w:val="14"/>
              </w:rPr>
              <w:t>Estrategia</w:t>
            </w:r>
          </w:p>
        </w:tc>
        <w:tc>
          <w:tcPr>
            <w:tcW w:w="1325" w:type="dxa"/>
            <w:tcBorders>
              <w:left w:val="single" w:sz="4" w:space="0" w:color="auto"/>
              <w:right w:val="single" w:sz="4" w:space="0" w:color="auto"/>
            </w:tcBorders>
            <w:vAlign w:val="center"/>
          </w:tcPr>
          <w:p w14:paraId="191F3527" w14:textId="1198E9A4" w:rsidR="006A5E2C" w:rsidRPr="00BA7096" w:rsidRDefault="00A30C90" w:rsidP="006A5E2C">
            <w:pPr>
              <w:jc w:val="center"/>
              <w:rPr>
                <w:rFonts w:ascii="Arial" w:hAnsi="Arial" w:cs="Arial"/>
                <w:bCs/>
                <w:color w:val="595959"/>
                <w:sz w:val="14"/>
                <w:szCs w:val="14"/>
              </w:rPr>
            </w:pPr>
            <w:r>
              <w:rPr>
                <w:rFonts w:ascii="Arial" w:hAnsi="Arial" w:cs="Arial"/>
                <w:bCs/>
                <w:color w:val="595959"/>
                <w:sz w:val="14"/>
                <w:szCs w:val="14"/>
              </w:rPr>
              <w:t>Administrativo</w:t>
            </w:r>
          </w:p>
        </w:tc>
        <w:tc>
          <w:tcPr>
            <w:tcW w:w="992" w:type="dxa"/>
            <w:tcBorders>
              <w:left w:val="single" w:sz="4" w:space="0" w:color="auto"/>
              <w:right w:val="single" w:sz="4" w:space="0" w:color="auto"/>
            </w:tcBorders>
            <w:vAlign w:val="center"/>
          </w:tcPr>
          <w:p w14:paraId="5D46DAA7" w14:textId="699EFD2A" w:rsidR="006A5E2C" w:rsidRPr="00BA7096" w:rsidRDefault="00A30C90" w:rsidP="006A5E2C">
            <w:pPr>
              <w:jc w:val="center"/>
              <w:rPr>
                <w:rFonts w:ascii="Arial" w:hAnsi="Arial" w:cs="Arial"/>
                <w:bCs/>
                <w:color w:val="595959"/>
                <w:sz w:val="14"/>
                <w:szCs w:val="14"/>
              </w:rPr>
            </w:pPr>
            <w:r>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023F2F6F" w14:textId="5178B4C5" w:rsidR="006A5E2C" w:rsidRPr="00BA7096" w:rsidRDefault="00A30C90"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4D0B64FA"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92DB8BE"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A152D68"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97BED90" w14:textId="1EBBCFB2" w:rsidR="006A5E2C" w:rsidRPr="00BA7096" w:rsidRDefault="00A30C90" w:rsidP="006A5E2C">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42556DAD" w14:textId="1645BF57" w:rsidR="006A5E2C" w:rsidRPr="00BA7096" w:rsidRDefault="009D624F" w:rsidP="00B6202E">
            <w:pPr>
              <w:jc w:val="both"/>
              <w:rPr>
                <w:rFonts w:ascii="Arial" w:hAnsi="Arial" w:cs="Arial"/>
                <w:bCs/>
                <w:color w:val="595959"/>
                <w:sz w:val="14"/>
                <w:szCs w:val="14"/>
              </w:rPr>
            </w:pPr>
            <w:r w:rsidRPr="009D624F">
              <w:rPr>
                <w:rFonts w:ascii="Arial" w:hAnsi="Arial" w:cs="Arial"/>
                <w:bCs/>
                <w:color w:val="595959"/>
                <w:sz w:val="14"/>
                <w:szCs w:val="14"/>
              </w:rPr>
              <w:t>Establecer alianzas estratégicas, coordinar acciones interinstitucionales y monitorear su cumplimiento</w:t>
            </w:r>
          </w:p>
        </w:tc>
      </w:tr>
      <w:tr w:rsidR="00BA7096" w:rsidRPr="00BA7096" w14:paraId="6159C5B3" w14:textId="77777777" w:rsidTr="00BF1B9F">
        <w:trPr>
          <w:trHeight w:val="281"/>
        </w:trPr>
        <w:tc>
          <w:tcPr>
            <w:tcW w:w="850" w:type="dxa"/>
            <w:tcBorders>
              <w:left w:val="single" w:sz="12" w:space="0" w:color="auto"/>
              <w:right w:val="single" w:sz="4" w:space="0" w:color="auto"/>
            </w:tcBorders>
            <w:vAlign w:val="center"/>
          </w:tcPr>
          <w:p w14:paraId="3357D2AC" w14:textId="281B24E0"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3.17.1.4</w:t>
            </w:r>
          </w:p>
        </w:tc>
        <w:tc>
          <w:tcPr>
            <w:tcW w:w="1710" w:type="dxa"/>
            <w:tcBorders>
              <w:left w:val="single" w:sz="4" w:space="0" w:color="auto"/>
              <w:right w:val="single" w:sz="4" w:space="0" w:color="auto"/>
            </w:tcBorders>
            <w:vAlign w:val="center"/>
          </w:tcPr>
          <w:p w14:paraId="4B39D26C" w14:textId="34627F24"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Capacitación del personal en la operación de la celda.</w:t>
            </w:r>
          </w:p>
        </w:tc>
        <w:tc>
          <w:tcPr>
            <w:tcW w:w="1100" w:type="dxa"/>
            <w:tcBorders>
              <w:left w:val="single" w:sz="4" w:space="0" w:color="auto"/>
              <w:right w:val="single" w:sz="12" w:space="0" w:color="auto"/>
            </w:tcBorders>
            <w:vAlign w:val="center"/>
          </w:tcPr>
          <w:p w14:paraId="044A4D15" w14:textId="41B452C8"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Relleno Sanitario</w:t>
            </w:r>
          </w:p>
        </w:tc>
        <w:tc>
          <w:tcPr>
            <w:tcW w:w="1473" w:type="dxa"/>
            <w:tcBorders>
              <w:left w:val="single" w:sz="12" w:space="0" w:color="auto"/>
              <w:right w:val="single" w:sz="4" w:space="0" w:color="auto"/>
            </w:tcBorders>
            <w:vAlign w:val="center"/>
          </w:tcPr>
          <w:p w14:paraId="317BDBEC" w14:textId="3B4B17E7" w:rsidR="006A5E2C" w:rsidRPr="00BA7096" w:rsidRDefault="0086700F" w:rsidP="006A5E2C">
            <w:pPr>
              <w:jc w:val="center"/>
              <w:rPr>
                <w:rFonts w:ascii="Arial" w:hAnsi="Arial" w:cs="Arial"/>
                <w:bCs/>
                <w:color w:val="595959"/>
                <w:sz w:val="14"/>
                <w:szCs w:val="14"/>
              </w:rPr>
            </w:pPr>
            <w:r w:rsidRPr="0086700F">
              <w:rPr>
                <w:rFonts w:ascii="Arial" w:hAnsi="Arial" w:cs="Arial"/>
                <w:bCs/>
                <w:color w:val="595959"/>
                <w:sz w:val="14"/>
                <w:szCs w:val="14"/>
              </w:rPr>
              <w:t>La falta de capacitación puede generar impactos ambientales y riesgos a la salud</w:t>
            </w:r>
          </w:p>
        </w:tc>
        <w:tc>
          <w:tcPr>
            <w:tcW w:w="1020" w:type="dxa"/>
            <w:tcBorders>
              <w:left w:val="single" w:sz="4" w:space="0" w:color="auto"/>
              <w:right w:val="single" w:sz="4" w:space="0" w:color="auto"/>
            </w:tcBorders>
            <w:vAlign w:val="center"/>
          </w:tcPr>
          <w:p w14:paraId="77B0B689" w14:textId="6F7BDB33" w:rsidR="006A5E2C" w:rsidRPr="00BA7096" w:rsidRDefault="003D1F19"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5157A2C0" w14:textId="24D736D0" w:rsidR="006A5E2C" w:rsidRPr="00BA7096" w:rsidRDefault="003D1F19" w:rsidP="006A5E2C">
            <w:pPr>
              <w:jc w:val="center"/>
              <w:rPr>
                <w:rFonts w:ascii="Arial" w:hAnsi="Arial" w:cs="Arial"/>
                <w:bCs/>
                <w:color w:val="595959"/>
                <w:sz w:val="14"/>
                <w:szCs w:val="14"/>
              </w:rPr>
            </w:pPr>
            <w:r>
              <w:rPr>
                <w:rFonts w:ascii="Arial" w:hAnsi="Arial" w:cs="Arial"/>
                <w:bCs/>
                <w:color w:val="595959"/>
                <w:sz w:val="14"/>
                <w:szCs w:val="14"/>
              </w:rPr>
              <w:t>Directivos</w:t>
            </w:r>
          </w:p>
        </w:tc>
        <w:tc>
          <w:tcPr>
            <w:tcW w:w="1085" w:type="dxa"/>
            <w:tcBorders>
              <w:left w:val="single" w:sz="4" w:space="0" w:color="auto"/>
              <w:right w:val="single" w:sz="4" w:space="0" w:color="auto"/>
            </w:tcBorders>
            <w:vAlign w:val="center"/>
          </w:tcPr>
          <w:p w14:paraId="2A0B78B1" w14:textId="45CD6089" w:rsidR="006A5E2C" w:rsidRPr="00BA7096" w:rsidRDefault="003D1F19" w:rsidP="006A5E2C">
            <w:pPr>
              <w:jc w:val="center"/>
              <w:rPr>
                <w:rFonts w:ascii="Arial" w:hAnsi="Arial" w:cs="Arial"/>
                <w:bCs/>
                <w:color w:val="595959"/>
                <w:sz w:val="14"/>
                <w:szCs w:val="14"/>
              </w:rPr>
            </w:pPr>
            <w:r>
              <w:rPr>
                <w:rFonts w:ascii="Arial" w:hAnsi="Arial" w:cs="Arial"/>
                <w:bCs/>
                <w:color w:val="595959"/>
                <w:sz w:val="14"/>
                <w:szCs w:val="14"/>
              </w:rPr>
              <w:t>Objetivo</w:t>
            </w:r>
          </w:p>
        </w:tc>
        <w:tc>
          <w:tcPr>
            <w:tcW w:w="1325" w:type="dxa"/>
            <w:tcBorders>
              <w:left w:val="single" w:sz="4" w:space="0" w:color="auto"/>
              <w:right w:val="single" w:sz="4" w:space="0" w:color="auto"/>
            </w:tcBorders>
            <w:vAlign w:val="center"/>
          </w:tcPr>
          <w:p w14:paraId="1521E915" w14:textId="23A4923F" w:rsidR="006A5E2C" w:rsidRPr="00BA7096" w:rsidRDefault="003D1F19" w:rsidP="006A5E2C">
            <w:pPr>
              <w:jc w:val="center"/>
              <w:rPr>
                <w:rFonts w:ascii="Arial" w:hAnsi="Arial" w:cs="Arial"/>
                <w:bCs/>
                <w:color w:val="595959"/>
                <w:sz w:val="14"/>
                <w:szCs w:val="14"/>
              </w:rPr>
            </w:pPr>
            <w:r>
              <w:rPr>
                <w:rFonts w:ascii="Arial" w:hAnsi="Arial" w:cs="Arial"/>
                <w:bCs/>
                <w:color w:val="595959"/>
                <w:sz w:val="14"/>
                <w:szCs w:val="14"/>
              </w:rPr>
              <w:t>Humano</w:t>
            </w:r>
          </w:p>
        </w:tc>
        <w:tc>
          <w:tcPr>
            <w:tcW w:w="992" w:type="dxa"/>
            <w:tcBorders>
              <w:left w:val="single" w:sz="4" w:space="0" w:color="auto"/>
              <w:right w:val="single" w:sz="4" w:space="0" w:color="auto"/>
            </w:tcBorders>
            <w:vAlign w:val="center"/>
          </w:tcPr>
          <w:p w14:paraId="50F788BE" w14:textId="55E3DC8A" w:rsidR="006A5E2C" w:rsidRPr="00BA7096" w:rsidRDefault="003D1F19" w:rsidP="006A5E2C">
            <w:pPr>
              <w:jc w:val="center"/>
              <w:rPr>
                <w:rFonts w:ascii="Arial" w:hAnsi="Arial" w:cs="Arial"/>
                <w:bCs/>
                <w:color w:val="595959"/>
                <w:sz w:val="14"/>
                <w:szCs w:val="14"/>
              </w:rPr>
            </w:pPr>
            <w:r>
              <w:rPr>
                <w:rFonts w:ascii="Arial" w:hAnsi="Arial" w:cs="Arial"/>
                <w:bCs/>
                <w:color w:val="595959"/>
                <w:sz w:val="14"/>
                <w:szCs w:val="14"/>
              </w:rPr>
              <w:t>Crítico</w:t>
            </w:r>
          </w:p>
        </w:tc>
        <w:tc>
          <w:tcPr>
            <w:tcW w:w="1134" w:type="dxa"/>
            <w:tcBorders>
              <w:left w:val="single" w:sz="4" w:space="0" w:color="auto"/>
              <w:right w:val="single" w:sz="12" w:space="0" w:color="auto"/>
            </w:tcBorders>
            <w:vAlign w:val="center"/>
          </w:tcPr>
          <w:p w14:paraId="4345D11E" w14:textId="3D40E186" w:rsidR="006A5E2C" w:rsidRPr="00BA7096" w:rsidRDefault="003D1F19"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68743B8C"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E1D46EB" w14:textId="7D189FD4" w:rsidR="006A5E2C" w:rsidRPr="00BA7096" w:rsidRDefault="003D1F19"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4369623"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D2AA4B7"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7FDDED0" w14:textId="05A613C6" w:rsidR="006A5E2C" w:rsidRPr="00BA7096" w:rsidRDefault="0086700F" w:rsidP="00B6202E">
            <w:pPr>
              <w:jc w:val="both"/>
              <w:rPr>
                <w:rFonts w:ascii="Arial" w:hAnsi="Arial" w:cs="Arial"/>
                <w:bCs/>
                <w:color w:val="595959"/>
                <w:sz w:val="14"/>
                <w:szCs w:val="14"/>
              </w:rPr>
            </w:pPr>
            <w:r w:rsidRPr="0086700F">
              <w:rPr>
                <w:rFonts w:ascii="Arial" w:hAnsi="Arial" w:cs="Arial"/>
                <w:bCs/>
                <w:color w:val="595959"/>
                <w:sz w:val="14"/>
                <w:szCs w:val="14"/>
              </w:rPr>
              <w:t>Implementar capacitación técnica, supervisar operación en campo y evaluar cumplimiento de procedimientos</w:t>
            </w:r>
          </w:p>
        </w:tc>
      </w:tr>
      <w:tr w:rsidR="00BA7096" w:rsidRPr="00BA7096" w14:paraId="2C26A057" w14:textId="77777777" w:rsidTr="00BF1B9F">
        <w:trPr>
          <w:trHeight w:val="281"/>
        </w:trPr>
        <w:tc>
          <w:tcPr>
            <w:tcW w:w="850" w:type="dxa"/>
            <w:tcBorders>
              <w:left w:val="single" w:sz="12" w:space="0" w:color="auto"/>
              <w:right w:val="single" w:sz="4" w:space="0" w:color="auto"/>
            </w:tcBorders>
            <w:vAlign w:val="center"/>
          </w:tcPr>
          <w:p w14:paraId="4C0252D9" w14:textId="3DD8A02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3.17.2.1</w:t>
            </w:r>
          </w:p>
        </w:tc>
        <w:tc>
          <w:tcPr>
            <w:tcW w:w="1710" w:type="dxa"/>
            <w:tcBorders>
              <w:left w:val="single" w:sz="4" w:space="0" w:color="auto"/>
              <w:right w:val="single" w:sz="4" w:space="0" w:color="auto"/>
            </w:tcBorders>
            <w:vAlign w:val="center"/>
          </w:tcPr>
          <w:p w14:paraId="10311B1D" w14:textId="3A855F79"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Instalación de un sistema de captación de biogás en la celda.</w:t>
            </w:r>
          </w:p>
        </w:tc>
        <w:tc>
          <w:tcPr>
            <w:tcW w:w="1100" w:type="dxa"/>
            <w:tcBorders>
              <w:left w:val="single" w:sz="4" w:space="0" w:color="auto"/>
              <w:right w:val="single" w:sz="12" w:space="0" w:color="auto"/>
            </w:tcBorders>
            <w:vAlign w:val="center"/>
          </w:tcPr>
          <w:p w14:paraId="46E9D790" w14:textId="29AC743C"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Relleno Sanitario</w:t>
            </w:r>
          </w:p>
        </w:tc>
        <w:tc>
          <w:tcPr>
            <w:tcW w:w="1473" w:type="dxa"/>
            <w:tcBorders>
              <w:left w:val="single" w:sz="12" w:space="0" w:color="auto"/>
              <w:right w:val="single" w:sz="4" w:space="0" w:color="auto"/>
            </w:tcBorders>
            <w:vAlign w:val="center"/>
          </w:tcPr>
          <w:p w14:paraId="13FF99B7" w14:textId="2E618902" w:rsidR="006A5E2C" w:rsidRPr="00BA7096" w:rsidRDefault="00267B8B" w:rsidP="006A5E2C">
            <w:pPr>
              <w:jc w:val="center"/>
              <w:rPr>
                <w:rFonts w:ascii="Arial" w:hAnsi="Arial" w:cs="Arial"/>
                <w:bCs/>
                <w:color w:val="595959"/>
                <w:sz w:val="14"/>
                <w:szCs w:val="14"/>
              </w:rPr>
            </w:pPr>
            <w:r w:rsidRPr="00267B8B">
              <w:rPr>
                <w:rFonts w:ascii="Arial" w:hAnsi="Arial" w:cs="Arial"/>
                <w:bCs/>
                <w:color w:val="595959"/>
                <w:sz w:val="14"/>
                <w:szCs w:val="14"/>
              </w:rPr>
              <w:t>Una instalación incorrecta afecta la eficiencia del sistema y el aprovechamiento energético</w:t>
            </w:r>
          </w:p>
        </w:tc>
        <w:tc>
          <w:tcPr>
            <w:tcW w:w="1020" w:type="dxa"/>
            <w:tcBorders>
              <w:left w:val="single" w:sz="4" w:space="0" w:color="auto"/>
              <w:right w:val="single" w:sz="4" w:space="0" w:color="auto"/>
            </w:tcBorders>
            <w:vAlign w:val="center"/>
          </w:tcPr>
          <w:p w14:paraId="4FB8B242" w14:textId="51FC7FCC" w:rsidR="006A5E2C" w:rsidRPr="00BA7096" w:rsidRDefault="00D85EA5" w:rsidP="006A5E2C">
            <w:pPr>
              <w:jc w:val="center"/>
              <w:rPr>
                <w:rFonts w:ascii="Arial" w:hAnsi="Arial" w:cs="Arial"/>
                <w:bCs/>
                <w:color w:val="595959"/>
                <w:sz w:val="14"/>
                <w:szCs w:val="14"/>
              </w:rPr>
            </w:pPr>
            <w:r>
              <w:rPr>
                <w:rFonts w:ascii="Arial" w:hAnsi="Arial" w:cs="Arial"/>
                <w:bCs/>
                <w:color w:val="595959"/>
                <w:sz w:val="14"/>
                <w:szCs w:val="14"/>
              </w:rPr>
              <w:t>Obra Pública</w:t>
            </w:r>
          </w:p>
        </w:tc>
        <w:tc>
          <w:tcPr>
            <w:tcW w:w="992" w:type="dxa"/>
            <w:tcBorders>
              <w:left w:val="single" w:sz="4" w:space="0" w:color="auto"/>
              <w:right w:val="single" w:sz="4" w:space="0" w:color="auto"/>
            </w:tcBorders>
            <w:vAlign w:val="center"/>
          </w:tcPr>
          <w:p w14:paraId="7B9B7154" w14:textId="1F4136F3" w:rsidR="006A5E2C" w:rsidRPr="00BA7096" w:rsidRDefault="00D85EA5"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15579E2D" w14:textId="24401F83" w:rsidR="006A5E2C" w:rsidRPr="00BA7096" w:rsidRDefault="00D85EA5" w:rsidP="006A5E2C">
            <w:pPr>
              <w:jc w:val="center"/>
              <w:rPr>
                <w:rFonts w:ascii="Arial" w:hAnsi="Arial" w:cs="Arial"/>
                <w:bCs/>
                <w:color w:val="595959"/>
                <w:sz w:val="14"/>
                <w:szCs w:val="14"/>
              </w:rPr>
            </w:pPr>
            <w:r>
              <w:rPr>
                <w:rFonts w:ascii="Arial" w:hAnsi="Arial" w:cs="Arial"/>
                <w:bCs/>
                <w:color w:val="595959"/>
                <w:sz w:val="14"/>
                <w:szCs w:val="14"/>
              </w:rPr>
              <w:t>Meta</w:t>
            </w:r>
          </w:p>
        </w:tc>
        <w:tc>
          <w:tcPr>
            <w:tcW w:w="1325" w:type="dxa"/>
            <w:tcBorders>
              <w:left w:val="single" w:sz="4" w:space="0" w:color="auto"/>
              <w:right w:val="single" w:sz="4" w:space="0" w:color="auto"/>
            </w:tcBorders>
            <w:vAlign w:val="center"/>
          </w:tcPr>
          <w:p w14:paraId="5D5BE529" w14:textId="0FF5FE85" w:rsidR="006A5E2C" w:rsidRPr="00BA7096" w:rsidRDefault="00D85EA5" w:rsidP="006A5E2C">
            <w:pPr>
              <w:jc w:val="center"/>
              <w:rPr>
                <w:rFonts w:ascii="Arial" w:hAnsi="Arial" w:cs="Arial"/>
                <w:bCs/>
                <w:color w:val="595959"/>
                <w:sz w:val="14"/>
                <w:szCs w:val="14"/>
              </w:rPr>
            </w:pPr>
            <w:r>
              <w:rPr>
                <w:rFonts w:ascii="Arial" w:hAnsi="Arial" w:cs="Arial"/>
                <w:bCs/>
                <w:color w:val="595959"/>
                <w:sz w:val="14"/>
                <w:szCs w:val="14"/>
              </w:rPr>
              <w:t>Técnico</w:t>
            </w:r>
          </w:p>
        </w:tc>
        <w:tc>
          <w:tcPr>
            <w:tcW w:w="992" w:type="dxa"/>
            <w:tcBorders>
              <w:left w:val="single" w:sz="4" w:space="0" w:color="auto"/>
              <w:right w:val="single" w:sz="4" w:space="0" w:color="auto"/>
            </w:tcBorders>
            <w:vAlign w:val="center"/>
          </w:tcPr>
          <w:p w14:paraId="2973344E" w14:textId="426A5B71" w:rsidR="006A5E2C" w:rsidRPr="00BA7096" w:rsidRDefault="000F698D" w:rsidP="006A5E2C">
            <w:pPr>
              <w:jc w:val="center"/>
              <w:rPr>
                <w:rFonts w:ascii="Arial" w:hAnsi="Arial" w:cs="Arial"/>
                <w:bCs/>
                <w:color w:val="595959"/>
                <w:sz w:val="14"/>
                <w:szCs w:val="14"/>
              </w:rPr>
            </w:pPr>
            <w:r>
              <w:rPr>
                <w:rFonts w:ascii="Arial" w:hAnsi="Arial" w:cs="Arial"/>
                <w:bCs/>
                <w:color w:val="595959"/>
                <w:sz w:val="14"/>
                <w:szCs w:val="14"/>
              </w:rPr>
              <w:t>Crítico</w:t>
            </w:r>
          </w:p>
        </w:tc>
        <w:tc>
          <w:tcPr>
            <w:tcW w:w="1134" w:type="dxa"/>
            <w:tcBorders>
              <w:left w:val="single" w:sz="4" w:space="0" w:color="auto"/>
              <w:right w:val="single" w:sz="12" w:space="0" w:color="auto"/>
            </w:tcBorders>
            <w:vAlign w:val="center"/>
          </w:tcPr>
          <w:p w14:paraId="43AA6914" w14:textId="161C9BCD" w:rsidR="006A5E2C" w:rsidRPr="00BA7096" w:rsidRDefault="000F698D"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7B8E0ECF"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3DB26A5" w14:textId="6291BB65" w:rsidR="006A5E2C" w:rsidRPr="00BA7096" w:rsidRDefault="000F698D"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9663CC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2360737"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DBFA4EB" w14:textId="1767D1D3" w:rsidR="006A5E2C" w:rsidRPr="00BA7096" w:rsidRDefault="00267B8B" w:rsidP="00B6202E">
            <w:pPr>
              <w:jc w:val="both"/>
              <w:rPr>
                <w:rFonts w:ascii="Arial" w:hAnsi="Arial" w:cs="Arial"/>
                <w:bCs/>
                <w:color w:val="595959"/>
                <w:sz w:val="14"/>
                <w:szCs w:val="14"/>
              </w:rPr>
            </w:pPr>
            <w:r w:rsidRPr="00267B8B">
              <w:rPr>
                <w:rFonts w:ascii="Arial" w:hAnsi="Arial" w:cs="Arial"/>
                <w:bCs/>
                <w:color w:val="595959"/>
                <w:sz w:val="14"/>
                <w:szCs w:val="14"/>
              </w:rPr>
              <w:t>Revisar especificaciones técnicas, supervisar instalación en campo y validar funcionamiento inicial</w:t>
            </w:r>
          </w:p>
        </w:tc>
      </w:tr>
      <w:tr w:rsidR="00BA7096" w:rsidRPr="00BA7096" w14:paraId="3BCAD9BD" w14:textId="77777777" w:rsidTr="00BF1B9F">
        <w:trPr>
          <w:trHeight w:val="281"/>
        </w:trPr>
        <w:tc>
          <w:tcPr>
            <w:tcW w:w="850" w:type="dxa"/>
            <w:tcBorders>
              <w:left w:val="single" w:sz="12" w:space="0" w:color="auto"/>
              <w:right w:val="single" w:sz="4" w:space="0" w:color="auto"/>
            </w:tcBorders>
            <w:vAlign w:val="center"/>
          </w:tcPr>
          <w:p w14:paraId="60E202B2" w14:textId="57F3DC0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3.17.2.2</w:t>
            </w:r>
          </w:p>
        </w:tc>
        <w:tc>
          <w:tcPr>
            <w:tcW w:w="1710" w:type="dxa"/>
            <w:tcBorders>
              <w:left w:val="single" w:sz="4" w:space="0" w:color="auto"/>
              <w:right w:val="single" w:sz="4" w:space="0" w:color="auto"/>
            </w:tcBorders>
            <w:vAlign w:val="center"/>
          </w:tcPr>
          <w:p w14:paraId="598E3F61" w14:textId="414C6476"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Desarrollo de alianzas estratégicas para la venta o aprovechamiento energético del biogás captado.</w:t>
            </w:r>
          </w:p>
        </w:tc>
        <w:tc>
          <w:tcPr>
            <w:tcW w:w="1100" w:type="dxa"/>
            <w:tcBorders>
              <w:left w:val="single" w:sz="4" w:space="0" w:color="auto"/>
              <w:right w:val="single" w:sz="12" w:space="0" w:color="auto"/>
            </w:tcBorders>
            <w:vAlign w:val="center"/>
          </w:tcPr>
          <w:p w14:paraId="4122487A" w14:textId="2AB6E8F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Relleno Sanitario</w:t>
            </w:r>
          </w:p>
        </w:tc>
        <w:tc>
          <w:tcPr>
            <w:tcW w:w="1473" w:type="dxa"/>
            <w:tcBorders>
              <w:left w:val="single" w:sz="12" w:space="0" w:color="auto"/>
              <w:right w:val="single" w:sz="4" w:space="0" w:color="auto"/>
            </w:tcBorders>
            <w:vAlign w:val="center"/>
          </w:tcPr>
          <w:p w14:paraId="5B433ACC" w14:textId="10797A28" w:rsidR="006A5E2C" w:rsidRPr="00BA7096" w:rsidRDefault="00DD273D" w:rsidP="006A5E2C">
            <w:pPr>
              <w:jc w:val="center"/>
              <w:rPr>
                <w:rFonts w:ascii="Arial" w:hAnsi="Arial" w:cs="Arial"/>
                <w:bCs/>
                <w:color w:val="595959"/>
                <w:sz w:val="14"/>
                <w:szCs w:val="14"/>
              </w:rPr>
            </w:pPr>
            <w:r w:rsidRPr="00DD273D">
              <w:rPr>
                <w:rFonts w:ascii="Arial" w:hAnsi="Arial" w:cs="Arial"/>
                <w:bCs/>
                <w:color w:val="595959"/>
                <w:sz w:val="14"/>
                <w:szCs w:val="14"/>
              </w:rPr>
              <w:t>La ausencia de alianzas limita el uso eficiente del biogás generado</w:t>
            </w:r>
          </w:p>
        </w:tc>
        <w:tc>
          <w:tcPr>
            <w:tcW w:w="1020" w:type="dxa"/>
            <w:tcBorders>
              <w:left w:val="single" w:sz="4" w:space="0" w:color="auto"/>
              <w:right w:val="single" w:sz="4" w:space="0" w:color="auto"/>
            </w:tcBorders>
            <w:vAlign w:val="center"/>
          </w:tcPr>
          <w:p w14:paraId="3D339314" w14:textId="23C30B1F" w:rsidR="006A5E2C" w:rsidRPr="00BA7096" w:rsidRDefault="009F4DA6"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7E9E407A" w14:textId="06DEC6EF" w:rsidR="006A5E2C" w:rsidRPr="00BA7096" w:rsidRDefault="009F4DA6" w:rsidP="006A5E2C">
            <w:pPr>
              <w:jc w:val="center"/>
              <w:rPr>
                <w:rFonts w:ascii="Arial" w:hAnsi="Arial" w:cs="Arial"/>
                <w:bCs/>
                <w:color w:val="595959"/>
                <w:sz w:val="14"/>
                <w:szCs w:val="14"/>
              </w:rPr>
            </w:pPr>
            <w:r>
              <w:rPr>
                <w:rFonts w:ascii="Arial" w:hAnsi="Arial" w:cs="Arial"/>
                <w:bCs/>
                <w:color w:val="595959"/>
                <w:sz w:val="14"/>
                <w:szCs w:val="14"/>
              </w:rPr>
              <w:t>Estratégico</w:t>
            </w:r>
          </w:p>
        </w:tc>
        <w:tc>
          <w:tcPr>
            <w:tcW w:w="1085" w:type="dxa"/>
            <w:tcBorders>
              <w:left w:val="single" w:sz="4" w:space="0" w:color="auto"/>
              <w:right w:val="single" w:sz="4" w:space="0" w:color="auto"/>
            </w:tcBorders>
            <w:vAlign w:val="center"/>
          </w:tcPr>
          <w:p w14:paraId="181C7CD6" w14:textId="5AC2310F" w:rsidR="006A5E2C" w:rsidRPr="00BA7096" w:rsidRDefault="009F4DA6" w:rsidP="006A5E2C">
            <w:pPr>
              <w:jc w:val="center"/>
              <w:rPr>
                <w:rFonts w:ascii="Arial" w:hAnsi="Arial" w:cs="Arial"/>
                <w:bCs/>
                <w:color w:val="595959"/>
                <w:sz w:val="14"/>
                <w:szCs w:val="14"/>
              </w:rPr>
            </w:pPr>
            <w:r>
              <w:rPr>
                <w:rFonts w:ascii="Arial" w:hAnsi="Arial" w:cs="Arial"/>
                <w:bCs/>
                <w:color w:val="595959"/>
                <w:sz w:val="14"/>
                <w:szCs w:val="14"/>
              </w:rPr>
              <w:t>Estrategia</w:t>
            </w:r>
          </w:p>
        </w:tc>
        <w:tc>
          <w:tcPr>
            <w:tcW w:w="1325" w:type="dxa"/>
            <w:tcBorders>
              <w:left w:val="single" w:sz="4" w:space="0" w:color="auto"/>
              <w:right w:val="single" w:sz="4" w:space="0" w:color="auto"/>
            </w:tcBorders>
            <w:vAlign w:val="center"/>
          </w:tcPr>
          <w:p w14:paraId="17EDE29B" w14:textId="17545906" w:rsidR="006A5E2C" w:rsidRPr="00BA7096" w:rsidRDefault="009F4DA6" w:rsidP="006A5E2C">
            <w:pPr>
              <w:jc w:val="center"/>
              <w:rPr>
                <w:rFonts w:ascii="Arial" w:hAnsi="Arial" w:cs="Arial"/>
                <w:bCs/>
                <w:color w:val="595959"/>
                <w:sz w:val="14"/>
                <w:szCs w:val="14"/>
              </w:rPr>
            </w:pPr>
            <w:r>
              <w:rPr>
                <w:rFonts w:ascii="Arial" w:hAnsi="Arial" w:cs="Arial"/>
                <w:bCs/>
                <w:color w:val="595959"/>
                <w:sz w:val="14"/>
                <w:szCs w:val="14"/>
              </w:rPr>
              <w:t>Administrativo</w:t>
            </w:r>
          </w:p>
        </w:tc>
        <w:tc>
          <w:tcPr>
            <w:tcW w:w="992" w:type="dxa"/>
            <w:tcBorders>
              <w:left w:val="single" w:sz="4" w:space="0" w:color="auto"/>
              <w:right w:val="single" w:sz="4" w:space="0" w:color="auto"/>
            </w:tcBorders>
            <w:vAlign w:val="center"/>
          </w:tcPr>
          <w:p w14:paraId="1C1B0504" w14:textId="31535A30" w:rsidR="006A5E2C" w:rsidRPr="00BA7096" w:rsidRDefault="009F4DA6"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539C207A" w14:textId="3A8D2CC4" w:rsidR="006A5E2C" w:rsidRPr="00BA7096" w:rsidRDefault="009F4DA6"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2796C0BD"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D6CD306" w14:textId="54FB30EC" w:rsidR="006A5E2C" w:rsidRPr="00BA7096" w:rsidRDefault="009F4DA6"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2E86825"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8F01A8D"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E375529" w14:textId="29A16BE4" w:rsidR="006A5E2C" w:rsidRPr="00BA7096" w:rsidRDefault="00DD273D" w:rsidP="00B6202E">
            <w:pPr>
              <w:jc w:val="both"/>
              <w:rPr>
                <w:rFonts w:ascii="Arial" w:hAnsi="Arial" w:cs="Arial"/>
                <w:bCs/>
                <w:color w:val="595959"/>
                <w:sz w:val="14"/>
                <w:szCs w:val="14"/>
              </w:rPr>
            </w:pPr>
            <w:r w:rsidRPr="00DD273D">
              <w:rPr>
                <w:rFonts w:ascii="Arial" w:hAnsi="Arial" w:cs="Arial"/>
                <w:bCs/>
                <w:color w:val="595959"/>
                <w:sz w:val="14"/>
                <w:szCs w:val="14"/>
              </w:rPr>
              <w:t>Establecer acuerdos estratégicos, formalizar convenios y supervisar su implementación</w:t>
            </w:r>
          </w:p>
        </w:tc>
      </w:tr>
      <w:tr w:rsidR="00BA7096" w:rsidRPr="00BA7096" w14:paraId="45FD7347" w14:textId="77777777" w:rsidTr="00BF1B9F">
        <w:trPr>
          <w:trHeight w:val="281"/>
        </w:trPr>
        <w:tc>
          <w:tcPr>
            <w:tcW w:w="850" w:type="dxa"/>
            <w:tcBorders>
              <w:left w:val="single" w:sz="12" w:space="0" w:color="auto"/>
              <w:right w:val="single" w:sz="4" w:space="0" w:color="auto"/>
            </w:tcBorders>
            <w:vAlign w:val="center"/>
          </w:tcPr>
          <w:p w14:paraId="70100B50" w14:textId="4615483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lastRenderedPageBreak/>
              <w:t>3.17.2.3</w:t>
            </w:r>
          </w:p>
        </w:tc>
        <w:tc>
          <w:tcPr>
            <w:tcW w:w="1710" w:type="dxa"/>
            <w:tcBorders>
              <w:left w:val="single" w:sz="4" w:space="0" w:color="auto"/>
              <w:right w:val="single" w:sz="4" w:space="0" w:color="auto"/>
            </w:tcBorders>
            <w:vAlign w:val="center"/>
          </w:tcPr>
          <w:p w14:paraId="328EEC3B" w14:textId="39804E0E"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Evaluación de tecnologías y proveedores para el sistema de captación de biogás.</w:t>
            </w:r>
          </w:p>
        </w:tc>
        <w:tc>
          <w:tcPr>
            <w:tcW w:w="1100" w:type="dxa"/>
            <w:tcBorders>
              <w:left w:val="single" w:sz="4" w:space="0" w:color="auto"/>
              <w:right w:val="single" w:sz="12" w:space="0" w:color="auto"/>
            </w:tcBorders>
            <w:vAlign w:val="center"/>
          </w:tcPr>
          <w:p w14:paraId="30096A20" w14:textId="0A3F546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Relleno Sanitario</w:t>
            </w:r>
          </w:p>
        </w:tc>
        <w:tc>
          <w:tcPr>
            <w:tcW w:w="1473" w:type="dxa"/>
            <w:tcBorders>
              <w:left w:val="single" w:sz="12" w:space="0" w:color="auto"/>
              <w:right w:val="single" w:sz="4" w:space="0" w:color="auto"/>
            </w:tcBorders>
            <w:vAlign w:val="center"/>
          </w:tcPr>
          <w:p w14:paraId="74392D88" w14:textId="455AA70B" w:rsidR="006A5E2C" w:rsidRPr="00BA7096" w:rsidRDefault="00217D61" w:rsidP="006A5E2C">
            <w:pPr>
              <w:jc w:val="center"/>
              <w:rPr>
                <w:rFonts w:ascii="Arial" w:hAnsi="Arial" w:cs="Arial"/>
                <w:bCs/>
                <w:color w:val="595959"/>
                <w:sz w:val="14"/>
                <w:szCs w:val="14"/>
              </w:rPr>
            </w:pPr>
            <w:r w:rsidRPr="00217D61">
              <w:rPr>
                <w:rFonts w:ascii="Arial" w:hAnsi="Arial" w:cs="Arial"/>
                <w:bCs/>
                <w:color w:val="595959"/>
                <w:sz w:val="14"/>
                <w:szCs w:val="14"/>
              </w:rPr>
              <w:t>Una mala selección afecta la eficiencia y operación del sistema</w:t>
            </w:r>
          </w:p>
        </w:tc>
        <w:tc>
          <w:tcPr>
            <w:tcW w:w="1020" w:type="dxa"/>
            <w:tcBorders>
              <w:left w:val="single" w:sz="4" w:space="0" w:color="auto"/>
              <w:right w:val="single" w:sz="4" w:space="0" w:color="auto"/>
            </w:tcBorders>
            <w:vAlign w:val="center"/>
          </w:tcPr>
          <w:p w14:paraId="5094A76D" w14:textId="5D3F905B" w:rsidR="006A5E2C" w:rsidRPr="00BA7096" w:rsidRDefault="00B45491" w:rsidP="006A5E2C">
            <w:pPr>
              <w:jc w:val="center"/>
              <w:rPr>
                <w:rFonts w:ascii="Arial" w:hAnsi="Arial" w:cs="Arial"/>
                <w:bCs/>
                <w:color w:val="595959"/>
                <w:sz w:val="14"/>
                <w:szCs w:val="14"/>
              </w:rPr>
            </w:pPr>
            <w:r>
              <w:rPr>
                <w:rFonts w:ascii="Arial" w:hAnsi="Arial" w:cs="Arial"/>
                <w:bCs/>
                <w:color w:val="595959"/>
                <w:sz w:val="14"/>
                <w:szCs w:val="14"/>
              </w:rPr>
              <w:t>Técnico</w:t>
            </w:r>
          </w:p>
        </w:tc>
        <w:tc>
          <w:tcPr>
            <w:tcW w:w="992" w:type="dxa"/>
            <w:tcBorders>
              <w:left w:val="single" w:sz="4" w:space="0" w:color="auto"/>
              <w:right w:val="single" w:sz="4" w:space="0" w:color="auto"/>
            </w:tcBorders>
            <w:vAlign w:val="center"/>
          </w:tcPr>
          <w:p w14:paraId="71E7E586" w14:textId="68C7F8F2" w:rsidR="006A5E2C" w:rsidRPr="00BA7096" w:rsidRDefault="00B45491"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685D3938" w14:textId="3CB12147" w:rsidR="006A5E2C" w:rsidRPr="00BA7096" w:rsidRDefault="00B45491" w:rsidP="006A5E2C">
            <w:pPr>
              <w:jc w:val="center"/>
              <w:rPr>
                <w:rFonts w:ascii="Arial" w:hAnsi="Arial" w:cs="Arial"/>
                <w:bCs/>
                <w:color w:val="595959"/>
                <w:sz w:val="14"/>
                <w:szCs w:val="14"/>
              </w:rPr>
            </w:pPr>
            <w:r>
              <w:rPr>
                <w:rFonts w:ascii="Arial" w:hAnsi="Arial" w:cs="Arial"/>
                <w:bCs/>
                <w:color w:val="595959"/>
                <w:sz w:val="14"/>
                <w:szCs w:val="14"/>
              </w:rPr>
              <w:t>Estrategia</w:t>
            </w:r>
          </w:p>
        </w:tc>
        <w:tc>
          <w:tcPr>
            <w:tcW w:w="1325" w:type="dxa"/>
            <w:tcBorders>
              <w:left w:val="single" w:sz="4" w:space="0" w:color="auto"/>
              <w:right w:val="single" w:sz="4" w:space="0" w:color="auto"/>
            </w:tcBorders>
            <w:vAlign w:val="center"/>
          </w:tcPr>
          <w:p w14:paraId="5B68F6C7" w14:textId="4723563F" w:rsidR="006A5E2C" w:rsidRPr="00BA7096" w:rsidRDefault="00B45491" w:rsidP="006A5E2C">
            <w:pPr>
              <w:jc w:val="center"/>
              <w:rPr>
                <w:rFonts w:ascii="Arial" w:hAnsi="Arial" w:cs="Arial"/>
                <w:bCs/>
                <w:color w:val="595959"/>
                <w:sz w:val="14"/>
                <w:szCs w:val="14"/>
              </w:rPr>
            </w:pPr>
            <w:r>
              <w:rPr>
                <w:rFonts w:ascii="Arial" w:hAnsi="Arial" w:cs="Arial"/>
                <w:bCs/>
                <w:color w:val="595959"/>
                <w:sz w:val="14"/>
                <w:szCs w:val="14"/>
              </w:rPr>
              <w:t>Técnico</w:t>
            </w:r>
          </w:p>
        </w:tc>
        <w:tc>
          <w:tcPr>
            <w:tcW w:w="992" w:type="dxa"/>
            <w:tcBorders>
              <w:left w:val="single" w:sz="4" w:space="0" w:color="auto"/>
              <w:right w:val="single" w:sz="4" w:space="0" w:color="auto"/>
            </w:tcBorders>
            <w:vAlign w:val="center"/>
          </w:tcPr>
          <w:p w14:paraId="64D01D89" w14:textId="35246A51" w:rsidR="006A5E2C" w:rsidRPr="00BA7096" w:rsidRDefault="00B45491" w:rsidP="006A5E2C">
            <w:pPr>
              <w:jc w:val="center"/>
              <w:rPr>
                <w:rFonts w:ascii="Arial" w:hAnsi="Arial" w:cs="Arial"/>
                <w:bCs/>
                <w:color w:val="595959"/>
                <w:sz w:val="14"/>
                <w:szCs w:val="14"/>
              </w:rPr>
            </w:pPr>
            <w:r>
              <w:rPr>
                <w:rFonts w:ascii="Arial" w:hAnsi="Arial" w:cs="Arial"/>
                <w:bCs/>
                <w:color w:val="595959"/>
                <w:sz w:val="14"/>
                <w:szCs w:val="14"/>
              </w:rPr>
              <w:t>Crítico</w:t>
            </w:r>
          </w:p>
        </w:tc>
        <w:tc>
          <w:tcPr>
            <w:tcW w:w="1134" w:type="dxa"/>
            <w:tcBorders>
              <w:left w:val="single" w:sz="4" w:space="0" w:color="auto"/>
              <w:right w:val="single" w:sz="12" w:space="0" w:color="auto"/>
            </w:tcBorders>
            <w:vAlign w:val="center"/>
          </w:tcPr>
          <w:p w14:paraId="1F0A0A88" w14:textId="44C74B69" w:rsidR="006A5E2C" w:rsidRPr="00BA7096" w:rsidRDefault="00B45491"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5F42BD4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E6322C8" w14:textId="2CA4D822" w:rsidR="006A5E2C" w:rsidRPr="00BA7096" w:rsidRDefault="00B45491"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C3A2706"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DF7FF40"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E080D91" w14:textId="28888A3D" w:rsidR="006A5E2C" w:rsidRPr="00BA7096" w:rsidRDefault="00217D61" w:rsidP="00217D61">
            <w:pPr>
              <w:jc w:val="both"/>
              <w:rPr>
                <w:rFonts w:ascii="Arial" w:hAnsi="Arial" w:cs="Arial"/>
                <w:bCs/>
                <w:color w:val="595959"/>
                <w:sz w:val="14"/>
                <w:szCs w:val="14"/>
              </w:rPr>
            </w:pPr>
            <w:r w:rsidRPr="00217D61">
              <w:rPr>
                <w:rFonts w:ascii="Arial" w:hAnsi="Arial" w:cs="Arial"/>
                <w:bCs/>
                <w:color w:val="595959"/>
                <w:sz w:val="14"/>
                <w:szCs w:val="14"/>
              </w:rPr>
              <w:t>Evaluar opciones tecnológicas, validar cumplimiento técnico y seleccionar proveedor conforme a criterios establecidos</w:t>
            </w:r>
          </w:p>
        </w:tc>
      </w:tr>
      <w:tr w:rsidR="00BA7096" w:rsidRPr="00BA7096" w14:paraId="132D4976" w14:textId="77777777" w:rsidTr="00BF1B9F">
        <w:trPr>
          <w:trHeight w:val="281"/>
        </w:trPr>
        <w:tc>
          <w:tcPr>
            <w:tcW w:w="850" w:type="dxa"/>
            <w:tcBorders>
              <w:left w:val="single" w:sz="12" w:space="0" w:color="auto"/>
              <w:right w:val="single" w:sz="4" w:space="0" w:color="auto"/>
            </w:tcBorders>
            <w:vAlign w:val="center"/>
          </w:tcPr>
          <w:p w14:paraId="273C5186" w14:textId="3A9549FC"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3.17.2.4</w:t>
            </w:r>
          </w:p>
        </w:tc>
        <w:tc>
          <w:tcPr>
            <w:tcW w:w="1710" w:type="dxa"/>
            <w:tcBorders>
              <w:left w:val="single" w:sz="4" w:space="0" w:color="auto"/>
              <w:right w:val="single" w:sz="4" w:space="0" w:color="auto"/>
            </w:tcBorders>
            <w:vAlign w:val="center"/>
          </w:tcPr>
          <w:p w14:paraId="50103647" w14:textId="0C44113B"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Monitoreo y mantenimiento del sistema de captación de biogás.</w:t>
            </w:r>
          </w:p>
        </w:tc>
        <w:tc>
          <w:tcPr>
            <w:tcW w:w="1100" w:type="dxa"/>
            <w:tcBorders>
              <w:left w:val="single" w:sz="4" w:space="0" w:color="auto"/>
              <w:right w:val="single" w:sz="12" w:space="0" w:color="auto"/>
            </w:tcBorders>
            <w:vAlign w:val="center"/>
          </w:tcPr>
          <w:p w14:paraId="18FF2F44" w14:textId="2A55BF41"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Departamento de Relleno Sanitario</w:t>
            </w:r>
          </w:p>
        </w:tc>
        <w:tc>
          <w:tcPr>
            <w:tcW w:w="1473" w:type="dxa"/>
            <w:tcBorders>
              <w:left w:val="single" w:sz="12" w:space="0" w:color="auto"/>
              <w:right w:val="single" w:sz="4" w:space="0" w:color="auto"/>
            </w:tcBorders>
            <w:vAlign w:val="center"/>
          </w:tcPr>
          <w:p w14:paraId="10C505A5" w14:textId="54CC4220" w:rsidR="006A5E2C" w:rsidRPr="00BA7096" w:rsidRDefault="00D13B7C" w:rsidP="006A5E2C">
            <w:pPr>
              <w:jc w:val="center"/>
              <w:rPr>
                <w:rFonts w:ascii="Arial" w:hAnsi="Arial" w:cs="Arial"/>
                <w:bCs/>
                <w:color w:val="595959"/>
                <w:sz w:val="14"/>
                <w:szCs w:val="14"/>
              </w:rPr>
            </w:pPr>
            <w:r w:rsidRPr="00D13B7C">
              <w:rPr>
                <w:rFonts w:ascii="Arial" w:hAnsi="Arial" w:cs="Arial"/>
                <w:bCs/>
                <w:color w:val="595959"/>
                <w:sz w:val="14"/>
                <w:szCs w:val="14"/>
              </w:rPr>
              <w:t>La falta de mantenimiento afecta la operación continua del sistema</w:t>
            </w:r>
          </w:p>
        </w:tc>
        <w:tc>
          <w:tcPr>
            <w:tcW w:w="1020" w:type="dxa"/>
            <w:tcBorders>
              <w:left w:val="single" w:sz="4" w:space="0" w:color="auto"/>
              <w:right w:val="single" w:sz="4" w:space="0" w:color="auto"/>
            </w:tcBorders>
            <w:vAlign w:val="center"/>
          </w:tcPr>
          <w:p w14:paraId="7176386C" w14:textId="442BBC43" w:rsidR="006A5E2C" w:rsidRPr="00BA7096" w:rsidRDefault="00B46E8B"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5F5F6AE3" w14:textId="2DCE901F" w:rsidR="006A5E2C" w:rsidRPr="00BA7096" w:rsidRDefault="00B46E8B" w:rsidP="006A5E2C">
            <w:pPr>
              <w:jc w:val="center"/>
              <w:rPr>
                <w:rFonts w:ascii="Arial" w:hAnsi="Arial" w:cs="Arial"/>
                <w:bCs/>
                <w:color w:val="595959"/>
                <w:sz w:val="14"/>
                <w:szCs w:val="14"/>
              </w:rPr>
            </w:pPr>
            <w:r>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6A9476C8" w14:textId="3716BACC" w:rsidR="006A5E2C" w:rsidRPr="00BA7096" w:rsidRDefault="00B46E8B" w:rsidP="006A5E2C">
            <w:pPr>
              <w:jc w:val="center"/>
              <w:rPr>
                <w:rFonts w:ascii="Arial" w:hAnsi="Arial" w:cs="Arial"/>
                <w:bCs/>
                <w:color w:val="595959"/>
                <w:sz w:val="14"/>
                <w:szCs w:val="14"/>
              </w:rPr>
            </w:pPr>
            <w:r>
              <w:rPr>
                <w:rFonts w:ascii="Arial" w:hAnsi="Arial" w:cs="Arial"/>
                <w:bCs/>
                <w:color w:val="595959"/>
                <w:sz w:val="14"/>
                <w:szCs w:val="14"/>
              </w:rPr>
              <w:t>Meta</w:t>
            </w:r>
          </w:p>
        </w:tc>
        <w:tc>
          <w:tcPr>
            <w:tcW w:w="1325" w:type="dxa"/>
            <w:tcBorders>
              <w:left w:val="single" w:sz="4" w:space="0" w:color="auto"/>
              <w:right w:val="single" w:sz="4" w:space="0" w:color="auto"/>
            </w:tcBorders>
            <w:vAlign w:val="center"/>
          </w:tcPr>
          <w:p w14:paraId="5C9DBB35" w14:textId="7D0D7E7F" w:rsidR="006A5E2C" w:rsidRPr="00BA7096" w:rsidRDefault="00B46E8B" w:rsidP="006A5E2C">
            <w:pPr>
              <w:jc w:val="center"/>
              <w:rPr>
                <w:rFonts w:ascii="Arial" w:hAnsi="Arial" w:cs="Arial"/>
                <w:bCs/>
                <w:color w:val="595959"/>
                <w:sz w:val="14"/>
                <w:szCs w:val="14"/>
              </w:rPr>
            </w:pPr>
            <w:r>
              <w:rPr>
                <w:rFonts w:ascii="Arial" w:hAnsi="Arial" w:cs="Arial"/>
                <w:bCs/>
                <w:color w:val="595959"/>
                <w:sz w:val="14"/>
                <w:szCs w:val="14"/>
              </w:rPr>
              <w:t>Técnico</w:t>
            </w:r>
          </w:p>
        </w:tc>
        <w:tc>
          <w:tcPr>
            <w:tcW w:w="992" w:type="dxa"/>
            <w:tcBorders>
              <w:left w:val="single" w:sz="4" w:space="0" w:color="auto"/>
              <w:right w:val="single" w:sz="4" w:space="0" w:color="auto"/>
            </w:tcBorders>
            <w:vAlign w:val="center"/>
          </w:tcPr>
          <w:p w14:paraId="2A23D751" w14:textId="551BAE7C" w:rsidR="006A5E2C" w:rsidRPr="00BA7096" w:rsidRDefault="00B46E8B" w:rsidP="006A5E2C">
            <w:pPr>
              <w:jc w:val="center"/>
              <w:rPr>
                <w:rFonts w:ascii="Arial" w:hAnsi="Arial" w:cs="Arial"/>
                <w:bCs/>
                <w:color w:val="595959"/>
                <w:sz w:val="14"/>
                <w:szCs w:val="14"/>
              </w:rPr>
            </w:pPr>
            <w:r>
              <w:rPr>
                <w:rFonts w:ascii="Arial" w:hAnsi="Arial" w:cs="Arial"/>
                <w:bCs/>
                <w:color w:val="595959"/>
                <w:sz w:val="14"/>
                <w:szCs w:val="14"/>
              </w:rPr>
              <w:t>Crítico</w:t>
            </w:r>
          </w:p>
        </w:tc>
        <w:tc>
          <w:tcPr>
            <w:tcW w:w="1134" w:type="dxa"/>
            <w:tcBorders>
              <w:left w:val="single" w:sz="4" w:space="0" w:color="auto"/>
              <w:right w:val="single" w:sz="12" w:space="0" w:color="auto"/>
            </w:tcBorders>
            <w:vAlign w:val="center"/>
          </w:tcPr>
          <w:p w14:paraId="3C0809F4" w14:textId="71136203" w:rsidR="006A5E2C" w:rsidRPr="00BA7096" w:rsidRDefault="00B46E8B"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1B72B31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A4CCD27" w14:textId="0FA408A6" w:rsidR="006A5E2C" w:rsidRPr="00BA7096" w:rsidRDefault="00B46E8B"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F66FE3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D32CABB"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09870D4" w14:textId="7B83F18A" w:rsidR="006A5E2C" w:rsidRPr="00BA7096" w:rsidRDefault="00D13B7C" w:rsidP="00B6202E">
            <w:pPr>
              <w:jc w:val="both"/>
              <w:rPr>
                <w:rFonts w:ascii="Arial" w:hAnsi="Arial" w:cs="Arial"/>
                <w:bCs/>
                <w:color w:val="595959"/>
                <w:sz w:val="14"/>
                <w:szCs w:val="14"/>
              </w:rPr>
            </w:pPr>
            <w:r w:rsidRPr="00D13B7C">
              <w:rPr>
                <w:rFonts w:ascii="Arial" w:hAnsi="Arial" w:cs="Arial"/>
                <w:bCs/>
                <w:color w:val="595959"/>
                <w:sz w:val="14"/>
                <w:szCs w:val="14"/>
              </w:rPr>
              <w:t>Establecer mantenimiento preventivo, monitorear desempeño del sistema y documentar incidencias</w:t>
            </w:r>
          </w:p>
        </w:tc>
      </w:tr>
      <w:tr w:rsidR="00BA7096" w:rsidRPr="00BA7096" w14:paraId="3D67E95E" w14:textId="77777777" w:rsidTr="00BF1B9F">
        <w:trPr>
          <w:trHeight w:val="281"/>
        </w:trPr>
        <w:tc>
          <w:tcPr>
            <w:tcW w:w="850" w:type="dxa"/>
            <w:tcBorders>
              <w:left w:val="single" w:sz="12" w:space="0" w:color="auto"/>
              <w:right w:val="single" w:sz="4" w:space="0" w:color="auto"/>
            </w:tcBorders>
            <w:vAlign w:val="center"/>
          </w:tcPr>
          <w:p w14:paraId="4B68028B" w14:textId="3696EAA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3.18.1.1</w:t>
            </w:r>
          </w:p>
        </w:tc>
        <w:tc>
          <w:tcPr>
            <w:tcW w:w="1710" w:type="dxa"/>
            <w:tcBorders>
              <w:left w:val="single" w:sz="4" w:space="0" w:color="auto"/>
              <w:right w:val="single" w:sz="4" w:space="0" w:color="auto"/>
            </w:tcBorders>
            <w:vAlign w:val="center"/>
          </w:tcPr>
          <w:p w14:paraId="70365DB1" w14:textId="143897DC"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Promover la participación de instituciones educativas públicas en el proyecto.</w:t>
            </w:r>
          </w:p>
        </w:tc>
        <w:tc>
          <w:tcPr>
            <w:tcW w:w="1100" w:type="dxa"/>
            <w:tcBorders>
              <w:left w:val="single" w:sz="4" w:space="0" w:color="auto"/>
              <w:right w:val="single" w:sz="12" w:space="0" w:color="auto"/>
            </w:tcBorders>
            <w:vAlign w:val="center"/>
          </w:tcPr>
          <w:p w14:paraId="70B54F47" w14:textId="65C98F0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Secretaría de Servicios Públicos Municipales</w:t>
            </w:r>
          </w:p>
        </w:tc>
        <w:tc>
          <w:tcPr>
            <w:tcW w:w="1473" w:type="dxa"/>
            <w:tcBorders>
              <w:left w:val="single" w:sz="12" w:space="0" w:color="auto"/>
              <w:right w:val="single" w:sz="4" w:space="0" w:color="auto"/>
            </w:tcBorders>
            <w:vAlign w:val="center"/>
          </w:tcPr>
          <w:p w14:paraId="76AF39EC" w14:textId="47ECC73C" w:rsidR="006A5E2C" w:rsidRPr="00BA7096" w:rsidRDefault="00936145" w:rsidP="006A5E2C">
            <w:pPr>
              <w:jc w:val="center"/>
              <w:rPr>
                <w:rFonts w:ascii="Arial" w:hAnsi="Arial" w:cs="Arial"/>
                <w:bCs/>
                <w:color w:val="595959"/>
                <w:sz w:val="14"/>
                <w:szCs w:val="14"/>
              </w:rPr>
            </w:pPr>
            <w:r w:rsidRPr="00936145">
              <w:rPr>
                <w:rFonts w:ascii="Arial" w:hAnsi="Arial" w:cs="Arial"/>
                <w:color w:val="595959"/>
                <w:sz w:val="14"/>
                <w:szCs w:val="14"/>
              </w:rPr>
              <w:t>La falta de promoción limita la participación de instituciones y reduce el alcance del proyecto</w:t>
            </w:r>
          </w:p>
        </w:tc>
        <w:tc>
          <w:tcPr>
            <w:tcW w:w="1020" w:type="dxa"/>
            <w:tcBorders>
              <w:left w:val="single" w:sz="4" w:space="0" w:color="auto"/>
              <w:right w:val="single" w:sz="4" w:space="0" w:color="auto"/>
            </w:tcBorders>
            <w:vAlign w:val="center"/>
          </w:tcPr>
          <w:p w14:paraId="3B4DF890" w14:textId="59D41013"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9458075" w14:textId="16E81255"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3A5DE1AB" w14:textId="4B8E0536"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3EA73CCE" w14:textId="226AD27E"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Entorno</w:t>
            </w:r>
          </w:p>
        </w:tc>
        <w:tc>
          <w:tcPr>
            <w:tcW w:w="992" w:type="dxa"/>
            <w:tcBorders>
              <w:left w:val="single" w:sz="4" w:space="0" w:color="auto"/>
              <w:right w:val="single" w:sz="4" w:space="0" w:color="auto"/>
            </w:tcBorders>
            <w:vAlign w:val="center"/>
          </w:tcPr>
          <w:p w14:paraId="30D482F4" w14:textId="7719F87F"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Grave</w:t>
            </w:r>
          </w:p>
        </w:tc>
        <w:tc>
          <w:tcPr>
            <w:tcW w:w="1134" w:type="dxa"/>
            <w:tcBorders>
              <w:left w:val="single" w:sz="4" w:space="0" w:color="auto"/>
              <w:right w:val="single" w:sz="12" w:space="0" w:color="auto"/>
            </w:tcBorders>
            <w:vAlign w:val="center"/>
          </w:tcPr>
          <w:p w14:paraId="63B0957E" w14:textId="3A5F2057"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Alta</w:t>
            </w:r>
          </w:p>
        </w:tc>
        <w:tc>
          <w:tcPr>
            <w:tcW w:w="340" w:type="dxa"/>
            <w:tcBorders>
              <w:left w:val="single" w:sz="12" w:space="0" w:color="auto"/>
              <w:right w:val="single" w:sz="4" w:space="0" w:color="auto"/>
            </w:tcBorders>
            <w:vAlign w:val="center"/>
          </w:tcPr>
          <w:p w14:paraId="0863EE39"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CB6C650" w14:textId="5CC6243D"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0AE2E17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CEFD251"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7644996" w14:textId="3FF4E985" w:rsidR="006A5E2C" w:rsidRPr="00BA7096" w:rsidRDefault="00AC51DE" w:rsidP="00B6202E">
            <w:pPr>
              <w:jc w:val="both"/>
              <w:rPr>
                <w:rFonts w:ascii="Arial" w:hAnsi="Arial" w:cs="Arial"/>
                <w:color w:val="595959"/>
                <w:sz w:val="14"/>
                <w:szCs w:val="14"/>
              </w:rPr>
            </w:pPr>
            <w:r w:rsidRPr="00AC51DE">
              <w:rPr>
                <w:rFonts w:ascii="Arial" w:hAnsi="Arial" w:cs="Arial"/>
                <w:color w:val="595959"/>
                <w:sz w:val="14"/>
                <w:szCs w:val="14"/>
              </w:rPr>
              <w:t>Implementar estrategia de difusión institucional, coordinar reuniones con directivos y dar seguimiento a la participación</w:t>
            </w:r>
          </w:p>
        </w:tc>
      </w:tr>
      <w:tr w:rsidR="00BA7096" w:rsidRPr="00BA7096" w14:paraId="1AE2F2CC" w14:textId="77777777" w:rsidTr="00BF1B9F">
        <w:trPr>
          <w:trHeight w:val="281"/>
        </w:trPr>
        <w:tc>
          <w:tcPr>
            <w:tcW w:w="850" w:type="dxa"/>
            <w:tcBorders>
              <w:left w:val="single" w:sz="12" w:space="0" w:color="auto"/>
              <w:right w:val="single" w:sz="4" w:space="0" w:color="auto"/>
            </w:tcBorders>
            <w:vAlign w:val="center"/>
          </w:tcPr>
          <w:p w14:paraId="567087E0" w14:textId="0080A516"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3.18.1.2</w:t>
            </w:r>
          </w:p>
        </w:tc>
        <w:tc>
          <w:tcPr>
            <w:tcW w:w="1710" w:type="dxa"/>
            <w:tcBorders>
              <w:left w:val="single" w:sz="4" w:space="0" w:color="auto"/>
              <w:right w:val="single" w:sz="4" w:space="0" w:color="auto"/>
            </w:tcBorders>
            <w:vAlign w:val="center"/>
          </w:tcPr>
          <w:p w14:paraId="36197637" w14:textId="6249F08B"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Instalar contenedores en lugares estratégicos.</w:t>
            </w:r>
          </w:p>
        </w:tc>
        <w:tc>
          <w:tcPr>
            <w:tcW w:w="1100" w:type="dxa"/>
            <w:tcBorders>
              <w:left w:val="single" w:sz="4" w:space="0" w:color="auto"/>
              <w:right w:val="single" w:sz="12" w:space="0" w:color="auto"/>
            </w:tcBorders>
            <w:vAlign w:val="center"/>
          </w:tcPr>
          <w:p w14:paraId="09D8EDA8" w14:textId="499DDD2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Secretaría de Servicios Públicos Municipales</w:t>
            </w:r>
          </w:p>
        </w:tc>
        <w:tc>
          <w:tcPr>
            <w:tcW w:w="1473" w:type="dxa"/>
            <w:tcBorders>
              <w:left w:val="single" w:sz="12" w:space="0" w:color="auto"/>
              <w:right w:val="single" w:sz="4" w:space="0" w:color="auto"/>
            </w:tcBorders>
            <w:vAlign w:val="center"/>
          </w:tcPr>
          <w:p w14:paraId="6221F90E" w14:textId="74AF2FEA" w:rsidR="006A5E2C" w:rsidRPr="00BA7096" w:rsidRDefault="00AC51DE" w:rsidP="006A5E2C">
            <w:pPr>
              <w:jc w:val="center"/>
              <w:rPr>
                <w:rFonts w:ascii="Arial" w:hAnsi="Arial" w:cs="Arial"/>
                <w:bCs/>
                <w:color w:val="595959"/>
                <w:sz w:val="14"/>
                <w:szCs w:val="14"/>
              </w:rPr>
            </w:pPr>
            <w:r w:rsidRPr="00AC51DE">
              <w:rPr>
                <w:rFonts w:ascii="Arial" w:hAnsi="Arial" w:cs="Arial"/>
                <w:color w:val="595959"/>
                <w:sz w:val="14"/>
                <w:szCs w:val="14"/>
              </w:rPr>
              <w:t>La falta de contenedores limita la correcta disposición de residuos en puntos prioritarios</w:t>
            </w:r>
          </w:p>
        </w:tc>
        <w:tc>
          <w:tcPr>
            <w:tcW w:w="1020" w:type="dxa"/>
            <w:tcBorders>
              <w:left w:val="single" w:sz="4" w:space="0" w:color="auto"/>
              <w:right w:val="single" w:sz="4" w:space="0" w:color="auto"/>
            </w:tcBorders>
            <w:vAlign w:val="center"/>
          </w:tcPr>
          <w:p w14:paraId="4C5C82AD" w14:textId="6FB2C6AB"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140DF29A" w14:textId="3FD2D953"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7620C9EB" w14:textId="199B83DF"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Meta</w:t>
            </w:r>
          </w:p>
        </w:tc>
        <w:tc>
          <w:tcPr>
            <w:tcW w:w="1325" w:type="dxa"/>
            <w:tcBorders>
              <w:left w:val="single" w:sz="4" w:space="0" w:color="auto"/>
              <w:right w:val="single" w:sz="4" w:space="0" w:color="auto"/>
            </w:tcBorders>
            <w:vAlign w:val="center"/>
          </w:tcPr>
          <w:p w14:paraId="62EF439D" w14:textId="7E1ED015"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1001D8FF" w14:textId="7F21C02B"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Remota</w:t>
            </w:r>
          </w:p>
        </w:tc>
        <w:tc>
          <w:tcPr>
            <w:tcW w:w="1134" w:type="dxa"/>
            <w:tcBorders>
              <w:left w:val="single" w:sz="4" w:space="0" w:color="auto"/>
              <w:right w:val="single" w:sz="12" w:space="0" w:color="auto"/>
            </w:tcBorders>
            <w:vAlign w:val="center"/>
          </w:tcPr>
          <w:p w14:paraId="31EE64E3" w14:textId="4CD62C47"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Muy Baja</w:t>
            </w:r>
          </w:p>
        </w:tc>
        <w:tc>
          <w:tcPr>
            <w:tcW w:w="340" w:type="dxa"/>
            <w:tcBorders>
              <w:left w:val="single" w:sz="12" w:space="0" w:color="auto"/>
              <w:right w:val="single" w:sz="4" w:space="0" w:color="auto"/>
            </w:tcBorders>
            <w:vAlign w:val="center"/>
          </w:tcPr>
          <w:p w14:paraId="21A11F6D"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D3F4C99"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06A65AB" w14:textId="35345586"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4CCB3407"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A97C164" w14:textId="4AE38D99" w:rsidR="006A5E2C" w:rsidRPr="00BA7096" w:rsidRDefault="00AC51DE" w:rsidP="00B6202E">
            <w:pPr>
              <w:jc w:val="both"/>
              <w:rPr>
                <w:rFonts w:ascii="Arial" w:hAnsi="Arial" w:cs="Arial"/>
                <w:color w:val="595959"/>
                <w:sz w:val="14"/>
                <w:szCs w:val="14"/>
              </w:rPr>
            </w:pPr>
            <w:r w:rsidRPr="00AC51DE">
              <w:rPr>
                <w:rFonts w:ascii="Arial" w:hAnsi="Arial" w:cs="Arial"/>
                <w:color w:val="595959"/>
                <w:sz w:val="14"/>
                <w:szCs w:val="14"/>
              </w:rPr>
              <w:t>Definir ubicaciones estratégicas, seleccionar contenedores funcionales y programar su instalación conforme a prioridades</w:t>
            </w:r>
          </w:p>
        </w:tc>
      </w:tr>
      <w:tr w:rsidR="00BA7096" w:rsidRPr="00BA7096" w14:paraId="19E01163" w14:textId="77777777" w:rsidTr="00BF1B9F">
        <w:trPr>
          <w:trHeight w:val="281"/>
        </w:trPr>
        <w:tc>
          <w:tcPr>
            <w:tcW w:w="850" w:type="dxa"/>
            <w:tcBorders>
              <w:left w:val="single" w:sz="12" w:space="0" w:color="auto"/>
              <w:right w:val="single" w:sz="4" w:space="0" w:color="auto"/>
            </w:tcBorders>
            <w:vAlign w:val="center"/>
          </w:tcPr>
          <w:p w14:paraId="0F892AF1" w14:textId="48396872"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3.18.1.3</w:t>
            </w:r>
          </w:p>
        </w:tc>
        <w:tc>
          <w:tcPr>
            <w:tcW w:w="1710" w:type="dxa"/>
            <w:tcBorders>
              <w:left w:val="single" w:sz="4" w:space="0" w:color="auto"/>
              <w:right w:val="single" w:sz="4" w:space="0" w:color="auto"/>
            </w:tcBorders>
            <w:vAlign w:val="center"/>
          </w:tcPr>
          <w:p w14:paraId="1C41272F" w14:textId="5D68CA5C"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Gestionar el vaciado periódico de contenedores y su mantenimiento.</w:t>
            </w:r>
          </w:p>
        </w:tc>
        <w:tc>
          <w:tcPr>
            <w:tcW w:w="1100" w:type="dxa"/>
            <w:tcBorders>
              <w:left w:val="single" w:sz="4" w:space="0" w:color="auto"/>
              <w:right w:val="single" w:sz="12" w:space="0" w:color="auto"/>
            </w:tcBorders>
            <w:vAlign w:val="center"/>
          </w:tcPr>
          <w:p w14:paraId="0A89026E" w14:textId="1828094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Secretaría de Servicios Públicos Municipales</w:t>
            </w:r>
          </w:p>
        </w:tc>
        <w:tc>
          <w:tcPr>
            <w:tcW w:w="1473" w:type="dxa"/>
            <w:tcBorders>
              <w:left w:val="single" w:sz="12" w:space="0" w:color="auto"/>
              <w:right w:val="single" w:sz="4" w:space="0" w:color="auto"/>
            </w:tcBorders>
            <w:vAlign w:val="center"/>
          </w:tcPr>
          <w:p w14:paraId="452EECF5" w14:textId="05593069" w:rsidR="006A5E2C" w:rsidRPr="00BA7096" w:rsidRDefault="009E58CC" w:rsidP="006A5E2C">
            <w:pPr>
              <w:jc w:val="center"/>
              <w:rPr>
                <w:rFonts w:ascii="Arial" w:hAnsi="Arial" w:cs="Arial"/>
                <w:bCs/>
                <w:color w:val="595959"/>
                <w:sz w:val="14"/>
                <w:szCs w:val="14"/>
              </w:rPr>
            </w:pPr>
            <w:r w:rsidRPr="009E58CC">
              <w:rPr>
                <w:rFonts w:ascii="Arial" w:hAnsi="Arial" w:cs="Arial"/>
                <w:color w:val="595959"/>
                <w:sz w:val="14"/>
                <w:szCs w:val="14"/>
              </w:rPr>
              <w:t>La falta de mantenimiento y vaciado oportuno genera acumulación de residuos y afecta el servicio</w:t>
            </w:r>
          </w:p>
        </w:tc>
        <w:tc>
          <w:tcPr>
            <w:tcW w:w="1020" w:type="dxa"/>
            <w:tcBorders>
              <w:left w:val="single" w:sz="4" w:space="0" w:color="auto"/>
              <w:right w:val="single" w:sz="4" w:space="0" w:color="auto"/>
            </w:tcBorders>
            <w:vAlign w:val="center"/>
          </w:tcPr>
          <w:p w14:paraId="34455948" w14:textId="0DECEFDC"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37EF6AC" w14:textId="470661F2"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18CA0452" w14:textId="703F0D53"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19147D7B" w14:textId="3DEF248F"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421E9A4C" w14:textId="1A5A6216"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B121B72" w14:textId="18719B32"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Baja</w:t>
            </w:r>
          </w:p>
        </w:tc>
        <w:tc>
          <w:tcPr>
            <w:tcW w:w="340" w:type="dxa"/>
            <w:tcBorders>
              <w:left w:val="single" w:sz="12" w:space="0" w:color="auto"/>
              <w:right w:val="single" w:sz="4" w:space="0" w:color="auto"/>
            </w:tcBorders>
            <w:vAlign w:val="center"/>
          </w:tcPr>
          <w:p w14:paraId="70B3A2FA"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680445C"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1CB5ADB" w14:textId="293B016B"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216970CE"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5196261" w14:textId="7948BAD7" w:rsidR="006A5E2C" w:rsidRPr="00BA7096" w:rsidRDefault="009E58CC" w:rsidP="00B6202E">
            <w:pPr>
              <w:jc w:val="both"/>
              <w:rPr>
                <w:rFonts w:ascii="Arial" w:hAnsi="Arial" w:cs="Arial"/>
                <w:color w:val="595959"/>
                <w:sz w:val="14"/>
                <w:szCs w:val="14"/>
              </w:rPr>
            </w:pPr>
            <w:r w:rsidRPr="009E58CC">
              <w:rPr>
                <w:rFonts w:ascii="Arial" w:hAnsi="Arial" w:cs="Arial"/>
                <w:color w:val="595959"/>
                <w:sz w:val="14"/>
                <w:szCs w:val="14"/>
              </w:rPr>
              <w:t xml:space="preserve">Establecer </w:t>
            </w:r>
            <w:r>
              <w:rPr>
                <w:rFonts w:ascii="Arial" w:hAnsi="Arial" w:cs="Arial"/>
                <w:color w:val="595959"/>
                <w:sz w:val="14"/>
                <w:szCs w:val="14"/>
              </w:rPr>
              <w:t xml:space="preserve"> un </w:t>
            </w:r>
            <w:r w:rsidRPr="009E58CC">
              <w:rPr>
                <w:rFonts w:ascii="Arial" w:hAnsi="Arial" w:cs="Arial"/>
                <w:color w:val="595959"/>
                <w:sz w:val="14"/>
                <w:szCs w:val="14"/>
              </w:rPr>
              <w:t>calendario de revisión, programar vaciado periódico</w:t>
            </w:r>
            <w:r w:rsidR="00292B4D">
              <w:rPr>
                <w:rFonts w:ascii="Arial" w:hAnsi="Arial" w:cs="Arial"/>
                <w:color w:val="595959"/>
                <w:sz w:val="14"/>
                <w:szCs w:val="14"/>
              </w:rPr>
              <w:t xml:space="preserve"> de los contenedores</w:t>
            </w:r>
            <w:r w:rsidRPr="009E58CC">
              <w:rPr>
                <w:rFonts w:ascii="Arial" w:hAnsi="Arial" w:cs="Arial"/>
                <w:color w:val="595959"/>
                <w:sz w:val="14"/>
                <w:szCs w:val="14"/>
              </w:rPr>
              <w:t xml:space="preserve"> y dar seguimiento al mantenimiento de contenedores</w:t>
            </w:r>
          </w:p>
        </w:tc>
      </w:tr>
      <w:tr w:rsidR="00BA7096" w:rsidRPr="00BA7096" w14:paraId="4E0C7A81" w14:textId="77777777" w:rsidTr="00BF1B9F">
        <w:trPr>
          <w:trHeight w:val="281"/>
        </w:trPr>
        <w:tc>
          <w:tcPr>
            <w:tcW w:w="850" w:type="dxa"/>
            <w:tcBorders>
              <w:left w:val="single" w:sz="12" w:space="0" w:color="auto"/>
              <w:right w:val="single" w:sz="4" w:space="0" w:color="auto"/>
            </w:tcBorders>
            <w:vAlign w:val="center"/>
          </w:tcPr>
          <w:p w14:paraId="4407B6E4" w14:textId="52F9E60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3.18.1.4</w:t>
            </w:r>
          </w:p>
        </w:tc>
        <w:tc>
          <w:tcPr>
            <w:tcW w:w="1710" w:type="dxa"/>
            <w:tcBorders>
              <w:left w:val="single" w:sz="4" w:space="0" w:color="auto"/>
              <w:right w:val="single" w:sz="4" w:space="0" w:color="auto"/>
            </w:tcBorders>
            <w:vAlign w:val="center"/>
          </w:tcPr>
          <w:p w14:paraId="77001DF2" w14:textId="57FA7B9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Recolección y disposición adecuada de pilas usadas.</w:t>
            </w:r>
          </w:p>
        </w:tc>
        <w:tc>
          <w:tcPr>
            <w:tcW w:w="1100" w:type="dxa"/>
            <w:tcBorders>
              <w:left w:val="single" w:sz="4" w:space="0" w:color="auto"/>
              <w:right w:val="single" w:sz="12" w:space="0" w:color="auto"/>
            </w:tcBorders>
            <w:vAlign w:val="center"/>
          </w:tcPr>
          <w:p w14:paraId="5A89B3F0" w14:textId="3F6398DC"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Secretaría de Servicios Públicos Municipales</w:t>
            </w:r>
          </w:p>
        </w:tc>
        <w:tc>
          <w:tcPr>
            <w:tcW w:w="1473" w:type="dxa"/>
            <w:tcBorders>
              <w:left w:val="single" w:sz="12" w:space="0" w:color="auto"/>
              <w:right w:val="single" w:sz="4" w:space="0" w:color="auto"/>
            </w:tcBorders>
            <w:vAlign w:val="center"/>
          </w:tcPr>
          <w:p w14:paraId="6FC8F519" w14:textId="608EE004" w:rsidR="006A5E2C" w:rsidRPr="00BA7096" w:rsidRDefault="00292B4D" w:rsidP="006A5E2C">
            <w:pPr>
              <w:jc w:val="center"/>
              <w:rPr>
                <w:rFonts w:ascii="Arial" w:hAnsi="Arial" w:cs="Arial"/>
                <w:bCs/>
                <w:color w:val="595959"/>
                <w:sz w:val="14"/>
                <w:szCs w:val="14"/>
              </w:rPr>
            </w:pPr>
            <w:r w:rsidRPr="00292B4D">
              <w:rPr>
                <w:rFonts w:ascii="Arial" w:hAnsi="Arial" w:cs="Arial"/>
                <w:color w:val="595959"/>
                <w:sz w:val="14"/>
                <w:szCs w:val="14"/>
              </w:rPr>
              <w:t>La falta de control en la disposición de pilas genera riesgos ambientales y sanitarios</w:t>
            </w:r>
          </w:p>
        </w:tc>
        <w:tc>
          <w:tcPr>
            <w:tcW w:w="1020" w:type="dxa"/>
            <w:tcBorders>
              <w:left w:val="single" w:sz="4" w:space="0" w:color="auto"/>
              <w:right w:val="single" w:sz="4" w:space="0" w:color="auto"/>
            </w:tcBorders>
            <w:vAlign w:val="center"/>
          </w:tcPr>
          <w:p w14:paraId="0B6FA40A" w14:textId="0D453B28"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54F4D319" w14:textId="545D2D60"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Operativo</w:t>
            </w:r>
          </w:p>
        </w:tc>
        <w:tc>
          <w:tcPr>
            <w:tcW w:w="1085" w:type="dxa"/>
            <w:tcBorders>
              <w:left w:val="single" w:sz="4" w:space="0" w:color="auto"/>
              <w:right w:val="single" w:sz="4" w:space="0" w:color="auto"/>
            </w:tcBorders>
            <w:vAlign w:val="center"/>
          </w:tcPr>
          <w:p w14:paraId="4F533A27" w14:textId="45D78842"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46EABC5D" w14:textId="78932942"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Humano</w:t>
            </w:r>
          </w:p>
        </w:tc>
        <w:tc>
          <w:tcPr>
            <w:tcW w:w="992" w:type="dxa"/>
            <w:tcBorders>
              <w:left w:val="single" w:sz="4" w:space="0" w:color="auto"/>
              <w:right w:val="single" w:sz="4" w:space="0" w:color="auto"/>
            </w:tcBorders>
            <w:vAlign w:val="center"/>
          </w:tcPr>
          <w:p w14:paraId="36491F97" w14:textId="40A2CEA6"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2E4DBB99" w14:textId="40DE91F1"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Baja</w:t>
            </w:r>
          </w:p>
        </w:tc>
        <w:tc>
          <w:tcPr>
            <w:tcW w:w="340" w:type="dxa"/>
            <w:tcBorders>
              <w:left w:val="single" w:sz="12" w:space="0" w:color="auto"/>
              <w:right w:val="single" w:sz="4" w:space="0" w:color="auto"/>
            </w:tcBorders>
            <w:vAlign w:val="center"/>
          </w:tcPr>
          <w:p w14:paraId="7722AAF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080552B2"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F423A79" w14:textId="69B0B867"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3ACA1C8F"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6B6634D" w14:textId="0789560C" w:rsidR="006A5E2C" w:rsidRPr="00BA7096" w:rsidRDefault="008E1515" w:rsidP="00B6202E">
            <w:pPr>
              <w:jc w:val="both"/>
              <w:rPr>
                <w:rFonts w:ascii="Arial" w:hAnsi="Arial" w:cs="Arial"/>
                <w:color w:val="595959"/>
                <w:sz w:val="14"/>
                <w:szCs w:val="14"/>
              </w:rPr>
            </w:pPr>
            <w:r w:rsidRPr="008E1515">
              <w:rPr>
                <w:rFonts w:ascii="Arial" w:hAnsi="Arial" w:cs="Arial"/>
                <w:color w:val="595959"/>
                <w:sz w:val="14"/>
                <w:szCs w:val="14"/>
              </w:rPr>
              <w:t>Programar recolección periódica, asegurar disposición adecuada y mantener registro actualizado de atención</w:t>
            </w:r>
          </w:p>
        </w:tc>
      </w:tr>
      <w:tr w:rsidR="00BA7096" w:rsidRPr="00BA7096" w14:paraId="3B7F2CE9" w14:textId="77777777" w:rsidTr="005D09E1">
        <w:trPr>
          <w:trHeight w:val="281"/>
        </w:trPr>
        <w:tc>
          <w:tcPr>
            <w:tcW w:w="850" w:type="dxa"/>
            <w:tcBorders>
              <w:left w:val="single" w:sz="12" w:space="0" w:color="auto"/>
              <w:right w:val="single" w:sz="4" w:space="0" w:color="auto"/>
            </w:tcBorders>
            <w:vAlign w:val="center"/>
          </w:tcPr>
          <w:p w14:paraId="54ECE2C1" w14:textId="6AEBFD52"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3.19.1.1</w:t>
            </w:r>
          </w:p>
        </w:tc>
        <w:tc>
          <w:tcPr>
            <w:tcW w:w="1710" w:type="dxa"/>
            <w:tcBorders>
              <w:left w:val="single" w:sz="4" w:space="0" w:color="auto"/>
              <w:right w:val="single" w:sz="4" w:space="0" w:color="auto"/>
            </w:tcBorders>
            <w:vAlign w:val="center"/>
          </w:tcPr>
          <w:p w14:paraId="1EC3F4EF" w14:textId="7A6224FA"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Realizar diagnósticos de espacios públicos prioritarios.</w:t>
            </w:r>
          </w:p>
        </w:tc>
        <w:tc>
          <w:tcPr>
            <w:tcW w:w="1100" w:type="dxa"/>
            <w:tcBorders>
              <w:left w:val="single" w:sz="4" w:space="0" w:color="auto"/>
              <w:right w:val="single" w:sz="12" w:space="0" w:color="auto"/>
            </w:tcBorders>
            <w:vAlign w:val="center"/>
          </w:tcPr>
          <w:p w14:paraId="5E98411A" w14:textId="22318422"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bottom"/>
          </w:tcPr>
          <w:p w14:paraId="120658D7" w14:textId="415026C2" w:rsidR="006A5E2C" w:rsidRPr="00BA7096" w:rsidRDefault="008E1515" w:rsidP="006A5E2C">
            <w:pPr>
              <w:jc w:val="center"/>
              <w:rPr>
                <w:rFonts w:ascii="Arial" w:hAnsi="Arial" w:cs="Arial"/>
                <w:bCs/>
                <w:color w:val="595959"/>
                <w:sz w:val="14"/>
                <w:szCs w:val="14"/>
              </w:rPr>
            </w:pPr>
            <w:r w:rsidRPr="008E1515">
              <w:rPr>
                <w:rFonts w:ascii="Arial" w:hAnsi="Arial" w:cs="Arial"/>
                <w:color w:val="595959"/>
                <w:sz w:val="14"/>
                <w:szCs w:val="14"/>
              </w:rPr>
              <w:t>La falta de información confiable limita la planeación y ejecución de intervenciones</w:t>
            </w:r>
          </w:p>
        </w:tc>
        <w:tc>
          <w:tcPr>
            <w:tcW w:w="1020" w:type="dxa"/>
            <w:tcBorders>
              <w:left w:val="single" w:sz="4" w:space="0" w:color="auto"/>
              <w:right w:val="single" w:sz="4" w:space="0" w:color="auto"/>
            </w:tcBorders>
            <w:vAlign w:val="center"/>
          </w:tcPr>
          <w:p w14:paraId="188AF425" w14:textId="044E45F6"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Servicios </w:t>
            </w:r>
          </w:p>
        </w:tc>
        <w:tc>
          <w:tcPr>
            <w:tcW w:w="992" w:type="dxa"/>
            <w:tcBorders>
              <w:left w:val="single" w:sz="4" w:space="0" w:color="auto"/>
              <w:right w:val="single" w:sz="4" w:space="0" w:color="auto"/>
            </w:tcBorders>
            <w:vAlign w:val="center"/>
          </w:tcPr>
          <w:p w14:paraId="25C4E039" w14:textId="66E5544B"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CDAA7B4" w14:textId="7EE4F6C4"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Objetivo </w:t>
            </w:r>
          </w:p>
        </w:tc>
        <w:tc>
          <w:tcPr>
            <w:tcW w:w="1325" w:type="dxa"/>
            <w:tcBorders>
              <w:left w:val="single" w:sz="4" w:space="0" w:color="auto"/>
              <w:right w:val="single" w:sz="4" w:space="0" w:color="auto"/>
            </w:tcBorders>
            <w:vAlign w:val="center"/>
          </w:tcPr>
          <w:p w14:paraId="3B605253" w14:textId="30DBA68E"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Entorno </w:t>
            </w:r>
          </w:p>
        </w:tc>
        <w:tc>
          <w:tcPr>
            <w:tcW w:w="992" w:type="dxa"/>
            <w:tcBorders>
              <w:left w:val="single" w:sz="4" w:space="0" w:color="auto"/>
              <w:right w:val="single" w:sz="4" w:space="0" w:color="auto"/>
            </w:tcBorders>
            <w:vAlign w:val="center"/>
          </w:tcPr>
          <w:p w14:paraId="7942FAE3" w14:textId="7591580B"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99FD446" w14:textId="63EBA29E"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Probable </w:t>
            </w:r>
          </w:p>
        </w:tc>
        <w:tc>
          <w:tcPr>
            <w:tcW w:w="340" w:type="dxa"/>
            <w:tcBorders>
              <w:left w:val="single" w:sz="12" w:space="0" w:color="auto"/>
              <w:right w:val="single" w:sz="4" w:space="0" w:color="auto"/>
            </w:tcBorders>
            <w:vAlign w:val="center"/>
          </w:tcPr>
          <w:p w14:paraId="239F3402"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D9AFB82"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DAF6858" w14:textId="6695B070"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3D42C1B3"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50DBFAD" w14:textId="68659FA6" w:rsidR="006A5E2C" w:rsidRPr="00BA7096" w:rsidRDefault="005D09E1" w:rsidP="005D09E1">
            <w:pPr>
              <w:jc w:val="both"/>
              <w:rPr>
                <w:rFonts w:ascii="Arial" w:hAnsi="Arial" w:cs="Arial"/>
                <w:bCs/>
                <w:color w:val="595959"/>
                <w:sz w:val="14"/>
                <w:szCs w:val="14"/>
              </w:rPr>
            </w:pPr>
            <w:r w:rsidRPr="005D09E1">
              <w:rPr>
                <w:rFonts w:ascii="Arial" w:hAnsi="Arial" w:cs="Arial"/>
                <w:color w:val="595959"/>
                <w:sz w:val="14"/>
                <w:szCs w:val="14"/>
              </w:rPr>
              <w:t>Levantar información en campo, validar datos y establecer criterios técnicos para priorización</w:t>
            </w:r>
          </w:p>
        </w:tc>
      </w:tr>
      <w:tr w:rsidR="00BA7096" w:rsidRPr="00BA7096" w14:paraId="56A15D28" w14:textId="77777777" w:rsidTr="00BF1B9F">
        <w:trPr>
          <w:trHeight w:val="281"/>
        </w:trPr>
        <w:tc>
          <w:tcPr>
            <w:tcW w:w="850" w:type="dxa"/>
            <w:tcBorders>
              <w:left w:val="single" w:sz="12" w:space="0" w:color="auto"/>
              <w:right w:val="single" w:sz="4" w:space="0" w:color="auto"/>
            </w:tcBorders>
            <w:vAlign w:val="center"/>
          </w:tcPr>
          <w:p w14:paraId="18EAB10D" w14:textId="60A6C2D3"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3.19.1.2</w:t>
            </w:r>
          </w:p>
        </w:tc>
        <w:tc>
          <w:tcPr>
            <w:tcW w:w="1710" w:type="dxa"/>
            <w:tcBorders>
              <w:left w:val="single" w:sz="4" w:space="0" w:color="auto"/>
              <w:right w:val="single" w:sz="4" w:space="0" w:color="auto"/>
            </w:tcBorders>
            <w:vAlign w:val="center"/>
          </w:tcPr>
          <w:p w14:paraId="7E97015B" w14:textId="788CF48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Rehabilitar áreas verdes, banquetas, luminarias y mobiliario urbano.</w:t>
            </w:r>
          </w:p>
        </w:tc>
        <w:tc>
          <w:tcPr>
            <w:tcW w:w="1100" w:type="dxa"/>
            <w:tcBorders>
              <w:left w:val="single" w:sz="4" w:space="0" w:color="auto"/>
              <w:right w:val="single" w:sz="12" w:space="0" w:color="auto"/>
            </w:tcBorders>
            <w:vAlign w:val="center"/>
          </w:tcPr>
          <w:p w14:paraId="021C04C3" w14:textId="528D39F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bottom"/>
          </w:tcPr>
          <w:p w14:paraId="07EF5455" w14:textId="5E14C39A" w:rsidR="006A5E2C" w:rsidRPr="00BA7096" w:rsidRDefault="005D09E1" w:rsidP="006A5E2C">
            <w:pPr>
              <w:jc w:val="center"/>
              <w:rPr>
                <w:rFonts w:ascii="Arial" w:hAnsi="Arial" w:cs="Arial"/>
                <w:bCs/>
                <w:color w:val="595959"/>
                <w:sz w:val="14"/>
                <w:szCs w:val="14"/>
              </w:rPr>
            </w:pPr>
            <w:r w:rsidRPr="005D09E1">
              <w:rPr>
                <w:rFonts w:ascii="Arial" w:hAnsi="Arial" w:cs="Arial"/>
                <w:color w:val="595959"/>
                <w:sz w:val="14"/>
                <w:szCs w:val="14"/>
              </w:rPr>
              <w:t>Una mala planeación y supervisión afecta la calidad y costo de las obras</w:t>
            </w:r>
          </w:p>
        </w:tc>
        <w:tc>
          <w:tcPr>
            <w:tcW w:w="1020" w:type="dxa"/>
            <w:tcBorders>
              <w:left w:val="single" w:sz="4" w:space="0" w:color="auto"/>
              <w:right w:val="single" w:sz="4" w:space="0" w:color="auto"/>
            </w:tcBorders>
            <w:vAlign w:val="center"/>
          </w:tcPr>
          <w:p w14:paraId="0382E9CC" w14:textId="35E13E83"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Presupuestal </w:t>
            </w:r>
          </w:p>
        </w:tc>
        <w:tc>
          <w:tcPr>
            <w:tcW w:w="992" w:type="dxa"/>
            <w:tcBorders>
              <w:left w:val="single" w:sz="4" w:space="0" w:color="auto"/>
              <w:right w:val="single" w:sz="4" w:space="0" w:color="auto"/>
            </w:tcBorders>
            <w:vAlign w:val="center"/>
          </w:tcPr>
          <w:p w14:paraId="504FE1F5" w14:textId="3135FED7"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Directivo </w:t>
            </w:r>
          </w:p>
        </w:tc>
        <w:tc>
          <w:tcPr>
            <w:tcW w:w="1085" w:type="dxa"/>
            <w:tcBorders>
              <w:left w:val="single" w:sz="4" w:space="0" w:color="auto"/>
              <w:right w:val="single" w:sz="4" w:space="0" w:color="auto"/>
            </w:tcBorders>
            <w:vAlign w:val="center"/>
          </w:tcPr>
          <w:p w14:paraId="239C610E" w14:textId="2172BA27"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41441BFF" w14:textId="64A01A5C" w:rsidR="006A5E2C" w:rsidRPr="00BA7096" w:rsidRDefault="002C0D7C" w:rsidP="006A5E2C">
            <w:pPr>
              <w:jc w:val="center"/>
              <w:rPr>
                <w:rFonts w:ascii="Arial" w:hAnsi="Arial" w:cs="Arial"/>
                <w:bCs/>
                <w:color w:val="595959"/>
                <w:sz w:val="14"/>
                <w:szCs w:val="14"/>
              </w:rPr>
            </w:pPr>
            <w:r>
              <w:rPr>
                <w:rFonts w:ascii="Arial" w:hAnsi="Arial" w:cs="Arial"/>
                <w:color w:val="595959"/>
                <w:sz w:val="14"/>
                <w:szCs w:val="14"/>
              </w:rPr>
              <w:t>Financiero / Presupuestal</w:t>
            </w:r>
            <w:r w:rsidR="006A5E2C" w:rsidRPr="00BA7096">
              <w:rPr>
                <w:rFonts w:ascii="Arial" w:hAnsi="Arial" w:cs="Arial"/>
                <w:color w:val="595959"/>
                <w:sz w:val="14"/>
                <w:szCs w:val="14"/>
              </w:rPr>
              <w:t xml:space="preserve"> </w:t>
            </w:r>
          </w:p>
        </w:tc>
        <w:tc>
          <w:tcPr>
            <w:tcW w:w="992" w:type="dxa"/>
            <w:tcBorders>
              <w:left w:val="single" w:sz="4" w:space="0" w:color="auto"/>
              <w:right w:val="single" w:sz="4" w:space="0" w:color="auto"/>
            </w:tcBorders>
            <w:vAlign w:val="center"/>
          </w:tcPr>
          <w:p w14:paraId="6CF2CB2B" w14:textId="72F79A6A"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3969200A" w14:textId="1FEBC73A"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Posible </w:t>
            </w:r>
          </w:p>
        </w:tc>
        <w:tc>
          <w:tcPr>
            <w:tcW w:w="340" w:type="dxa"/>
            <w:tcBorders>
              <w:left w:val="single" w:sz="12" w:space="0" w:color="auto"/>
              <w:right w:val="single" w:sz="4" w:space="0" w:color="auto"/>
            </w:tcBorders>
            <w:vAlign w:val="center"/>
          </w:tcPr>
          <w:p w14:paraId="10FEFD5F" w14:textId="3AC3E711"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14AE1E8"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0C94431"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449ED82"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bottom"/>
          </w:tcPr>
          <w:p w14:paraId="332968AC" w14:textId="7CB0806D" w:rsidR="006A5E2C" w:rsidRPr="00BA7096" w:rsidRDefault="00066339" w:rsidP="00B6202E">
            <w:pPr>
              <w:jc w:val="both"/>
              <w:rPr>
                <w:rFonts w:ascii="Arial" w:hAnsi="Arial" w:cs="Arial"/>
                <w:bCs/>
                <w:color w:val="595959"/>
                <w:sz w:val="14"/>
                <w:szCs w:val="14"/>
              </w:rPr>
            </w:pPr>
            <w:r w:rsidRPr="00066339">
              <w:rPr>
                <w:rFonts w:ascii="Arial" w:hAnsi="Arial" w:cs="Arial"/>
                <w:color w:val="595959"/>
                <w:sz w:val="14"/>
                <w:szCs w:val="14"/>
              </w:rPr>
              <w:t>Programar ejecución por etapas, supervisar procesos constructivos y dar seguimiento al control de costos</w:t>
            </w:r>
          </w:p>
        </w:tc>
      </w:tr>
      <w:tr w:rsidR="00BA7096" w:rsidRPr="00BA7096" w14:paraId="1DAD00EF" w14:textId="77777777" w:rsidTr="00066339">
        <w:trPr>
          <w:trHeight w:val="281"/>
        </w:trPr>
        <w:tc>
          <w:tcPr>
            <w:tcW w:w="850" w:type="dxa"/>
            <w:tcBorders>
              <w:left w:val="single" w:sz="12" w:space="0" w:color="auto"/>
              <w:right w:val="single" w:sz="4" w:space="0" w:color="auto"/>
            </w:tcBorders>
            <w:vAlign w:val="center"/>
          </w:tcPr>
          <w:p w14:paraId="077FBD19" w14:textId="0EF522E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3.19.1.3</w:t>
            </w:r>
          </w:p>
        </w:tc>
        <w:tc>
          <w:tcPr>
            <w:tcW w:w="1710" w:type="dxa"/>
            <w:tcBorders>
              <w:left w:val="single" w:sz="4" w:space="0" w:color="auto"/>
              <w:right w:val="single" w:sz="4" w:space="0" w:color="auto"/>
            </w:tcBorders>
            <w:vAlign w:val="center"/>
          </w:tcPr>
          <w:p w14:paraId="4A861B55" w14:textId="6D49BD67"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Instalar juegos infantiles, gimnasios al aire libre y áreas recreativas.</w:t>
            </w:r>
          </w:p>
        </w:tc>
        <w:tc>
          <w:tcPr>
            <w:tcW w:w="1100" w:type="dxa"/>
            <w:tcBorders>
              <w:left w:val="single" w:sz="4" w:space="0" w:color="auto"/>
              <w:right w:val="single" w:sz="12" w:space="0" w:color="auto"/>
            </w:tcBorders>
            <w:vAlign w:val="center"/>
          </w:tcPr>
          <w:p w14:paraId="15D36F03" w14:textId="40F41A6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bottom"/>
          </w:tcPr>
          <w:p w14:paraId="6B56857A" w14:textId="064305C3" w:rsidR="006A5E2C" w:rsidRPr="00BA7096" w:rsidRDefault="00066339" w:rsidP="006A5E2C">
            <w:pPr>
              <w:jc w:val="center"/>
              <w:rPr>
                <w:rFonts w:ascii="Arial" w:hAnsi="Arial" w:cs="Arial"/>
                <w:bCs/>
                <w:color w:val="595959"/>
                <w:sz w:val="14"/>
                <w:szCs w:val="14"/>
              </w:rPr>
            </w:pPr>
            <w:r w:rsidRPr="00066339">
              <w:rPr>
                <w:rFonts w:ascii="Arial" w:hAnsi="Arial" w:cs="Arial"/>
                <w:color w:val="595959"/>
                <w:sz w:val="14"/>
                <w:szCs w:val="14"/>
              </w:rPr>
              <w:t>El uso inadecuado y falta de mantenimiento reduce la vida útil del equipamiento</w:t>
            </w:r>
          </w:p>
        </w:tc>
        <w:tc>
          <w:tcPr>
            <w:tcW w:w="1020" w:type="dxa"/>
            <w:tcBorders>
              <w:left w:val="single" w:sz="4" w:space="0" w:color="auto"/>
              <w:right w:val="single" w:sz="4" w:space="0" w:color="auto"/>
            </w:tcBorders>
            <w:vAlign w:val="center"/>
          </w:tcPr>
          <w:p w14:paraId="714B8CC8" w14:textId="6E671311"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Presupuestal </w:t>
            </w:r>
          </w:p>
        </w:tc>
        <w:tc>
          <w:tcPr>
            <w:tcW w:w="992" w:type="dxa"/>
            <w:tcBorders>
              <w:left w:val="single" w:sz="4" w:space="0" w:color="auto"/>
              <w:right w:val="single" w:sz="4" w:space="0" w:color="auto"/>
            </w:tcBorders>
            <w:vAlign w:val="center"/>
          </w:tcPr>
          <w:p w14:paraId="7A64D169" w14:textId="6D928D55"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08C2939F" w14:textId="2F0BD533"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2BA5F296" w14:textId="0471CAC8" w:rsidR="006A5E2C" w:rsidRPr="00BA7096" w:rsidRDefault="002C0D7C" w:rsidP="006A5E2C">
            <w:pPr>
              <w:jc w:val="center"/>
              <w:rPr>
                <w:rFonts w:ascii="Arial" w:hAnsi="Arial" w:cs="Arial"/>
                <w:bCs/>
                <w:color w:val="595959"/>
                <w:sz w:val="14"/>
                <w:szCs w:val="14"/>
              </w:rPr>
            </w:pPr>
            <w:r>
              <w:rPr>
                <w:rFonts w:ascii="Arial" w:hAnsi="Arial" w:cs="Arial"/>
                <w:color w:val="595959"/>
                <w:sz w:val="14"/>
                <w:szCs w:val="14"/>
              </w:rPr>
              <w:t>Financiero / Presupuestal</w:t>
            </w:r>
            <w:r w:rsidR="006A5E2C" w:rsidRPr="00BA7096">
              <w:rPr>
                <w:rFonts w:ascii="Arial" w:hAnsi="Arial" w:cs="Arial"/>
                <w:color w:val="595959"/>
                <w:sz w:val="14"/>
                <w:szCs w:val="14"/>
              </w:rPr>
              <w:t xml:space="preserve"> </w:t>
            </w:r>
          </w:p>
        </w:tc>
        <w:tc>
          <w:tcPr>
            <w:tcW w:w="992" w:type="dxa"/>
            <w:tcBorders>
              <w:left w:val="single" w:sz="4" w:space="0" w:color="auto"/>
              <w:right w:val="single" w:sz="4" w:space="0" w:color="auto"/>
            </w:tcBorders>
            <w:vAlign w:val="center"/>
          </w:tcPr>
          <w:p w14:paraId="18582455" w14:textId="121FB519"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0876A16E" w14:textId="65732A44"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Posible </w:t>
            </w:r>
          </w:p>
        </w:tc>
        <w:tc>
          <w:tcPr>
            <w:tcW w:w="340" w:type="dxa"/>
            <w:tcBorders>
              <w:left w:val="single" w:sz="12" w:space="0" w:color="auto"/>
              <w:right w:val="single" w:sz="4" w:space="0" w:color="auto"/>
            </w:tcBorders>
            <w:vAlign w:val="center"/>
          </w:tcPr>
          <w:p w14:paraId="4A1BB68D" w14:textId="571678C5"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43724E7"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28F780C"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4FD652A"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81EB907" w14:textId="0EE1CB8D" w:rsidR="006A5E2C" w:rsidRPr="00BA7096" w:rsidRDefault="00066339" w:rsidP="00066339">
            <w:pPr>
              <w:jc w:val="both"/>
              <w:rPr>
                <w:rFonts w:ascii="Arial" w:hAnsi="Arial" w:cs="Arial"/>
                <w:bCs/>
                <w:color w:val="595959"/>
                <w:sz w:val="14"/>
                <w:szCs w:val="14"/>
              </w:rPr>
            </w:pPr>
            <w:r w:rsidRPr="00066339">
              <w:rPr>
                <w:rFonts w:ascii="Arial" w:hAnsi="Arial" w:cs="Arial"/>
                <w:color w:val="595959"/>
                <w:sz w:val="14"/>
                <w:szCs w:val="14"/>
              </w:rPr>
              <w:t>Implementar medidas de protección, reforzar señalización y programar mantenimiento periódico</w:t>
            </w:r>
          </w:p>
        </w:tc>
      </w:tr>
      <w:tr w:rsidR="00BA7096" w:rsidRPr="00BA7096" w14:paraId="4C190C0C" w14:textId="77777777" w:rsidTr="00A35EE3">
        <w:trPr>
          <w:trHeight w:val="281"/>
        </w:trPr>
        <w:tc>
          <w:tcPr>
            <w:tcW w:w="850" w:type="dxa"/>
            <w:tcBorders>
              <w:left w:val="single" w:sz="12" w:space="0" w:color="auto"/>
              <w:right w:val="single" w:sz="4" w:space="0" w:color="auto"/>
            </w:tcBorders>
            <w:vAlign w:val="center"/>
          </w:tcPr>
          <w:p w14:paraId="11099DEE" w14:textId="6FA65A6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3.19.2.1</w:t>
            </w:r>
          </w:p>
        </w:tc>
        <w:tc>
          <w:tcPr>
            <w:tcW w:w="1710" w:type="dxa"/>
            <w:tcBorders>
              <w:left w:val="single" w:sz="4" w:space="0" w:color="auto"/>
              <w:right w:val="single" w:sz="4" w:space="0" w:color="auto"/>
            </w:tcBorders>
            <w:vAlign w:val="center"/>
          </w:tcPr>
          <w:p w14:paraId="38FC636A" w14:textId="5BE711F5"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Organizar comités vecinales para la vigilancia y cuidado de los espacios públicos.</w:t>
            </w:r>
          </w:p>
        </w:tc>
        <w:tc>
          <w:tcPr>
            <w:tcW w:w="1100" w:type="dxa"/>
            <w:tcBorders>
              <w:left w:val="single" w:sz="4" w:space="0" w:color="auto"/>
              <w:right w:val="single" w:sz="12" w:space="0" w:color="auto"/>
            </w:tcBorders>
            <w:vAlign w:val="center"/>
          </w:tcPr>
          <w:p w14:paraId="457EBCF0" w14:textId="4AA8DD9D"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bottom"/>
          </w:tcPr>
          <w:p w14:paraId="2A231E74" w14:textId="24156D89" w:rsidR="006A5E2C" w:rsidRPr="00BA7096" w:rsidRDefault="00A35EE3" w:rsidP="006A5E2C">
            <w:pPr>
              <w:jc w:val="center"/>
              <w:rPr>
                <w:rFonts w:ascii="Arial" w:hAnsi="Arial" w:cs="Arial"/>
                <w:bCs/>
                <w:color w:val="595959"/>
                <w:sz w:val="14"/>
                <w:szCs w:val="14"/>
              </w:rPr>
            </w:pPr>
            <w:r w:rsidRPr="00A35EE3">
              <w:rPr>
                <w:rFonts w:ascii="Arial" w:hAnsi="Arial" w:cs="Arial"/>
                <w:color w:val="595959"/>
                <w:sz w:val="14"/>
                <w:szCs w:val="14"/>
              </w:rPr>
              <w:t>La falta de organización limita el cuidado y vigilancia de los espacios públicos</w:t>
            </w:r>
          </w:p>
        </w:tc>
        <w:tc>
          <w:tcPr>
            <w:tcW w:w="1020" w:type="dxa"/>
            <w:tcBorders>
              <w:left w:val="single" w:sz="4" w:space="0" w:color="auto"/>
              <w:right w:val="single" w:sz="4" w:space="0" w:color="auto"/>
            </w:tcBorders>
            <w:vAlign w:val="center"/>
          </w:tcPr>
          <w:p w14:paraId="205404C3" w14:textId="38979DB0"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Servicios </w:t>
            </w:r>
          </w:p>
        </w:tc>
        <w:tc>
          <w:tcPr>
            <w:tcW w:w="992" w:type="dxa"/>
            <w:tcBorders>
              <w:left w:val="single" w:sz="4" w:space="0" w:color="auto"/>
              <w:right w:val="single" w:sz="4" w:space="0" w:color="auto"/>
            </w:tcBorders>
            <w:vAlign w:val="center"/>
          </w:tcPr>
          <w:p w14:paraId="52475E4B" w14:textId="3F1225D7"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Directivo </w:t>
            </w:r>
          </w:p>
        </w:tc>
        <w:tc>
          <w:tcPr>
            <w:tcW w:w="1085" w:type="dxa"/>
            <w:tcBorders>
              <w:left w:val="single" w:sz="4" w:space="0" w:color="auto"/>
              <w:right w:val="single" w:sz="4" w:space="0" w:color="auto"/>
            </w:tcBorders>
            <w:vAlign w:val="center"/>
          </w:tcPr>
          <w:p w14:paraId="16F93898" w14:textId="4D380DEE"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Estrategia </w:t>
            </w:r>
          </w:p>
        </w:tc>
        <w:tc>
          <w:tcPr>
            <w:tcW w:w="1325" w:type="dxa"/>
            <w:tcBorders>
              <w:left w:val="single" w:sz="4" w:space="0" w:color="auto"/>
              <w:right w:val="single" w:sz="4" w:space="0" w:color="auto"/>
            </w:tcBorders>
            <w:vAlign w:val="center"/>
          </w:tcPr>
          <w:p w14:paraId="71FCCE6C" w14:textId="7A7B308F"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Humano </w:t>
            </w:r>
          </w:p>
        </w:tc>
        <w:tc>
          <w:tcPr>
            <w:tcW w:w="992" w:type="dxa"/>
            <w:tcBorders>
              <w:left w:val="single" w:sz="4" w:space="0" w:color="auto"/>
              <w:right w:val="single" w:sz="4" w:space="0" w:color="auto"/>
            </w:tcBorders>
            <w:vAlign w:val="center"/>
          </w:tcPr>
          <w:p w14:paraId="0A87EFB6" w14:textId="6302DAA1"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1C03D0F1" w14:textId="7F8A35EA"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probable</w:t>
            </w:r>
          </w:p>
        </w:tc>
        <w:tc>
          <w:tcPr>
            <w:tcW w:w="340" w:type="dxa"/>
            <w:tcBorders>
              <w:left w:val="single" w:sz="12" w:space="0" w:color="auto"/>
              <w:right w:val="single" w:sz="4" w:space="0" w:color="auto"/>
            </w:tcBorders>
            <w:vAlign w:val="center"/>
          </w:tcPr>
          <w:p w14:paraId="59736D63"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C3865E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AA92654" w14:textId="45DC5FAA"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26304A32"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59B264D" w14:textId="2FCE1D25" w:rsidR="006A5E2C" w:rsidRPr="00BA7096" w:rsidRDefault="00A35EE3" w:rsidP="00A35EE3">
            <w:pPr>
              <w:jc w:val="both"/>
              <w:rPr>
                <w:rFonts w:ascii="Arial" w:hAnsi="Arial" w:cs="Arial"/>
                <w:bCs/>
                <w:color w:val="595959"/>
                <w:sz w:val="14"/>
                <w:szCs w:val="14"/>
              </w:rPr>
            </w:pPr>
            <w:r w:rsidRPr="00A35EE3">
              <w:rPr>
                <w:rFonts w:ascii="Arial" w:hAnsi="Arial" w:cs="Arial"/>
                <w:color w:val="595959"/>
                <w:sz w:val="14"/>
                <w:szCs w:val="14"/>
              </w:rPr>
              <w:t>Formalizar comités, establecer roles claros y dar seguimiento institucional a sus actividades</w:t>
            </w:r>
          </w:p>
        </w:tc>
      </w:tr>
      <w:tr w:rsidR="00BA7096" w:rsidRPr="00BA7096" w14:paraId="1F6897DE" w14:textId="77777777" w:rsidTr="00D24B94">
        <w:trPr>
          <w:trHeight w:val="281"/>
        </w:trPr>
        <w:tc>
          <w:tcPr>
            <w:tcW w:w="850" w:type="dxa"/>
            <w:tcBorders>
              <w:left w:val="single" w:sz="12" w:space="0" w:color="auto"/>
              <w:right w:val="single" w:sz="4" w:space="0" w:color="auto"/>
            </w:tcBorders>
            <w:vAlign w:val="center"/>
          </w:tcPr>
          <w:p w14:paraId="77F00B69" w14:textId="4B4AA24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lastRenderedPageBreak/>
              <w:t>3.19.2.2</w:t>
            </w:r>
          </w:p>
        </w:tc>
        <w:tc>
          <w:tcPr>
            <w:tcW w:w="1710" w:type="dxa"/>
            <w:tcBorders>
              <w:left w:val="single" w:sz="4" w:space="0" w:color="auto"/>
              <w:right w:val="single" w:sz="4" w:space="0" w:color="auto"/>
            </w:tcBorders>
            <w:vAlign w:val="center"/>
          </w:tcPr>
          <w:p w14:paraId="4EF2C04B" w14:textId="0941751D"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Implementar campañas de concientización sobre el cuidado de espacios públicos.</w:t>
            </w:r>
          </w:p>
        </w:tc>
        <w:tc>
          <w:tcPr>
            <w:tcW w:w="1100" w:type="dxa"/>
            <w:tcBorders>
              <w:left w:val="single" w:sz="4" w:space="0" w:color="auto"/>
              <w:right w:val="single" w:sz="12" w:space="0" w:color="auto"/>
            </w:tcBorders>
            <w:vAlign w:val="center"/>
          </w:tcPr>
          <w:p w14:paraId="51C7CE8B" w14:textId="2F3686C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de Espacios Públicos</w:t>
            </w:r>
          </w:p>
        </w:tc>
        <w:tc>
          <w:tcPr>
            <w:tcW w:w="1473" w:type="dxa"/>
            <w:tcBorders>
              <w:left w:val="single" w:sz="12" w:space="0" w:color="auto"/>
              <w:right w:val="single" w:sz="4" w:space="0" w:color="auto"/>
            </w:tcBorders>
            <w:vAlign w:val="bottom"/>
          </w:tcPr>
          <w:p w14:paraId="794B8767" w14:textId="771A67D7" w:rsidR="006A5E2C" w:rsidRPr="00BA7096" w:rsidRDefault="00A35EE3" w:rsidP="006A5E2C">
            <w:pPr>
              <w:jc w:val="center"/>
              <w:rPr>
                <w:rFonts w:ascii="Arial" w:hAnsi="Arial" w:cs="Arial"/>
                <w:bCs/>
                <w:color w:val="595959"/>
                <w:sz w:val="14"/>
                <w:szCs w:val="14"/>
              </w:rPr>
            </w:pPr>
            <w:r w:rsidRPr="00A35EE3">
              <w:rPr>
                <w:rFonts w:ascii="Arial" w:hAnsi="Arial" w:cs="Arial"/>
                <w:color w:val="595959"/>
                <w:sz w:val="14"/>
                <w:szCs w:val="14"/>
              </w:rPr>
              <w:t>La baja efectividad de las campañas limita el cuidado de los espacios públicos</w:t>
            </w:r>
          </w:p>
        </w:tc>
        <w:tc>
          <w:tcPr>
            <w:tcW w:w="1020" w:type="dxa"/>
            <w:tcBorders>
              <w:left w:val="single" w:sz="4" w:space="0" w:color="auto"/>
              <w:right w:val="single" w:sz="4" w:space="0" w:color="auto"/>
            </w:tcBorders>
            <w:vAlign w:val="center"/>
          </w:tcPr>
          <w:p w14:paraId="6196839C" w14:textId="1973AE29"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Servicios </w:t>
            </w:r>
          </w:p>
        </w:tc>
        <w:tc>
          <w:tcPr>
            <w:tcW w:w="992" w:type="dxa"/>
            <w:tcBorders>
              <w:left w:val="single" w:sz="4" w:space="0" w:color="auto"/>
              <w:right w:val="single" w:sz="4" w:space="0" w:color="auto"/>
            </w:tcBorders>
            <w:vAlign w:val="center"/>
          </w:tcPr>
          <w:p w14:paraId="6643E7FD" w14:textId="50071289"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Directivo </w:t>
            </w:r>
          </w:p>
        </w:tc>
        <w:tc>
          <w:tcPr>
            <w:tcW w:w="1085" w:type="dxa"/>
            <w:tcBorders>
              <w:left w:val="single" w:sz="4" w:space="0" w:color="auto"/>
              <w:right w:val="single" w:sz="4" w:space="0" w:color="auto"/>
            </w:tcBorders>
            <w:vAlign w:val="center"/>
          </w:tcPr>
          <w:p w14:paraId="5627B977" w14:textId="76E7AF28"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Estrategia </w:t>
            </w:r>
          </w:p>
        </w:tc>
        <w:tc>
          <w:tcPr>
            <w:tcW w:w="1325" w:type="dxa"/>
            <w:tcBorders>
              <w:left w:val="single" w:sz="4" w:space="0" w:color="auto"/>
              <w:right w:val="single" w:sz="4" w:space="0" w:color="auto"/>
            </w:tcBorders>
            <w:vAlign w:val="center"/>
          </w:tcPr>
          <w:p w14:paraId="4D02DAEE" w14:textId="724DFC03"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Técnico / </w:t>
            </w:r>
            <w:r w:rsidR="002A2930">
              <w:rPr>
                <w:rFonts w:ascii="Arial" w:hAnsi="Arial" w:cs="Arial"/>
                <w:color w:val="595959"/>
                <w:sz w:val="14"/>
                <w:szCs w:val="14"/>
              </w:rPr>
              <w:t>I</w:t>
            </w:r>
            <w:r w:rsidRPr="00BA7096">
              <w:rPr>
                <w:rFonts w:ascii="Arial" w:hAnsi="Arial" w:cs="Arial"/>
                <w:color w:val="595959"/>
                <w:sz w:val="14"/>
                <w:szCs w:val="14"/>
              </w:rPr>
              <w:t xml:space="preserve">nformativo </w:t>
            </w:r>
          </w:p>
        </w:tc>
        <w:tc>
          <w:tcPr>
            <w:tcW w:w="992" w:type="dxa"/>
            <w:tcBorders>
              <w:left w:val="single" w:sz="4" w:space="0" w:color="auto"/>
              <w:right w:val="single" w:sz="4" w:space="0" w:color="auto"/>
            </w:tcBorders>
            <w:vAlign w:val="center"/>
          </w:tcPr>
          <w:p w14:paraId="0195A7FE" w14:textId="3B8E2EAA"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Moderado</w:t>
            </w:r>
          </w:p>
        </w:tc>
        <w:tc>
          <w:tcPr>
            <w:tcW w:w="1134" w:type="dxa"/>
            <w:tcBorders>
              <w:left w:val="single" w:sz="4" w:space="0" w:color="auto"/>
              <w:right w:val="single" w:sz="12" w:space="0" w:color="auto"/>
            </w:tcBorders>
            <w:vAlign w:val="center"/>
          </w:tcPr>
          <w:p w14:paraId="655A7258" w14:textId="58A1106A" w:rsidR="006A5E2C" w:rsidRPr="00BA7096" w:rsidRDefault="006A5E2C" w:rsidP="006A5E2C">
            <w:pPr>
              <w:jc w:val="center"/>
              <w:rPr>
                <w:rFonts w:ascii="Arial" w:hAnsi="Arial" w:cs="Arial"/>
                <w:bCs/>
                <w:color w:val="595959"/>
                <w:sz w:val="14"/>
                <w:szCs w:val="14"/>
              </w:rPr>
            </w:pPr>
            <w:r w:rsidRPr="00BA7096">
              <w:rPr>
                <w:rFonts w:ascii="Arial" w:hAnsi="Arial" w:cs="Arial"/>
                <w:color w:val="595959"/>
                <w:sz w:val="14"/>
                <w:szCs w:val="14"/>
              </w:rPr>
              <w:t xml:space="preserve">Posible </w:t>
            </w:r>
          </w:p>
        </w:tc>
        <w:tc>
          <w:tcPr>
            <w:tcW w:w="340" w:type="dxa"/>
            <w:tcBorders>
              <w:left w:val="single" w:sz="12" w:space="0" w:color="auto"/>
              <w:right w:val="single" w:sz="4" w:space="0" w:color="auto"/>
            </w:tcBorders>
            <w:vAlign w:val="center"/>
          </w:tcPr>
          <w:p w14:paraId="59E18737"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C0D27D7"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FBE3B4B" w14:textId="1612972E"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1FF5A46F"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DB1F74A" w14:textId="2BC685E4" w:rsidR="006A5E2C" w:rsidRPr="00BA7096" w:rsidRDefault="00D24B94" w:rsidP="00D24B94">
            <w:pPr>
              <w:jc w:val="both"/>
              <w:rPr>
                <w:rFonts w:ascii="Arial" w:hAnsi="Arial" w:cs="Arial"/>
                <w:bCs/>
                <w:color w:val="595959"/>
                <w:sz w:val="14"/>
                <w:szCs w:val="14"/>
              </w:rPr>
            </w:pPr>
            <w:r w:rsidRPr="00D24B94">
              <w:rPr>
                <w:rFonts w:ascii="Arial" w:hAnsi="Arial" w:cs="Arial"/>
                <w:color w:val="595959"/>
                <w:sz w:val="14"/>
                <w:szCs w:val="14"/>
              </w:rPr>
              <w:t>Diseñar campañas dirigidas, medir impacto y ajustar estrategias de concientización</w:t>
            </w:r>
          </w:p>
        </w:tc>
      </w:tr>
      <w:tr w:rsidR="00BA7096" w:rsidRPr="00BA7096" w14:paraId="4A258D0F" w14:textId="77777777" w:rsidTr="00BF1B9F">
        <w:trPr>
          <w:trHeight w:val="281"/>
        </w:trPr>
        <w:tc>
          <w:tcPr>
            <w:tcW w:w="850" w:type="dxa"/>
            <w:tcBorders>
              <w:left w:val="single" w:sz="12" w:space="0" w:color="auto"/>
              <w:right w:val="single" w:sz="4" w:space="0" w:color="auto"/>
            </w:tcBorders>
            <w:vAlign w:val="center"/>
          </w:tcPr>
          <w:p w14:paraId="0A96EC27" w14:textId="59DDE87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3.20.1.1</w:t>
            </w:r>
          </w:p>
        </w:tc>
        <w:tc>
          <w:tcPr>
            <w:tcW w:w="1710" w:type="dxa"/>
            <w:tcBorders>
              <w:left w:val="single" w:sz="4" w:space="0" w:color="auto"/>
              <w:right w:val="single" w:sz="4" w:space="0" w:color="auto"/>
            </w:tcBorders>
            <w:vAlign w:val="center"/>
          </w:tcPr>
          <w:p w14:paraId="5AEE591A" w14:textId="312D264E"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Actualizar la información territorial, económica y social.</w:t>
            </w:r>
          </w:p>
        </w:tc>
        <w:tc>
          <w:tcPr>
            <w:tcW w:w="1100" w:type="dxa"/>
            <w:tcBorders>
              <w:left w:val="single" w:sz="4" w:space="0" w:color="auto"/>
              <w:right w:val="single" w:sz="12" w:space="0" w:color="auto"/>
            </w:tcBorders>
            <w:vAlign w:val="center"/>
          </w:tcPr>
          <w:p w14:paraId="04DD187C" w14:textId="2C2353D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General</w:t>
            </w:r>
          </w:p>
        </w:tc>
        <w:tc>
          <w:tcPr>
            <w:tcW w:w="1473" w:type="dxa"/>
            <w:tcBorders>
              <w:left w:val="single" w:sz="12" w:space="0" w:color="auto"/>
              <w:right w:val="single" w:sz="4" w:space="0" w:color="auto"/>
            </w:tcBorders>
            <w:vAlign w:val="center"/>
          </w:tcPr>
          <w:p w14:paraId="3100FEF3" w14:textId="6B1B3773" w:rsidR="006A5E2C" w:rsidRPr="00BA7096" w:rsidRDefault="00D24B94" w:rsidP="006A5E2C">
            <w:pPr>
              <w:jc w:val="center"/>
              <w:rPr>
                <w:rFonts w:ascii="Arial" w:hAnsi="Arial" w:cs="Arial"/>
                <w:bCs/>
                <w:color w:val="595959"/>
                <w:sz w:val="14"/>
                <w:szCs w:val="14"/>
              </w:rPr>
            </w:pPr>
            <w:r w:rsidRPr="00D24B94">
              <w:rPr>
                <w:rFonts w:ascii="Arial" w:hAnsi="Arial" w:cs="Arial"/>
                <w:bCs/>
                <w:color w:val="595959"/>
                <w:sz w:val="14"/>
                <w:szCs w:val="14"/>
              </w:rPr>
              <w:t>La falta de información confiable limita la planeación estratégica</w:t>
            </w:r>
          </w:p>
        </w:tc>
        <w:tc>
          <w:tcPr>
            <w:tcW w:w="1020" w:type="dxa"/>
            <w:tcBorders>
              <w:left w:val="single" w:sz="4" w:space="0" w:color="auto"/>
              <w:right w:val="single" w:sz="4" w:space="0" w:color="auto"/>
            </w:tcBorders>
            <w:vAlign w:val="center"/>
          </w:tcPr>
          <w:p w14:paraId="0E418912" w14:textId="63EB8384" w:rsidR="006A5E2C" w:rsidRPr="00BA7096" w:rsidRDefault="00BD5B61"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03343463" w14:textId="4DA7442B" w:rsidR="006A5E2C" w:rsidRPr="00BA7096" w:rsidRDefault="00BD5B61"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04CA59F7" w14:textId="71097DB6" w:rsidR="006A5E2C" w:rsidRPr="00BA7096" w:rsidRDefault="00BD5B61" w:rsidP="006A5E2C">
            <w:pPr>
              <w:jc w:val="center"/>
              <w:rPr>
                <w:rFonts w:ascii="Arial" w:hAnsi="Arial" w:cs="Arial"/>
                <w:bCs/>
                <w:color w:val="595959"/>
                <w:sz w:val="14"/>
                <w:szCs w:val="14"/>
              </w:rPr>
            </w:pPr>
            <w:r>
              <w:rPr>
                <w:rFonts w:ascii="Arial" w:hAnsi="Arial" w:cs="Arial"/>
                <w:bCs/>
                <w:color w:val="595959"/>
                <w:sz w:val="14"/>
                <w:szCs w:val="14"/>
              </w:rPr>
              <w:t>Estrategia</w:t>
            </w:r>
          </w:p>
        </w:tc>
        <w:tc>
          <w:tcPr>
            <w:tcW w:w="1325" w:type="dxa"/>
            <w:tcBorders>
              <w:left w:val="single" w:sz="4" w:space="0" w:color="auto"/>
              <w:right w:val="single" w:sz="4" w:space="0" w:color="auto"/>
            </w:tcBorders>
            <w:vAlign w:val="center"/>
          </w:tcPr>
          <w:p w14:paraId="61E9FB59" w14:textId="4F31149B" w:rsidR="006A5E2C" w:rsidRPr="00BA7096" w:rsidRDefault="00BD5B61" w:rsidP="006A5E2C">
            <w:pPr>
              <w:jc w:val="center"/>
              <w:rPr>
                <w:rFonts w:ascii="Arial" w:hAnsi="Arial" w:cs="Arial"/>
                <w:bCs/>
                <w:color w:val="595959"/>
                <w:sz w:val="14"/>
                <w:szCs w:val="14"/>
              </w:rPr>
            </w:pPr>
            <w:r>
              <w:rPr>
                <w:rFonts w:ascii="Arial" w:hAnsi="Arial" w:cs="Arial"/>
                <w:bCs/>
                <w:color w:val="595959"/>
                <w:sz w:val="14"/>
                <w:szCs w:val="14"/>
              </w:rPr>
              <w:t>Técnico</w:t>
            </w:r>
          </w:p>
        </w:tc>
        <w:tc>
          <w:tcPr>
            <w:tcW w:w="992" w:type="dxa"/>
            <w:tcBorders>
              <w:left w:val="single" w:sz="4" w:space="0" w:color="auto"/>
              <w:right w:val="single" w:sz="4" w:space="0" w:color="auto"/>
            </w:tcBorders>
            <w:vAlign w:val="center"/>
          </w:tcPr>
          <w:p w14:paraId="685C7304" w14:textId="410A6A02" w:rsidR="006A5E2C" w:rsidRPr="00BA7096" w:rsidRDefault="00BD5B61" w:rsidP="006A5E2C">
            <w:pPr>
              <w:jc w:val="center"/>
              <w:rPr>
                <w:rFonts w:ascii="Arial" w:hAnsi="Arial" w:cs="Arial"/>
                <w:bCs/>
                <w:color w:val="595959"/>
                <w:sz w:val="14"/>
                <w:szCs w:val="14"/>
              </w:rPr>
            </w:pPr>
            <w:r>
              <w:rPr>
                <w:rFonts w:ascii="Arial" w:hAnsi="Arial" w:cs="Arial"/>
                <w:bCs/>
                <w:color w:val="595959"/>
                <w:sz w:val="14"/>
                <w:szCs w:val="14"/>
              </w:rPr>
              <w:t>Crítico</w:t>
            </w:r>
          </w:p>
        </w:tc>
        <w:tc>
          <w:tcPr>
            <w:tcW w:w="1134" w:type="dxa"/>
            <w:tcBorders>
              <w:left w:val="single" w:sz="4" w:space="0" w:color="auto"/>
              <w:right w:val="single" w:sz="12" w:space="0" w:color="auto"/>
            </w:tcBorders>
            <w:vAlign w:val="center"/>
          </w:tcPr>
          <w:p w14:paraId="3DB54E60" w14:textId="6B200C16" w:rsidR="006A5E2C" w:rsidRPr="00BA7096" w:rsidRDefault="00BD5B61"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6F8C7E42"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BD48B74" w14:textId="4CB68B34" w:rsidR="006A5E2C" w:rsidRPr="00BA7096" w:rsidRDefault="007879EA"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23F6ED7C"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30169C4"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843551F" w14:textId="0E9D08F5" w:rsidR="006A5E2C" w:rsidRPr="00BA7096" w:rsidRDefault="000B01EA" w:rsidP="00B6202E">
            <w:pPr>
              <w:jc w:val="both"/>
              <w:rPr>
                <w:rFonts w:ascii="Arial" w:hAnsi="Arial" w:cs="Arial"/>
                <w:bCs/>
                <w:color w:val="595959"/>
                <w:sz w:val="14"/>
                <w:szCs w:val="14"/>
              </w:rPr>
            </w:pPr>
            <w:r w:rsidRPr="000B01EA">
              <w:rPr>
                <w:rFonts w:ascii="Arial" w:hAnsi="Arial" w:cs="Arial"/>
                <w:bCs/>
                <w:color w:val="595959"/>
                <w:sz w:val="14"/>
                <w:szCs w:val="14"/>
              </w:rPr>
              <w:t>Integrar fuentes oficiales</w:t>
            </w:r>
            <w:r>
              <w:rPr>
                <w:rFonts w:ascii="Arial" w:hAnsi="Arial" w:cs="Arial"/>
                <w:bCs/>
                <w:color w:val="595959"/>
                <w:sz w:val="14"/>
                <w:szCs w:val="14"/>
              </w:rPr>
              <w:t xml:space="preserve"> de información</w:t>
            </w:r>
            <w:r w:rsidRPr="000B01EA">
              <w:rPr>
                <w:rFonts w:ascii="Arial" w:hAnsi="Arial" w:cs="Arial"/>
                <w:bCs/>
                <w:color w:val="595959"/>
                <w:sz w:val="14"/>
                <w:szCs w:val="14"/>
              </w:rPr>
              <w:t>, validar consistencia de datos y actualizar bases de información</w:t>
            </w:r>
          </w:p>
        </w:tc>
      </w:tr>
      <w:tr w:rsidR="00BA7096" w:rsidRPr="00BA7096" w14:paraId="515C7842" w14:textId="77777777" w:rsidTr="00BF1B9F">
        <w:trPr>
          <w:trHeight w:val="281"/>
        </w:trPr>
        <w:tc>
          <w:tcPr>
            <w:tcW w:w="850" w:type="dxa"/>
            <w:tcBorders>
              <w:left w:val="single" w:sz="12" w:space="0" w:color="auto"/>
              <w:right w:val="single" w:sz="4" w:space="0" w:color="auto"/>
            </w:tcBorders>
            <w:vAlign w:val="center"/>
          </w:tcPr>
          <w:p w14:paraId="1DA14999" w14:textId="6253CF8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3.20.1.2</w:t>
            </w:r>
          </w:p>
        </w:tc>
        <w:tc>
          <w:tcPr>
            <w:tcW w:w="1710" w:type="dxa"/>
            <w:tcBorders>
              <w:left w:val="single" w:sz="4" w:space="0" w:color="auto"/>
              <w:right w:val="single" w:sz="4" w:space="0" w:color="auto"/>
            </w:tcBorders>
            <w:vAlign w:val="center"/>
          </w:tcPr>
          <w:p w14:paraId="4F91418E" w14:textId="444D038C"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Analizar sectores estratégicos (industrial, logístico, turístico, pesquero, habitacional).</w:t>
            </w:r>
          </w:p>
        </w:tc>
        <w:tc>
          <w:tcPr>
            <w:tcW w:w="1100" w:type="dxa"/>
            <w:tcBorders>
              <w:left w:val="single" w:sz="4" w:space="0" w:color="auto"/>
              <w:right w:val="single" w:sz="12" w:space="0" w:color="auto"/>
            </w:tcBorders>
            <w:vAlign w:val="center"/>
          </w:tcPr>
          <w:p w14:paraId="128CCFA9" w14:textId="598DF0B8"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General</w:t>
            </w:r>
          </w:p>
        </w:tc>
        <w:tc>
          <w:tcPr>
            <w:tcW w:w="1473" w:type="dxa"/>
            <w:tcBorders>
              <w:left w:val="single" w:sz="12" w:space="0" w:color="auto"/>
              <w:right w:val="single" w:sz="4" w:space="0" w:color="auto"/>
            </w:tcBorders>
            <w:vAlign w:val="center"/>
          </w:tcPr>
          <w:p w14:paraId="3F074F86" w14:textId="7B160DAC" w:rsidR="006A5E2C" w:rsidRPr="00BA7096" w:rsidRDefault="000B01EA" w:rsidP="006A5E2C">
            <w:pPr>
              <w:jc w:val="center"/>
              <w:rPr>
                <w:rFonts w:ascii="Arial" w:hAnsi="Arial" w:cs="Arial"/>
                <w:bCs/>
                <w:color w:val="595959"/>
                <w:sz w:val="14"/>
                <w:szCs w:val="14"/>
              </w:rPr>
            </w:pPr>
            <w:r w:rsidRPr="000B01EA">
              <w:rPr>
                <w:rFonts w:ascii="Arial" w:hAnsi="Arial" w:cs="Arial"/>
                <w:bCs/>
                <w:color w:val="595959"/>
                <w:sz w:val="14"/>
                <w:szCs w:val="14"/>
              </w:rPr>
              <w:t>Un análisis deficiente afecta la calidad de la toma de decisiones</w:t>
            </w:r>
          </w:p>
        </w:tc>
        <w:tc>
          <w:tcPr>
            <w:tcW w:w="1020" w:type="dxa"/>
            <w:tcBorders>
              <w:left w:val="single" w:sz="4" w:space="0" w:color="auto"/>
              <w:right w:val="single" w:sz="4" w:space="0" w:color="auto"/>
            </w:tcBorders>
            <w:vAlign w:val="center"/>
          </w:tcPr>
          <w:p w14:paraId="1682AC50" w14:textId="65AFC8F1" w:rsidR="006A5E2C" w:rsidRPr="00BA7096" w:rsidRDefault="004F14BF"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2E192A5E" w14:textId="4A90A9C2" w:rsidR="006A5E2C" w:rsidRPr="00BA7096" w:rsidRDefault="004F14BF"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167B1F8F" w14:textId="1DE4A57E" w:rsidR="006A5E2C" w:rsidRPr="00BA7096" w:rsidRDefault="004F14BF" w:rsidP="006A5E2C">
            <w:pPr>
              <w:jc w:val="center"/>
              <w:rPr>
                <w:rFonts w:ascii="Arial" w:hAnsi="Arial" w:cs="Arial"/>
                <w:bCs/>
                <w:color w:val="595959"/>
                <w:sz w:val="14"/>
                <w:szCs w:val="14"/>
              </w:rPr>
            </w:pPr>
            <w:r>
              <w:rPr>
                <w:rFonts w:ascii="Arial" w:hAnsi="Arial" w:cs="Arial"/>
                <w:bCs/>
                <w:color w:val="595959"/>
                <w:sz w:val="14"/>
                <w:szCs w:val="14"/>
              </w:rPr>
              <w:t>Estrategia</w:t>
            </w:r>
          </w:p>
        </w:tc>
        <w:tc>
          <w:tcPr>
            <w:tcW w:w="1325" w:type="dxa"/>
            <w:tcBorders>
              <w:left w:val="single" w:sz="4" w:space="0" w:color="auto"/>
              <w:right w:val="single" w:sz="4" w:space="0" w:color="auto"/>
            </w:tcBorders>
            <w:vAlign w:val="center"/>
          </w:tcPr>
          <w:p w14:paraId="0C766866" w14:textId="2FC88F2E" w:rsidR="006A5E2C" w:rsidRPr="00BA7096" w:rsidRDefault="004F14BF" w:rsidP="006A5E2C">
            <w:pPr>
              <w:jc w:val="center"/>
              <w:rPr>
                <w:rFonts w:ascii="Arial" w:hAnsi="Arial" w:cs="Arial"/>
                <w:bCs/>
                <w:color w:val="595959"/>
                <w:sz w:val="14"/>
                <w:szCs w:val="14"/>
              </w:rPr>
            </w:pPr>
            <w:r>
              <w:rPr>
                <w:rFonts w:ascii="Arial" w:hAnsi="Arial" w:cs="Arial"/>
                <w:bCs/>
                <w:color w:val="595959"/>
                <w:sz w:val="14"/>
                <w:szCs w:val="14"/>
              </w:rPr>
              <w:t>Técnico</w:t>
            </w:r>
          </w:p>
        </w:tc>
        <w:tc>
          <w:tcPr>
            <w:tcW w:w="992" w:type="dxa"/>
            <w:tcBorders>
              <w:left w:val="single" w:sz="4" w:space="0" w:color="auto"/>
              <w:right w:val="single" w:sz="4" w:space="0" w:color="auto"/>
            </w:tcBorders>
            <w:vAlign w:val="center"/>
          </w:tcPr>
          <w:p w14:paraId="358FD46B" w14:textId="3C4C76F7" w:rsidR="006A5E2C" w:rsidRPr="00BA7096" w:rsidRDefault="004F14BF"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69D4CBA9" w14:textId="2A78E68F" w:rsidR="006A5E2C" w:rsidRPr="00BA7096" w:rsidRDefault="004F14BF"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2395F47A"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AD0BD3E" w14:textId="7B31B69D" w:rsidR="006A5E2C" w:rsidRPr="00BA7096" w:rsidRDefault="004F14BF"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44F8D3F5"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8E82F14"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1E62DA46" w14:textId="3CE311D1" w:rsidR="006A5E2C" w:rsidRPr="00BA7096" w:rsidRDefault="008C60B4" w:rsidP="00B6202E">
            <w:pPr>
              <w:jc w:val="both"/>
              <w:rPr>
                <w:rFonts w:ascii="Arial" w:hAnsi="Arial" w:cs="Arial"/>
                <w:bCs/>
                <w:color w:val="595959"/>
                <w:sz w:val="14"/>
                <w:szCs w:val="14"/>
              </w:rPr>
            </w:pPr>
            <w:r w:rsidRPr="008C60B4">
              <w:rPr>
                <w:rFonts w:ascii="Arial" w:hAnsi="Arial" w:cs="Arial"/>
                <w:bCs/>
                <w:color w:val="595959"/>
                <w:sz w:val="14"/>
                <w:szCs w:val="14"/>
              </w:rPr>
              <w:t>Aplicar metodologías de análisis, validar resultados y documentar conclusiones técnicas</w:t>
            </w:r>
          </w:p>
        </w:tc>
      </w:tr>
      <w:tr w:rsidR="00BA7096" w:rsidRPr="00BA7096" w14:paraId="300435D1" w14:textId="77777777" w:rsidTr="00BF1B9F">
        <w:trPr>
          <w:trHeight w:val="281"/>
        </w:trPr>
        <w:tc>
          <w:tcPr>
            <w:tcW w:w="850" w:type="dxa"/>
            <w:tcBorders>
              <w:left w:val="single" w:sz="12" w:space="0" w:color="auto"/>
              <w:right w:val="single" w:sz="4" w:space="0" w:color="auto"/>
            </w:tcBorders>
            <w:vAlign w:val="center"/>
          </w:tcPr>
          <w:p w14:paraId="637E6B18" w14:textId="35589B0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3.20.1.3</w:t>
            </w:r>
          </w:p>
        </w:tc>
        <w:tc>
          <w:tcPr>
            <w:tcW w:w="1710" w:type="dxa"/>
            <w:tcBorders>
              <w:left w:val="single" w:sz="4" w:space="0" w:color="auto"/>
              <w:right w:val="single" w:sz="4" w:space="0" w:color="auto"/>
            </w:tcBorders>
            <w:vAlign w:val="center"/>
          </w:tcPr>
          <w:p w14:paraId="03DF5FE0" w14:textId="23407A18"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Integración del Documento preliminar</w:t>
            </w:r>
          </w:p>
        </w:tc>
        <w:tc>
          <w:tcPr>
            <w:tcW w:w="1100" w:type="dxa"/>
            <w:tcBorders>
              <w:left w:val="single" w:sz="4" w:space="0" w:color="auto"/>
              <w:right w:val="single" w:sz="12" w:space="0" w:color="auto"/>
            </w:tcBorders>
            <w:vAlign w:val="center"/>
          </w:tcPr>
          <w:p w14:paraId="2B6DB3EC" w14:textId="7B98ABAE"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General</w:t>
            </w:r>
          </w:p>
        </w:tc>
        <w:tc>
          <w:tcPr>
            <w:tcW w:w="1473" w:type="dxa"/>
            <w:tcBorders>
              <w:left w:val="single" w:sz="12" w:space="0" w:color="auto"/>
              <w:right w:val="single" w:sz="4" w:space="0" w:color="auto"/>
            </w:tcBorders>
            <w:vAlign w:val="center"/>
          </w:tcPr>
          <w:p w14:paraId="2A9C2A45" w14:textId="14FABB83" w:rsidR="006A5E2C" w:rsidRPr="00BA7096" w:rsidRDefault="008C60B4" w:rsidP="006A5E2C">
            <w:pPr>
              <w:jc w:val="center"/>
              <w:rPr>
                <w:rFonts w:ascii="Arial" w:hAnsi="Arial" w:cs="Arial"/>
                <w:bCs/>
                <w:color w:val="595959"/>
                <w:sz w:val="14"/>
                <w:szCs w:val="14"/>
              </w:rPr>
            </w:pPr>
            <w:r w:rsidRPr="008C60B4">
              <w:rPr>
                <w:rFonts w:ascii="Arial" w:hAnsi="Arial" w:cs="Arial"/>
                <w:bCs/>
                <w:color w:val="595959"/>
                <w:sz w:val="14"/>
                <w:szCs w:val="14"/>
              </w:rPr>
              <w:t>La falta de coherencia afecta la calidad del documento final</w:t>
            </w:r>
          </w:p>
        </w:tc>
        <w:tc>
          <w:tcPr>
            <w:tcW w:w="1020" w:type="dxa"/>
            <w:tcBorders>
              <w:left w:val="single" w:sz="4" w:space="0" w:color="auto"/>
              <w:right w:val="single" w:sz="4" w:space="0" w:color="auto"/>
            </w:tcBorders>
            <w:vAlign w:val="center"/>
          </w:tcPr>
          <w:p w14:paraId="440E621F" w14:textId="65A66F20" w:rsidR="006A5E2C" w:rsidRPr="00BA7096" w:rsidRDefault="003577C7"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76D71CEB" w14:textId="385CFA45" w:rsidR="006A5E2C" w:rsidRPr="00BA7096" w:rsidRDefault="003577C7" w:rsidP="006A5E2C">
            <w:pPr>
              <w:jc w:val="center"/>
              <w:rPr>
                <w:rFonts w:ascii="Arial" w:hAnsi="Arial" w:cs="Arial"/>
                <w:bCs/>
                <w:color w:val="595959"/>
                <w:sz w:val="14"/>
                <w:szCs w:val="14"/>
              </w:rPr>
            </w:pPr>
            <w:r>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357D6586" w14:textId="40A19160" w:rsidR="006A5E2C" w:rsidRPr="00BA7096" w:rsidRDefault="003577C7" w:rsidP="006A5E2C">
            <w:pPr>
              <w:jc w:val="center"/>
              <w:rPr>
                <w:rFonts w:ascii="Arial" w:hAnsi="Arial" w:cs="Arial"/>
                <w:bCs/>
                <w:color w:val="595959"/>
                <w:sz w:val="14"/>
                <w:szCs w:val="14"/>
              </w:rPr>
            </w:pPr>
            <w:r>
              <w:rPr>
                <w:rFonts w:ascii="Arial" w:hAnsi="Arial" w:cs="Arial"/>
                <w:bCs/>
                <w:color w:val="595959"/>
                <w:sz w:val="14"/>
                <w:szCs w:val="14"/>
              </w:rPr>
              <w:t>Meta</w:t>
            </w:r>
          </w:p>
        </w:tc>
        <w:tc>
          <w:tcPr>
            <w:tcW w:w="1325" w:type="dxa"/>
            <w:tcBorders>
              <w:left w:val="single" w:sz="4" w:space="0" w:color="auto"/>
              <w:right w:val="single" w:sz="4" w:space="0" w:color="auto"/>
            </w:tcBorders>
            <w:vAlign w:val="center"/>
          </w:tcPr>
          <w:p w14:paraId="26AC8CCA" w14:textId="6341033D" w:rsidR="006A5E2C" w:rsidRPr="00BA7096" w:rsidRDefault="003577C7" w:rsidP="006A5E2C">
            <w:pPr>
              <w:jc w:val="center"/>
              <w:rPr>
                <w:rFonts w:ascii="Arial" w:hAnsi="Arial" w:cs="Arial"/>
                <w:bCs/>
                <w:color w:val="595959"/>
                <w:sz w:val="14"/>
                <w:szCs w:val="14"/>
              </w:rPr>
            </w:pPr>
            <w:r>
              <w:rPr>
                <w:rFonts w:ascii="Arial" w:hAnsi="Arial" w:cs="Arial"/>
                <w:bCs/>
                <w:color w:val="595959"/>
                <w:sz w:val="14"/>
                <w:szCs w:val="14"/>
              </w:rPr>
              <w:t>Administrativo</w:t>
            </w:r>
          </w:p>
        </w:tc>
        <w:tc>
          <w:tcPr>
            <w:tcW w:w="992" w:type="dxa"/>
            <w:tcBorders>
              <w:left w:val="single" w:sz="4" w:space="0" w:color="auto"/>
              <w:right w:val="single" w:sz="4" w:space="0" w:color="auto"/>
            </w:tcBorders>
            <w:vAlign w:val="center"/>
          </w:tcPr>
          <w:p w14:paraId="44A1E352" w14:textId="5BDC9517" w:rsidR="006A5E2C" w:rsidRPr="00BA7096" w:rsidRDefault="003577C7"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119A94A3" w14:textId="5B46227C" w:rsidR="006A5E2C" w:rsidRPr="00BA7096" w:rsidRDefault="003577C7"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7244EE81"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97EBB08" w14:textId="2CA5E1EA" w:rsidR="006A5E2C" w:rsidRPr="00BA7096" w:rsidRDefault="003577C7"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6DD9F899"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5E22E57D"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7BCAD96D" w14:textId="2569E577" w:rsidR="006A5E2C" w:rsidRPr="00BA7096" w:rsidRDefault="00657E8C" w:rsidP="00B6202E">
            <w:pPr>
              <w:jc w:val="both"/>
              <w:rPr>
                <w:rFonts w:ascii="Arial" w:hAnsi="Arial" w:cs="Arial"/>
                <w:bCs/>
                <w:color w:val="595959"/>
                <w:sz w:val="14"/>
                <w:szCs w:val="14"/>
              </w:rPr>
            </w:pPr>
            <w:r>
              <w:rPr>
                <w:rFonts w:ascii="Arial" w:hAnsi="Arial" w:cs="Arial"/>
                <w:bCs/>
                <w:color w:val="595959"/>
                <w:sz w:val="14"/>
                <w:szCs w:val="14"/>
              </w:rPr>
              <w:t>I</w:t>
            </w:r>
            <w:r w:rsidR="008C60B4" w:rsidRPr="008C60B4">
              <w:rPr>
                <w:rFonts w:ascii="Arial" w:hAnsi="Arial" w:cs="Arial"/>
                <w:bCs/>
                <w:color w:val="595959"/>
                <w:sz w:val="14"/>
                <w:szCs w:val="14"/>
              </w:rPr>
              <w:t>ntegrar</w:t>
            </w:r>
            <w:r>
              <w:rPr>
                <w:rFonts w:ascii="Arial" w:hAnsi="Arial" w:cs="Arial"/>
                <w:bCs/>
                <w:color w:val="595959"/>
                <w:sz w:val="14"/>
                <w:szCs w:val="14"/>
              </w:rPr>
              <w:t xml:space="preserve"> la</w:t>
            </w:r>
            <w:r w:rsidR="008C60B4" w:rsidRPr="008C60B4">
              <w:rPr>
                <w:rFonts w:ascii="Arial" w:hAnsi="Arial" w:cs="Arial"/>
                <w:bCs/>
                <w:color w:val="595959"/>
                <w:sz w:val="14"/>
                <w:szCs w:val="14"/>
              </w:rPr>
              <w:t xml:space="preserve"> información validada, revisar consistencia y estructurar el documento conforme a</w:t>
            </w:r>
            <w:r>
              <w:rPr>
                <w:rFonts w:ascii="Arial" w:hAnsi="Arial" w:cs="Arial"/>
                <w:bCs/>
                <w:color w:val="595959"/>
                <w:sz w:val="14"/>
                <w:szCs w:val="14"/>
              </w:rPr>
              <w:t xml:space="preserve"> los </w:t>
            </w:r>
            <w:r w:rsidR="008C60B4" w:rsidRPr="008C60B4">
              <w:rPr>
                <w:rFonts w:ascii="Arial" w:hAnsi="Arial" w:cs="Arial"/>
                <w:bCs/>
                <w:color w:val="595959"/>
                <w:sz w:val="14"/>
                <w:szCs w:val="14"/>
              </w:rPr>
              <w:t xml:space="preserve"> lineamientos</w:t>
            </w:r>
          </w:p>
        </w:tc>
      </w:tr>
      <w:tr w:rsidR="00BA7096" w:rsidRPr="00BA7096" w14:paraId="6088127D" w14:textId="77777777" w:rsidTr="00BF1B9F">
        <w:trPr>
          <w:trHeight w:val="281"/>
        </w:trPr>
        <w:tc>
          <w:tcPr>
            <w:tcW w:w="850" w:type="dxa"/>
            <w:tcBorders>
              <w:left w:val="single" w:sz="12" w:space="0" w:color="auto"/>
              <w:right w:val="single" w:sz="4" w:space="0" w:color="auto"/>
            </w:tcBorders>
            <w:vAlign w:val="center"/>
          </w:tcPr>
          <w:p w14:paraId="2C915949" w14:textId="2AFF1E8F"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3.20.1.4</w:t>
            </w:r>
          </w:p>
        </w:tc>
        <w:tc>
          <w:tcPr>
            <w:tcW w:w="1710" w:type="dxa"/>
            <w:tcBorders>
              <w:left w:val="single" w:sz="4" w:space="0" w:color="auto"/>
              <w:right w:val="single" w:sz="4" w:space="0" w:color="auto"/>
            </w:tcBorders>
            <w:vAlign w:val="center"/>
          </w:tcPr>
          <w:p w14:paraId="5F1B0E80" w14:textId="1844209B"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Realización de Audiencia Publica</w:t>
            </w:r>
          </w:p>
        </w:tc>
        <w:tc>
          <w:tcPr>
            <w:tcW w:w="1100" w:type="dxa"/>
            <w:tcBorders>
              <w:left w:val="single" w:sz="4" w:space="0" w:color="auto"/>
              <w:right w:val="single" w:sz="12" w:space="0" w:color="auto"/>
            </w:tcBorders>
            <w:vAlign w:val="center"/>
          </w:tcPr>
          <w:p w14:paraId="2C081B32" w14:textId="08A386D2"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General</w:t>
            </w:r>
          </w:p>
        </w:tc>
        <w:tc>
          <w:tcPr>
            <w:tcW w:w="1473" w:type="dxa"/>
            <w:tcBorders>
              <w:left w:val="single" w:sz="12" w:space="0" w:color="auto"/>
              <w:right w:val="single" w:sz="4" w:space="0" w:color="auto"/>
            </w:tcBorders>
            <w:vAlign w:val="center"/>
          </w:tcPr>
          <w:p w14:paraId="4E0806B5" w14:textId="33175EFF" w:rsidR="006A5E2C" w:rsidRPr="00BA7096" w:rsidRDefault="00F50AC1" w:rsidP="006A5E2C">
            <w:pPr>
              <w:jc w:val="center"/>
              <w:rPr>
                <w:rFonts w:ascii="Arial" w:hAnsi="Arial" w:cs="Arial"/>
                <w:bCs/>
                <w:color w:val="595959"/>
                <w:sz w:val="14"/>
                <w:szCs w:val="14"/>
              </w:rPr>
            </w:pPr>
            <w:r w:rsidRPr="00F50AC1">
              <w:rPr>
                <w:rFonts w:ascii="Arial" w:hAnsi="Arial" w:cs="Arial"/>
                <w:bCs/>
                <w:color w:val="595959"/>
                <w:sz w:val="14"/>
                <w:szCs w:val="14"/>
              </w:rPr>
              <w:t>La falta de participación reduce la calidad del proceso de consulta</w:t>
            </w:r>
          </w:p>
        </w:tc>
        <w:tc>
          <w:tcPr>
            <w:tcW w:w="1020" w:type="dxa"/>
            <w:tcBorders>
              <w:left w:val="single" w:sz="4" w:space="0" w:color="auto"/>
              <w:right w:val="single" w:sz="4" w:space="0" w:color="auto"/>
            </w:tcBorders>
            <w:vAlign w:val="center"/>
          </w:tcPr>
          <w:p w14:paraId="24F63AC7" w14:textId="1941A670"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1539A2C9" w14:textId="57A80A3B"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5F26BF3A" w14:textId="1FB7425A"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Objetivo</w:t>
            </w:r>
          </w:p>
        </w:tc>
        <w:tc>
          <w:tcPr>
            <w:tcW w:w="1325" w:type="dxa"/>
            <w:tcBorders>
              <w:left w:val="single" w:sz="4" w:space="0" w:color="auto"/>
              <w:right w:val="single" w:sz="4" w:space="0" w:color="auto"/>
            </w:tcBorders>
            <w:vAlign w:val="center"/>
          </w:tcPr>
          <w:p w14:paraId="6C82F57A" w14:textId="155D65D4"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Humano</w:t>
            </w:r>
          </w:p>
        </w:tc>
        <w:tc>
          <w:tcPr>
            <w:tcW w:w="992" w:type="dxa"/>
            <w:tcBorders>
              <w:left w:val="single" w:sz="4" w:space="0" w:color="auto"/>
              <w:right w:val="single" w:sz="4" w:space="0" w:color="auto"/>
            </w:tcBorders>
            <w:vAlign w:val="center"/>
          </w:tcPr>
          <w:p w14:paraId="77102840" w14:textId="76AF1447"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Moderado</w:t>
            </w:r>
          </w:p>
        </w:tc>
        <w:tc>
          <w:tcPr>
            <w:tcW w:w="1134" w:type="dxa"/>
            <w:tcBorders>
              <w:left w:val="single" w:sz="4" w:space="0" w:color="auto"/>
              <w:right w:val="single" w:sz="12" w:space="0" w:color="auto"/>
            </w:tcBorders>
            <w:vAlign w:val="center"/>
          </w:tcPr>
          <w:p w14:paraId="41E524D9" w14:textId="6FD91F58"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0EC36D9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A4F8AF2"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892715B"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05138B40" w14:textId="77947078" w:rsidR="006A5E2C" w:rsidRPr="00BA7096" w:rsidRDefault="00782386" w:rsidP="006A5E2C">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right w:val="single" w:sz="12" w:space="0" w:color="auto"/>
            </w:tcBorders>
            <w:vAlign w:val="center"/>
          </w:tcPr>
          <w:p w14:paraId="59D1CBE6" w14:textId="268378B4" w:rsidR="006A5E2C" w:rsidRPr="00BA7096" w:rsidRDefault="00F50AC1" w:rsidP="00B6202E">
            <w:pPr>
              <w:jc w:val="both"/>
              <w:rPr>
                <w:rFonts w:ascii="Arial" w:hAnsi="Arial" w:cs="Arial"/>
                <w:bCs/>
                <w:color w:val="595959"/>
                <w:sz w:val="14"/>
                <w:szCs w:val="14"/>
              </w:rPr>
            </w:pPr>
            <w:r w:rsidRPr="00F50AC1">
              <w:rPr>
                <w:rFonts w:ascii="Arial" w:hAnsi="Arial" w:cs="Arial"/>
                <w:bCs/>
                <w:color w:val="595959"/>
                <w:sz w:val="14"/>
                <w:szCs w:val="14"/>
              </w:rPr>
              <w:t>Ampliar difusión, coordinar logística de participación y registrar asistencia ciudadana</w:t>
            </w:r>
          </w:p>
        </w:tc>
      </w:tr>
      <w:tr w:rsidR="00BA7096" w:rsidRPr="00BA7096" w14:paraId="67EE898F" w14:textId="77777777" w:rsidTr="00BF1B9F">
        <w:trPr>
          <w:trHeight w:val="281"/>
        </w:trPr>
        <w:tc>
          <w:tcPr>
            <w:tcW w:w="850" w:type="dxa"/>
            <w:tcBorders>
              <w:left w:val="single" w:sz="12" w:space="0" w:color="auto"/>
              <w:right w:val="single" w:sz="4" w:space="0" w:color="auto"/>
            </w:tcBorders>
            <w:vAlign w:val="center"/>
          </w:tcPr>
          <w:p w14:paraId="5F3A40BE" w14:textId="0477D5B9"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3.20.1.5</w:t>
            </w:r>
          </w:p>
        </w:tc>
        <w:tc>
          <w:tcPr>
            <w:tcW w:w="1710" w:type="dxa"/>
            <w:tcBorders>
              <w:left w:val="single" w:sz="4" w:space="0" w:color="auto"/>
              <w:right w:val="single" w:sz="4" w:space="0" w:color="auto"/>
            </w:tcBorders>
            <w:vAlign w:val="center"/>
          </w:tcPr>
          <w:p w14:paraId="58D2921D" w14:textId="044ECCDD"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Integrar la versión final del documento</w:t>
            </w:r>
          </w:p>
        </w:tc>
        <w:tc>
          <w:tcPr>
            <w:tcW w:w="1100" w:type="dxa"/>
            <w:tcBorders>
              <w:left w:val="single" w:sz="4" w:space="0" w:color="auto"/>
              <w:right w:val="single" w:sz="12" w:space="0" w:color="auto"/>
            </w:tcBorders>
            <w:vAlign w:val="center"/>
          </w:tcPr>
          <w:p w14:paraId="213C3B41" w14:textId="5E15E5A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General</w:t>
            </w:r>
          </w:p>
        </w:tc>
        <w:tc>
          <w:tcPr>
            <w:tcW w:w="1473" w:type="dxa"/>
            <w:tcBorders>
              <w:left w:val="single" w:sz="12" w:space="0" w:color="auto"/>
              <w:right w:val="single" w:sz="4" w:space="0" w:color="auto"/>
            </w:tcBorders>
            <w:vAlign w:val="center"/>
          </w:tcPr>
          <w:p w14:paraId="1EB9E27D" w14:textId="6FF1AAFC" w:rsidR="006A5E2C" w:rsidRPr="00BA7096" w:rsidRDefault="00F50AC1" w:rsidP="006A5E2C">
            <w:pPr>
              <w:jc w:val="center"/>
              <w:rPr>
                <w:rFonts w:ascii="Arial" w:hAnsi="Arial" w:cs="Arial"/>
                <w:bCs/>
                <w:color w:val="595959"/>
                <w:sz w:val="14"/>
                <w:szCs w:val="14"/>
              </w:rPr>
            </w:pPr>
            <w:r w:rsidRPr="00F50AC1">
              <w:rPr>
                <w:rFonts w:ascii="Arial" w:hAnsi="Arial" w:cs="Arial"/>
                <w:bCs/>
                <w:color w:val="595959"/>
                <w:sz w:val="14"/>
                <w:szCs w:val="14"/>
              </w:rPr>
              <w:t>La falta de integración de observaciones limita la calidad del documento</w:t>
            </w:r>
          </w:p>
        </w:tc>
        <w:tc>
          <w:tcPr>
            <w:tcW w:w="1020" w:type="dxa"/>
            <w:tcBorders>
              <w:left w:val="single" w:sz="4" w:space="0" w:color="auto"/>
              <w:right w:val="single" w:sz="4" w:space="0" w:color="auto"/>
            </w:tcBorders>
            <w:vAlign w:val="center"/>
          </w:tcPr>
          <w:p w14:paraId="5C329FE3" w14:textId="0639C4DC"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1D2CB670" w14:textId="44F6AABC"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575F9A89" w14:textId="1239AE89"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Meta</w:t>
            </w:r>
          </w:p>
        </w:tc>
        <w:tc>
          <w:tcPr>
            <w:tcW w:w="1325" w:type="dxa"/>
            <w:tcBorders>
              <w:left w:val="single" w:sz="4" w:space="0" w:color="auto"/>
              <w:right w:val="single" w:sz="4" w:space="0" w:color="auto"/>
            </w:tcBorders>
            <w:vAlign w:val="center"/>
          </w:tcPr>
          <w:p w14:paraId="09B86E49" w14:textId="46A97B09"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Administrativo</w:t>
            </w:r>
          </w:p>
        </w:tc>
        <w:tc>
          <w:tcPr>
            <w:tcW w:w="992" w:type="dxa"/>
            <w:tcBorders>
              <w:left w:val="single" w:sz="4" w:space="0" w:color="auto"/>
              <w:right w:val="single" w:sz="4" w:space="0" w:color="auto"/>
            </w:tcBorders>
            <w:vAlign w:val="center"/>
          </w:tcPr>
          <w:p w14:paraId="036BAB4F" w14:textId="12219B27"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54979F6F" w14:textId="32846AF3"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57CC45D5"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29FD46B" w14:textId="1D07B2A3" w:rsidR="006A5E2C" w:rsidRPr="00BA7096" w:rsidRDefault="00782386"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58A4F71E"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4BA92977"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33A8A5D4" w14:textId="14915926" w:rsidR="006A5E2C" w:rsidRPr="00BA7096" w:rsidRDefault="0094395E" w:rsidP="00B6202E">
            <w:pPr>
              <w:jc w:val="both"/>
              <w:rPr>
                <w:rFonts w:ascii="Arial" w:hAnsi="Arial" w:cs="Arial"/>
                <w:bCs/>
                <w:color w:val="595959"/>
                <w:sz w:val="14"/>
                <w:szCs w:val="14"/>
              </w:rPr>
            </w:pPr>
            <w:r w:rsidRPr="0094395E">
              <w:rPr>
                <w:rFonts w:ascii="Arial" w:hAnsi="Arial" w:cs="Arial"/>
                <w:bCs/>
                <w:color w:val="595959"/>
                <w:sz w:val="14"/>
                <w:szCs w:val="14"/>
              </w:rPr>
              <w:t xml:space="preserve">Integrar </w:t>
            </w:r>
            <w:r>
              <w:rPr>
                <w:rFonts w:ascii="Arial" w:hAnsi="Arial" w:cs="Arial"/>
                <w:bCs/>
                <w:color w:val="595959"/>
                <w:sz w:val="14"/>
                <w:szCs w:val="14"/>
              </w:rPr>
              <w:t xml:space="preserve"> todas las </w:t>
            </w:r>
            <w:r w:rsidRPr="0094395E">
              <w:rPr>
                <w:rFonts w:ascii="Arial" w:hAnsi="Arial" w:cs="Arial"/>
                <w:bCs/>
                <w:color w:val="595959"/>
                <w:sz w:val="14"/>
                <w:szCs w:val="14"/>
              </w:rPr>
              <w:t xml:space="preserve">observaciones relevantes, validar </w:t>
            </w:r>
            <w:r>
              <w:rPr>
                <w:rFonts w:ascii="Arial" w:hAnsi="Arial" w:cs="Arial"/>
                <w:bCs/>
                <w:color w:val="595959"/>
                <w:sz w:val="14"/>
                <w:szCs w:val="14"/>
              </w:rPr>
              <w:t xml:space="preserve"> las </w:t>
            </w:r>
            <w:r w:rsidRPr="0094395E">
              <w:rPr>
                <w:rFonts w:ascii="Arial" w:hAnsi="Arial" w:cs="Arial"/>
                <w:bCs/>
                <w:color w:val="595959"/>
                <w:sz w:val="14"/>
                <w:szCs w:val="14"/>
              </w:rPr>
              <w:t>modificaciones y consolidar versión final</w:t>
            </w:r>
          </w:p>
        </w:tc>
      </w:tr>
      <w:tr w:rsidR="00BA7096" w:rsidRPr="00BA7096" w14:paraId="54EA1924" w14:textId="77777777" w:rsidTr="00BF1B9F">
        <w:trPr>
          <w:trHeight w:val="281"/>
        </w:trPr>
        <w:tc>
          <w:tcPr>
            <w:tcW w:w="850" w:type="dxa"/>
            <w:tcBorders>
              <w:left w:val="single" w:sz="12" w:space="0" w:color="auto"/>
              <w:right w:val="single" w:sz="4" w:space="0" w:color="auto"/>
            </w:tcBorders>
            <w:vAlign w:val="center"/>
          </w:tcPr>
          <w:p w14:paraId="45202118" w14:textId="0918B17C"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3.20.1.6</w:t>
            </w:r>
          </w:p>
        </w:tc>
        <w:tc>
          <w:tcPr>
            <w:tcW w:w="1710" w:type="dxa"/>
            <w:tcBorders>
              <w:left w:val="single" w:sz="4" w:space="0" w:color="auto"/>
              <w:right w:val="single" w:sz="4" w:space="0" w:color="auto"/>
            </w:tcBorders>
            <w:vAlign w:val="center"/>
          </w:tcPr>
          <w:p w14:paraId="7CA27001" w14:textId="135D85CA"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Gestionar su validación y Publicación</w:t>
            </w:r>
          </w:p>
        </w:tc>
        <w:tc>
          <w:tcPr>
            <w:tcW w:w="1100" w:type="dxa"/>
            <w:tcBorders>
              <w:left w:val="single" w:sz="4" w:space="0" w:color="auto"/>
              <w:right w:val="single" w:sz="12" w:space="0" w:color="auto"/>
            </w:tcBorders>
            <w:vAlign w:val="center"/>
          </w:tcPr>
          <w:p w14:paraId="7EAFD1D7" w14:textId="05E26284"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Dirección General</w:t>
            </w:r>
          </w:p>
        </w:tc>
        <w:tc>
          <w:tcPr>
            <w:tcW w:w="1473" w:type="dxa"/>
            <w:tcBorders>
              <w:left w:val="single" w:sz="12" w:space="0" w:color="auto"/>
              <w:right w:val="single" w:sz="4" w:space="0" w:color="auto"/>
            </w:tcBorders>
            <w:vAlign w:val="center"/>
          </w:tcPr>
          <w:p w14:paraId="3A12327F" w14:textId="3C939171" w:rsidR="006A5E2C" w:rsidRPr="00BA7096" w:rsidRDefault="0094395E" w:rsidP="006A5E2C">
            <w:pPr>
              <w:jc w:val="center"/>
              <w:rPr>
                <w:rFonts w:ascii="Arial" w:hAnsi="Arial" w:cs="Arial"/>
                <w:bCs/>
                <w:color w:val="595959"/>
                <w:sz w:val="14"/>
                <w:szCs w:val="14"/>
              </w:rPr>
            </w:pPr>
            <w:r w:rsidRPr="0094395E">
              <w:rPr>
                <w:rFonts w:ascii="Arial" w:hAnsi="Arial" w:cs="Arial"/>
                <w:bCs/>
                <w:color w:val="595959"/>
                <w:sz w:val="14"/>
                <w:szCs w:val="14"/>
              </w:rPr>
              <w:t>La falta de seguimiento administrativo retrasa la formalización del documento</w:t>
            </w:r>
          </w:p>
        </w:tc>
        <w:tc>
          <w:tcPr>
            <w:tcW w:w="1020" w:type="dxa"/>
            <w:tcBorders>
              <w:left w:val="single" w:sz="4" w:space="0" w:color="auto"/>
              <w:right w:val="single" w:sz="4" w:space="0" w:color="auto"/>
            </w:tcBorders>
            <w:vAlign w:val="center"/>
          </w:tcPr>
          <w:p w14:paraId="672802AF" w14:textId="166369A8"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Normativo</w:t>
            </w:r>
          </w:p>
        </w:tc>
        <w:tc>
          <w:tcPr>
            <w:tcW w:w="992" w:type="dxa"/>
            <w:tcBorders>
              <w:left w:val="single" w:sz="4" w:space="0" w:color="auto"/>
              <w:right w:val="single" w:sz="4" w:space="0" w:color="auto"/>
            </w:tcBorders>
            <w:vAlign w:val="center"/>
          </w:tcPr>
          <w:p w14:paraId="04FBD788" w14:textId="0194C8C5"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Estratégico</w:t>
            </w:r>
          </w:p>
        </w:tc>
        <w:tc>
          <w:tcPr>
            <w:tcW w:w="1085" w:type="dxa"/>
            <w:tcBorders>
              <w:left w:val="single" w:sz="4" w:space="0" w:color="auto"/>
              <w:right w:val="single" w:sz="4" w:space="0" w:color="auto"/>
            </w:tcBorders>
            <w:vAlign w:val="center"/>
          </w:tcPr>
          <w:p w14:paraId="4C883BB8" w14:textId="08A83A9E"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Objetivo</w:t>
            </w:r>
          </w:p>
        </w:tc>
        <w:tc>
          <w:tcPr>
            <w:tcW w:w="1325" w:type="dxa"/>
            <w:tcBorders>
              <w:left w:val="single" w:sz="4" w:space="0" w:color="auto"/>
              <w:right w:val="single" w:sz="4" w:space="0" w:color="auto"/>
            </w:tcBorders>
            <w:vAlign w:val="center"/>
          </w:tcPr>
          <w:p w14:paraId="2167EE58" w14:textId="6732FD5B"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Administrativo</w:t>
            </w:r>
          </w:p>
        </w:tc>
        <w:tc>
          <w:tcPr>
            <w:tcW w:w="992" w:type="dxa"/>
            <w:tcBorders>
              <w:left w:val="single" w:sz="4" w:space="0" w:color="auto"/>
              <w:right w:val="single" w:sz="4" w:space="0" w:color="auto"/>
            </w:tcBorders>
            <w:vAlign w:val="center"/>
          </w:tcPr>
          <w:p w14:paraId="2B2F5A0C" w14:textId="289A5C6D"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Crítico</w:t>
            </w:r>
          </w:p>
        </w:tc>
        <w:tc>
          <w:tcPr>
            <w:tcW w:w="1134" w:type="dxa"/>
            <w:tcBorders>
              <w:left w:val="single" w:sz="4" w:space="0" w:color="auto"/>
              <w:right w:val="single" w:sz="12" w:space="0" w:color="auto"/>
            </w:tcBorders>
            <w:vAlign w:val="center"/>
          </w:tcPr>
          <w:p w14:paraId="529E3B0D" w14:textId="59A71259" w:rsidR="006A5E2C" w:rsidRPr="00BA7096" w:rsidRDefault="00782386"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1B4C4082"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7538C73" w14:textId="7977C76E" w:rsidR="006A5E2C" w:rsidRPr="00BA7096" w:rsidRDefault="00782386"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3B3FEDB9"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1E8F92CC"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4FF659E" w14:textId="725420DD" w:rsidR="006A5E2C" w:rsidRPr="00BA7096" w:rsidRDefault="004A5A2D" w:rsidP="00B6202E">
            <w:pPr>
              <w:jc w:val="both"/>
              <w:rPr>
                <w:rFonts w:ascii="Arial" w:hAnsi="Arial" w:cs="Arial"/>
                <w:bCs/>
                <w:color w:val="595959"/>
                <w:sz w:val="14"/>
                <w:szCs w:val="14"/>
              </w:rPr>
            </w:pPr>
            <w:r w:rsidRPr="004A5A2D">
              <w:rPr>
                <w:rFonts w:ascii="Arial" w:hAnsi="Arial" w:cs="Arial"/>
                <w:bCs/>
                <w:color w:val="595959"/>
                <w:sz w:val="14"/>
                <w:szCs w:val="14"/>
              </w:rPr>
              <w:t xml:space="preserve">Coordinar </w:t>
            </w:r>
            <w:r>
              <w:rPr>
                <w:rFonts w:ascii="Arial" w:hAnsi="Arial" w:cs="Arial"/>
                <w:bCs/>
                <w:color w:val="595959"/>
                <w:sz w:val="14"/>
                <w:szCs w:val="14"/>
              </w:rPr>
              <w:t xml:space="preserve"> el </w:t>
            </w:r>
            <w:r w:rsidRPr="004A5A2D">
              <w:rPr>
                <w:rFonts w:ascii="Arial" w:hAnsi="Arial" w:cs="Arial"/>
                <w:bCs/>
                <w:color w:val="595959"/>
                <w:sz w:val="14"/>
                <w:szCs w:val="14"/>
              </w:rPr>
              <w:t>proceso administrativo, integrar</w:t>
            </w:r>
            <w:r>
              <w:rPr>
                <w:rFonts w:ascii="Arial" w:hAnsi="Arial" w:cs="Arial"/>
                <w:bCs/>
                <w:color w:val="595959"/>
                <w:sz w:val="14"/>
                <w:szCs w:val="14"/>
              </w:rPr>
              <w:t xml:space="preserve"> el</w:t>
            </w:r>
            <w:r w:rsidRPr="004A5A2D">
              <w:rPr>
                <w:rFonts w:ascii="Arial" w:hAnsi="Arial" w:cs="Arial"/>
                <w:bCs/>
                <w:color w:val="595959"/>
                <w:sz w:val="14"/>
                <w:szCs w:val="14"/>
              </w:rPr>
              <w:t xml:space="preserve"> expediente completo y dar seguimiento hasta su publicación</w:t>
            </w:r>
          </w:p>
        </w:tc>
      </w:tr>
      <w:tr w:rsidR="00BA7096" w:rsidRPr="00BA7096" w14:paraId="35C06B90" w14:textId="77777777" w:rsidTr="00BF1B9F">
        <w:trPr>
          <w:trHeight w:val="281"/>
        </w:trPr>
        <w:tc>
          <w:tcPr>
            <w:tcW w:w="850" w:type="dxa"/>
            <w:tcBorders>
              <w:left w:val="single" w:sz="12" w:space="0" w:color="auto"/>
              <w:right w:val="single" w:sz="4" w:space="0" w:color="auto"/>
            </w:tcBorders>
            <w:vAlign w:val="center"/>
          </w:tcPr>
          <w:p w14:paraId="33D36381" w14:textId="58EA040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3.21.1.1</w:t>
            </w:r>
          </w:p>
        </w:tc>
        <w:tc>
          <w:tcPr>
            <w:tcW w:w="1710" w:type="dxa"/>
            <w:tcBorders>
              <w:left w:val="single" w:sz="4" w:space="0" w:color="auto"/>
              <w:right w:val="single" w:sz="4" w:space="0" w:color="auto"/>
            </w:tcBorders>
            <w:vAlign w:val="center"/>
          </w:tcPr>
          <w:p w14:paraId="4F9D1524" w14:textId="24AA0CA3"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Elaborar el protocolo de investigación.</w:t>
            </w:r>
          </w:p>
        </w:tc>
        <w:tc>
          <w:tcPr>
            <w:tcW w:w="1100" w:type="dxa"/>
            <w:tcBorders>
              <w:left w:val="single" w:sz="4" w:space="0" w:color="auto"/>
              <w:right w:val="single" w:sz="12" w:space="0" w:color="auto"/>
            </w:tcBorders>
            <w:vAlign w:val="center"/>
          </w:tcPr>
          <w:p w14:paraId="5840F8A4" w14:textId="2AB39F9C"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Coordinación de cartografía y proyectos</w:t>
            </w:r>
          </w:p>
        </w:tc>
        <w:tc>
          <w:tcPr>
            <w:tcW w:w="1473" w:type="dxa"/>
            <w:tcBorders>
              <w:left w:val="single" w:sz="12" w:space="0" w:color="auto"/>
              <w:right w:val="single" w:sz="4" w:space="0" w:color="auto"/>
            </w:tcBorders>
            <w:vAlign w:val="center"/>
          </w:tcPr>
          <w:p w14:paraId="4F8FA15D" w14:textId="4D2BCD84" w:rsidR="006A5E2C" w:rsidRPr="00BA7096" w:rsidRDefault="00E41973" w:rsidP="006A5E2C">
            <w:pPr>
              <w:jc w:val="center"/>
              <w:rPr>
                <w:rFonts w:ascii="Arial" w:hAnsi="Arial" w:cs="Arial"/>
                <w:bCs/>
                <w:color w:val="595959"/>
                <w:sz w:val="14"/>
                <w:szCs w:val="14"/>
              </w:rPr>
            </w:pPr>
            <w:r w:rsidRPr="00E41973">
              <w:rPr>
                <w:rFonts w:ascii="Arial" w:hAnsi="Arial" w:cs="Arial"/>
                <w:bCs/>
                <w:color w:val="595959"/>
                <w:sz w:val="14"/>
                <w:szCs w:val="14"/>
              </w:rPr>
              <w:t>Una metodología mal definida afecta la confiabilidad de los resultados</w:t>
            </w:r>
          </w:p>
        </w:tc>
        <w:tc>
          <w:tcPr>
            <w:tcW w:w="1020" w:type="dxa"/>
            <w:tcBorders>
              <w:left w:val="single" w:sz="4" w:space="0" w:color="auto"/>
              <w:right w:val="single" w:sz="4" w:space="0" w:color="auto"/>
            </w:tcBorders>
            <w:vAlign w:val="center"/>
          </w:tcPr>
          <w:p w14:paraId="542E5B4E" w14:textId="501F8D65" w:rsidR="006A5E2C" w:rsidRPr="00BA7096" w:rsidRDefault="00B47ECD"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1171961B" w14:textId="5E0574BB" w:rsidR="006A5E2C" w:rsidRPr="00BA7096" w:rsidRDefault="00B47ECD" w:rsidP="006A5E2C">
            <w:pPr>
              <w:jc w:val="center"/>
              <w:rPr>
                <w:rFonts w:ascii="Arial" w:hAnsi="Arial" w:cs="Arial"/>
                <w:bCs/>
                <w:color w:val="595959"/>
                <w:sz w:val="14"/>
                <w:szCs w:val="14"/>
              </w:rPr>
            </w:pPr>
            <w:r>
              <w:rPr>
                <w:rFonts w:ascii="Arial" w:hAnsi="Arial" w:cs="Arial"/>
                <w:bCs/>
                <w:color w:val="595959"/>
                <w:sz w:val="14"/>
                <w:szCs w:val="14"/>
              </w:rPr>
              <w:t>Directivo</w:t>
            </w:r>
          </w:p>
        </w:tc>
        <w:tc>
          <w:tcPr>
            <w:tcW w:w="1085" w:type="dxa"/>
            <w:tcBorders>
              <w:left w:val="single" w:sz="4" w:space="0" w:color="auto"/>
              <w:right w:val="single" w:sz="4" w:space="0" w:color="auto"/>
            </w:tcBorders>
            <w:vAlign w:val="center"/>
          </w:tcPr>
          <w:p w14:paraId="4D984A52" w14:textId="322CF637" w:rsidR="006A5E2C" w:rsidRPr="00BA7096" w:rsidRDefault="00B47ECD" w:rsidP="006A5E2C">
            <w:pPr>
              <w:jc w:val="center"/>
              <w:rPr>
                <w:rFonts w:ascii="Arial" w:hAnsi="Arial" w:cs="Arial"/>
                <w:bCs/>
                <w:color w:val="595959"/>
                <w:sz w:val="14"/>
                <w:szCs w:val="14"/>
              </w:rPr>
            </w:pPr>
            <w:r>
              <w:rPr>
                <w:rFonts w:ascii="Arial" w:hAnsi="Arial" w:cs="Arial"/>
                <w:bCs/>
                <w:color w:val="595959"/>
                <w:sz w:val="14"/>
                <w:szCs w:val="14"/>
              </w:rPr>
              <w:t>Estrategia</w:t>
            </w:r>
          </w:p>
        </w:tc>
        <w:tc>
          <w:tcPr>
            <w:tcW w:w="1325" w:type="dxa"/>
            <w:tcBorders>
              <w:left w:val="single" w:sz="4" w:space="0" w:color="auto"/>
              <w:right w:val="single" w:sz="4" w:space="0" w:color="auto"/>
            </w:tcBorders>
            <w:vAlign w:val="center"/>
          </w:tcPr>
          <w:p w14:paraId="666814B0" w14:textId="2D557B6D" w:rsidR="006A5E2C" w:rsidRPr="00BA7096" w:rsidRDefault="00B47ECD" w:rsidP="006A5E2C">
            <w:pPr>
              <w:jc w:val="center"/>
              <w:rPr>
                <w:rFonts w:ascii="Arial" w:hAnsi="Arial" w:cs="Arial"/>
                <w:bCs/>
                <w:color w:val="595959"/>
                <w:sz w:val="14"/>
                <w:szCs w:val="14"/>
              </w:rPr>
            </w:pPr>
            <w:r>
              <w:rPr>
                <w:rFonts w:ascii="Arial" w:hAnsi="Arial" w:cs="Arial"/>
                <w:bCs/>
                <w:color w:val="595959"/>
                <w:sz w:val="14"/>
                <w:szCs w:val="14"/>
              </w:rPr>
              <w:t>Técnico</w:t>
            </w:r>
          </w:p>
        </w:tc>
        <w:tc>
          <w:tcPr>
            <w:tcW w:w="992" w:type="dxa"/>
            <w:tcBorders>
              <w:left w:val="single" w:sz="4" w:space="0" w:color="auto"/>
              <w:right w:val="single" w:sz="4" w:space="0" w:color="auto"/>
            </w:tcBorders>
            <w:vAlign w:val="center"/>
          </w:tcPr>
          <w:p w14:paraId="41EE892A" w14:textId="34BBB317" w:rsidR="006A5E2C" w:rsidRPr="00BA7096" w:rsidRDefault="00B47ECD"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7710F94E" w14:textId="23E53DF8" w:rsidR="006A5E2C" w:rsidRPr="00BA7096" w:rsidRDefault="00B47ECD"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6139188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666DC761" w14:textId="2C871BA0" w:rsidR="006A5E2C" w:rsidRPr="00BA7096" w:rsidRDefault="00B47ECD"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C86CF2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7AC4ADE7"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6650685B" w14:textId="5D9E2AFC" w:rsidR="006A5E2C" w:rsidRPr="00BA7096" w:rsidRDefault="00E41973" w:rsidP="00B6202E">
            <w:pPr>
              <w:jc w:val="both"/>
              <w:rPr>
                <w:rFonts w:ascii="Arial" w:hAnsi="Arial" w:cs="Arial"/>
                <w:bCs/>
                <w:color w:val="595959"/>
                <w:sz w:val="14"/>
                <w:szCs w:val="14"/>
              </w:rPr>
            </w:pPr>
            <w:r w:rsidRPr="00E41973">
              <w:rPr>
                <w:rFonts w:ascii="Arial" w:hAnsi="Arial" w:cs="Arial"/>
                <w:bCs/>
                <w:color w:val="595959"/>
                <w:sz w:val="14"/>
                <w:szCs w:val="14"/>
              </w:rPr>
              <w:t>Definir objetivos claros, estructurar metodología y validar técnicamente su aplicación</w:t>
            </w:r>
          </w:p>
        </w:tc>
      </w:tr>
      <w:tr w:rsidR="00BA7096" w:rsidRPr="00BA7096" w14:paraId="2C67ADF8" w14:textId="77777777" w:rsidTr="00BF1B9F">
        <w:trPr>
          <w:trHeight w:val="281"/>
        </w:trPr>
        <w:tc>
          <w:tcPr>
            <w:tcW w:w="850" w:type="dxa"/>
            <w:tcBorders>
              <w:left w:val="single" w:sz="12" w:space="0" w:color="auto"/>
              <w:right w:val="single" w:sz="4" w:space="0" w:color="auto"/>
            </w:tcBorders>
            <w:vAlign w:val="center"/>
          </w:tcPr>
          <w:p w14:paraId="31EB3A7F" w14:textId="47FEE7B5"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3.21.1.2</w:t>
            </w:r>
          </w:p>
        </w:tc>
        <w:tc>
          <w:tcPr>
            <w:tcW w:w="1710" w:type="dxa"/>
            <w:tcBorders>
              <w:left w:val="single" w:sz="4" w:space="0" w:color="auto"/>
              <w:right w:val="single" w:sz="4" w:space="0" w:color="auto"/>
            </w:tcBorders>
            <w:vAlign w:val="center"/>
          </w:tcPr>
          <w:p w14:paraId="282FE30B" w14:textId="190BE1E6"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Desarrollar el protocolo de investigación.</w:t>
            </w:r>
          </w:p>
        </w:tc>
        <w:tc>
          <w:tcPr>
            <w:tcW w:w="1100" w:type="dxa"/>
            <w:tcBorders>
              <w:left w:val="single" w:sz="4" w:space="0" w:color="auto"/>
              <w:right w:val="single" w:sz="12" w:space="0" w:color="auto"/>
            </w:tcBorders>
            <w:vAlign w:val="center"/>
          </w:tcPr>
          <w:p w14:paraId="5025ECB8" w14:textId="77E5F18B"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Coordinación de cartografía y proyectos</w:t>
            </w:r>
          </w:p>
        </w:tc>
        <w:tc>
          <w:tcPr>
            <w:tcW w:w="1473" w:type="dxa"/>
            <w:tcBorders>
              <w:left w:val="single" w:sz="12" w:space="0" w:color="auto"/>
              <w:right w:val="single" w:sz="4" w:space="0" w:color="auto"/>
            </w:tcBorders>
            <w:vAlign w:val="center"/>
          </w:tcPr>
          <w:p w14:paraId="59F732DF" w14:textId="5050D724" w:rsidR="006A5E2C" w:rsidRPr="00BA7096" w:rsidRDefault="00E41973" w:rsidP="006A5E2C">
            <w:pPr>
              <w:jc w:val="center"/>
              <w:rPr>
                <w:rFonts w:ascii="Arial" w:hAnsi="Arial" w:cs="Arial"/>
                <w:bCs/>
                <w:color w:val="595959"/>
                <w:sz w:val="14"/>
                <w:szCs w:val="14"/>
              </w:rPr>
            </w:pPr>
            <w:r w:rsidRPr="00E41973">
              <w:rPr>
                <w:rFonts w:ascii="Arial" w:hAnsi="Arial" w:cs="Arial"/>
                <w:bCs/>
                <w:color w:val="595959"/>
                <w:sz w:val="14"/>
                <w:szCs w:val="14"/>
              </w:rPr>
              <w:t>La incorrecta ejecución afecta la validez de la información obtenida</w:t>
            </w:r>
          </w:p>
        </w:tc>
        <w:tc>
          <w:tcPr>
            <w:tcW w:w="1020" w:type="dxa"/>
            <w:tcBorders>
              <w:left w:val="single" w:sz="4" w:space="0" w:color="auto"/>
              <w:right w:val="single" w:sz="4" w:space="0" w:color="auto"/>
            </w:tcBorders>
            <w:vAlign w:val="center"/>
          </w:tcPr>
          <w:p w14:paraId="7B6781A8" w14:textId="7511FE1F" w:rsidR="006A5E2C" w:rsidRPr="00BA7096" w:rsidRDefault="0083406B" w:rsidP="006A5E2C">
            <w:pPr>
              <w:jc w:val="center"/>
              <w:rPr>
                <w:rFonts w:ascii="Arial" w:hAnsi="Arial" w:cs="Arial"/>
                <w:bCs/>
                <w:color w:val="595959"/>
                <w:sz w:val="14"/>
                <w:szCs w:val="14"/>
              </w:rPr>
            </w:pPr>
            <w:r>
              <w:rPr>
                <w:rFonts w:ascii="Arial" w:hAnsi="Arial" w:cs="Arial"/>
                <w:bCs/>
                <w:color w:val="595959"/>
                <w:sz w:val="14"/>
                <w:szCs w:val="14"/>
              </w:rPr>
              <w:t>Servicios</w:t>
            </w:r>
          </w:p>
        </w:tc>
        <w:tc>
          <w:tcPr>
            <w:tcW w:w="992" w:type="dxa"/>
            <w:tcBorders>
              <w:left w:val="single" w:sz="4" w:space="0" w:color="auto"/>
              <w:right w:val="single" w:sz="4" w:space="0" w:color="auto"/>
            </w:tcBorders>
            <w:vAlign w:val="center"/>
          </w:tcPr>
          <w:p w14:paraId="4CE5F268" w14:textId="581F0B18" w:rsidR="006A5E2C" w:rsidRPr="00BA7096" w:rsidRDefault="0083406B" w:rsidP="006A5E2C">
            <w:pPr>
              <w:jc w:val="center"/>
              <w:rPr>
                <w:rFonts w:ascii="Arial" w:hAnsi="Arial" w:cs="Arial"/>
                <w:bCs/>
                <w:color w:val="595959"/>
                <w:sz w:val="14"/>
                <w:szCs w:val="14"/>
              </w:rPr>
            </w:pPr>
            <w:r>
              <w:rPr>
                <w:rFonts w:ascii="Arial" w:hAnsi="Arial" w:cs="Arial"/>
                <w:bCs/>
                <w:color w:val="595959"/>
                <w:sz w:val="14"/>
                <w:szCs w:val="14"/>
              </w:rPr>
              <w:t>Operativo</w:t>
            </w:r>
          </w:p>
        </w:tc>
        <w:tc>
          <w:tcPr>
            <w:tcW w:w="1085" w:type="dxa"/>
            <w:tcBorders>
              <w:left w:val="single" w:sz="4" w:space="0" w:color="auto"/>
              <w:right w:val="single" w:sz="4" w:space="0" w:color="auto"/>
            </w:tcBorders>
            <w:vAlign w:val="center"/>
          </w:tcPr>
          <w:p w14:paraId="2C915AAC" w14:textId="68ACA699" w:rsidR="006A5E2C" w:rsidRPr="00BA7096" w:rsidRDefault="0083406B" w:rsidP="006A5E2C">
            <w:pPr>
              <w:jc w:val="center"/>
              <w:rPr>
                <w:rFonts w:ascii="Arial" w:hAnsi="Arial" w:cs="Arial"/>
                <w:bCs/>
                <w:color w:val="595959"/>
                <w:sz w:val="14"/>
                <w:szCs w:val="14"/>
              </w:rPr>
            </w:pPr>
            <w:r>
              <w:rPr>
                <w:rFonts w:ascii="Arial" w:hAnsi="Arial" w:cs="Arial"/>
                <w:bCs/>
                <w:color w:val="595959"/>
                <w:sz w:val="14"/>
                <w:szCs w:val="14"/>
              </w:rPr>
              <w:t>Meta</w:t>
            </w:r>
          </w:p>
        </w:tc>
        <w:tc>
          <w:tcPr>
            <w:tcW w:w="1325" w:type="dxa"/>
            <w:tcBorders>
              <w:left w:val="single" w:sz="4" w:space="0" w:color="auto"/>
              <w:right w:val="single" w:sz="4" w:space="0" w:color="auto"/>
            </w:tcBorders>
            <w:vAlign w:val="center"/>
          </w:tcPr>
          <w:p w14:paraId="5F50389F" w14:textId="4737216F" w:rsidR="006A5E2C" w:rsidRPr="00BA7096" w:rsidRDefault="0083406B" w:rsidP="006A5E2C">
            <w:pPr>
              <w:jc w:val="center"/>
              <w:rPr>
                <w:rFonts w:ascii="Arial" w:hAnsi="Arial" w:cs="Arial"/>
                <w:bCs/>
                <w:color w:val="595959"/>
                <w:sz w:val="14"/>
                <w:szCs w:val="14"/>
              </w:rPr>
            </w:pPr>
            <w:r>
              <w:rPr>
                <w:rFonts w:ascii="Arial" w:hAnsi="Arial" w:cs="Arial"/>
                <w:bCs/>
                <w:color w:val="595959"/>
                <w:sz w:val="14"/>
                <w:szCs w:val="14"/>
              </w:rPr>
              <w:t>Técnico</w:t>
            </w:r>
          </w:p>
        </w:tc>
        <w:tc>
          <w:tcPr>
            <w:tcW w:w="992" w:type="dxa"/>
            <w:tcBorders>
              <w:left w:val="single" w:sz="4" w:space="0" w:color="auto"/>
              <w:right w:val="single" w:sz="4" w:space="0" w:color="auto"/>
            </w:tcBorders>
            <w:vAlign w:val="center"/>
          </w:tcPr>
          <w:p w14:paraId="2399182F" w14:textId="691B644B" w:rsidR="006A5E2C" w:rsidRPr="00BA7096" w:rsidRDefault="0083406B" w:rsidP="006A5E2C">
            <w:pPr>
              <w:jc w:val="center"/>
              <w:rPr>
                <w:rFonts w:ascii="Arial" w:hAnsi="Arial" w:cs="Arial"/>
                <w:bCs/>
                <w:color w:val="595959"/>
                <w:sz w:val="14"/>
                <w:szCs w:val="14"/>
              </w:rPr>
            </w:pPr>
            <w:r>
              <w:rPr>
                <w:rFonts w:ascii="Arial" w:hAnsi="Arial" w:cs="Arial"/>
                <w:bCs/>
                <w:color w:val="595959"/>
                <w:sz w:val="14"/>
                <w:szCs w:val="14"/>
              </w:rPr>
              <w:t>Serio</w:t>
            </w:r>
          </w:p>
        </w:tc>
        <w:tc>
          <w:tcPr>
            <w:tcW w:w="1134" w:type="dxa"/>
            <w:tcBorders>
              <w:left w:val="single" w:sz="4" w:space="0" w:color="auto"/>
              <w:right w:val="single" w:sz="12" w:space="0" w:color="auto"/>
            </w:tcBorders>
            <w:vAlign w:val="center"/>
          </w:tcPr>
          <w:p w14:paraId="4341968B" w14:textId="6EA9D4B3" w:rsidR="006A5E2C" w:rsidRPr="00BA7096" w:rsidRDefault="0083406B" w:rsidP="006A5E2C">
            <w:pPr>
              <w:jc w:val="center"/>
              <w:rPr>
                <w:rFonts w:ascii="Arial" w:hAnsi="Arial" w:cs="Arial"/>
                <w:bCs/>
                <w:color w:val="595959"/>
                <w:sz w:val="14"/>
                <w:szCs w:val="14"/>
              </w:rPr>
            </w:pPr>
            <w:r>
              <w:rPr>
                <w:rFonts w:ascii="Arial" w:hAnsi="Arial" w:cs="Arial"/>
                <w:bCs/>
                <w:color w:val="595959"/>
                <w:sz w:val="14"/>
                <w:szCs w:val="14"/>
              </w:rPr>
              <w:t>Posible</w:t>
            </w:r>
          </w:p>
        </w:tc>
        <w:tc>
          <w:tcPr>
            <w:tcW w:w="340" w:type="dxa"/>
            <w:tcBorders>
              <w:left w:val="single" w:sz="12" w:space="0" w:color="auto"/>
              <w:right w:val="single" w:sz="4" w:space="0" w:color="auto"/>
            </w:tcBorders>
            <w:vAlign w:val="center"/>
          </w:tcPr>
          <w:p w14:paraId="463939AC"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1C6659E6" w14:textId="0451BD02" w:rsidR="006A5E2C" w:rsidRPr="00BA7096" w:rsidRDefault="0083406B" w:rsidP="006A5E2C">
            <w:pPr>
              <w:jc w:val="center"/>
              <w:rPr>
                <w:rFonts w:ascii="Arial" w:hAnsi="Arial" w:cs="Arial"/>
                <w:color w:val="595959"/>
                <w:sz w:val="24"/>
                <w:szCs w:val="24"/>
              </w:rPr>
            </w:pPr>
            <w:r>
              <w:rPr>
                <w:rFonts w:ascii="Arial" w:hAnsi="Arial" w:cs="Arial"/>
                <w:color w:val="595959"/>
                <w:sz w:val="24"/>
                <w:szCs w:val="24"/>
              </w:rPr>
              <w:t>*</w:t>
            </w:r>
          </w:p>
        </w:tc>
        <w:tc>
          <w:tcPr>
            <w:tcW w:w="340" w:type="dxa"/>
            <w:tcBorders>
              <w:left w:val="single" w:sz="4" w:space="0" w:color="auto"/>
              <w:right w:val="single" w:sz="4" w:space="0" w:color="auto"/>
            </w:tcBorders>
            <w:vAlign w:val="center"/>
          </w:tcPr>
          <w:p w14:paraId="1D937AF0"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12" w:space="0" w:color="auto"/>
            </w:tcBorders>
            <w:vAlign w:val="center"/>
          </w:tcPr>
          <w:p w14:paraId="3DE00D5F"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576DDA97" w14:textId="710C6032" w:rsidR="006A5E2C" w:rsidRPr="00BA7096" w:rsidRDefault="001234E2" w:rsidP="00B6202E">
            <w:pPr>
              <w:jc w:val="both"/>
              <w:rPr>
                <w:rFonts w:ascii="Arial" w:hAnsi="Arial" w:cs="Arial"/>
                <w:bCs/>
                <w:color w:val="595959"/>
                <w:sz w:val="14"/>
                <w:szCs w:val="14"/>
              </w:rPr>
            </w:pPr>
            <w:r w:rsidRPr="001234E2">
              <w:rPr>
                <w:rFonts w:ascii="Arial" w:hAnsi="Arial" w:cs="Arial"/>
                <w:bCs/>
                <w:color w:val="595959"/>
                <w:sz w:val="14"/>
                <w:szCs w:val="14"/>
              </w:rPr>
              <w:t xml:space="preserve">Supervisar aplicación del protocolo, validar </w:t>
            </w:r>
            <w:r>
              <w:rPr>
                <w:rFonts w:ascii="Arial" w:hAnsi="Arial" w:cs="Arial"/>
                <w:bCs/>
                <w:color w:val="595959"/>
                <w:sz w:val="14"/>
                <w:szCs w:val="14"/>
              </w:rPr>
              <w:t xml:space="preserve">los </w:t>
            </w:r>
            <w:r w:rsidRPr="001234E2">
              <w:rPr>
                <w:rFonts w:ascii="Arial" w:hAnsi="Arial" w:cs="Arial"/>
                <w:bCs/>
                <w:color w:val="595959"/>
                <w:sz w:val="14"/>
                <w:szCs w:val="14"/>
              </w:rPr>
              <w:t xml:space="preserve">resultados y asegurar </w:t>
            </w:r>
            <w:r>
              <w:rPr>
                <w:rFonts w:ascii="Arial" w:hAnsi="Arial" w:cs="Arial"/>
                <w:bCs/>
                <w:color w:val="595959"/>
                <w:sz w:val="14"/>
                <w:szCs w:val="14"/>
              </w:rPr>
              <w:t xml:space="preserve"> su </w:t>
            </w:r>
            <w:r w:rsidRPr="001234E2">
              <w:rPr>
                <w:rFonts w:ascii="Arial" w:hAnsi="Arial" w:cs="Arial"/>
                <w:bCs/>
                <w:color w:val="595959"/>
                <w:sz w:val="14"/>
                <w:szCs w:val="14"/>
              </w:rPr>
              <w:t>consistencia metodológica</w:t>
            </w:r>
          </w:p>
        </w:tc>
      </w:tr>
      <w:tr w:rsidR="00BA7096" w:rsidRPr="00BA7096" w14:paraId="4D1EDBA9" w14:textId="77777777" w:rsidTr="00BF1B9F">
        <w:trPr>
          <w:trHeight w:val="281"/>
        </w:trPr>
        <w:tc>
          <w:tcPr>
            <w:tcW w:w="850" w:type="dxa"/>
            <w:tcBorders>
              <w:left w:val="single" w:sz="12" w:space="0" w:color="auto"/>
              <w:right w:val="single" w:sz="4" w:space="0" w:color="auto"/>
            </w:tcBorders>
            <w:vAlign w:val="center"/>
          </w:tcPr>
          <w:p w14:paraId="130C175B" w14:textId="4B705C27"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3.22.1.1</w:t>
            </w:r>
          </w:p>
        </w:tc>
        <w:tc>
          <w:tcPr>
            <w:tcW w:w="1710" w:type="dxa"/>
            <w:tcBorders>
              <w:left w:val="single" w:sz="4" w:space="0" w:color="auto"/>
              <w:right w:val="single" w:sz="4" w:space="0" w:color="auto"/>
            </w:tcBorders>
            <w:vAlign w:val="center"/>
          </w:tcPr>
          <w:p w14:paraId="51E8A77E" w14:textId="308C2B58"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Registrar en una sola base las demandas ciudadanas provenientes de Martes en tu Colonia y del sistema RIGO, identificando las de mayor recurrencia por colonia, sector o temática, a fin de priorizar su atención con criterios objetivos y de impacto social.</w:t>
            </w:r>
          </w:p>
        </w:tc>
        <w:tc>
          <w:tcPr>
            <w:tcW w:w="1100" w:type="dxa"/>
            <w:tcBorders>
              <w:left w:val="single" w:sz="4" w:space="0" w:color="auto"/>
              <w:right w:val="single" w:sz="12" w:space="0" w:color="auto"/>
            </w:tcBorders>
            <w:vAlign w:val="center"/>
          </w:tcPr>
          <w:p w14:paraId="656E77C5" w14:textId="67205626" w:rsidR="006A5E2C" w:rsidRPr="00BA7096" w:rsidRDefault="00222901" w:rsidP="006A5E2C">
            <w:pPr>
              <w:jc w:val="center"/>
              <w:rPr>
                <w:rFonts w:ascii="Arial" w:hAnsi="Arial" w:cs="Arial"/>
                <w:color w:val="595959"/>
                <w:sz w:val="14"/>
                <w:szCs w:val="14"/>
              </w:rPr>
            </w:pPr>
            <w:r>
              <w:rPr>
                <w:rFonts w:ascii="Arial" w:hAnsi="Arial" w:cs="Arial"/>
                <w:color w:val="595959"/>
                <w:sz w:val="14"/>
                <w:szCs w:val="14"/>
              </w:rPr>
              <w:t>Secretaría Técnica</w:t>
            </w:r>
          </w:p>
        </w:tc>
        <w:tc>
          <w:tcPr>
            <w:tcW w:w="1473" w:type="dxa"/>
            <w:tcBorders>
              <w:left w:val="single" w:sz="12" w:space="0" w:color="auto"/>
              <w:right w:val="single" w:sz="4" w:space="0" w:color="auto"/>
            </w:tcBorders>
            <w:vAlign w:val="center"/>
          </w:tcPr>
          <w:p w14:paraId="59F5A917" w14:textId="18C103A6" w:rsidR="006A5E2C" w:rsidRPr="00BA7096" w:rsidRDefault="001234E2" w:rsidP="006A5E2C">
            <w:pPr>
              <w:jc w:val="center"/>
              <w:rPr>
                <w:rFonts w:ascii="Arial" w:hAnsi="Arial" w:cs="Arial"/>
                <w:bCs/>
                <w:color w:val="595959"/>
                <w:sz w:val="14"/>
                <w:szCs w:val="14"/>
              </w:rPr>
            </w:pPr>
            <w:r w:rsidRPr="001234E2">
              <w:rPr>
                <w:rFonts w:ascii="Arial" w:hAnsi="Arial" w:cs="Arial"/>
                <w:color w:val="595959"/>
                <w:sz w:val="14"/>
                <w:szCs w:val="14"/>
              </w:rPr>
              <w:t>La falta de control en la información limita la correcta atención de solicitudes</w:t>
            </w:r>
          </w:p>
        </w:tc>
        <w:tc>
          <w:tcPr>
            <w:tcW w:w="1020" w:type="dxa"/>
            <w:tcBorders>
              <w:left w:val="single" w:sz="4" w:space="0" w:color="auto"/>
              <w:right w:val="single" w:sz="4" w:space="0" w:color="auto"/>
            </w:tcBorders>
            <w:vAlign w:val="center"/>
          </w:tcPr>
          <w:p w14:paraId="4064C01B" w14:textId="773C0E0C" w:rsidR="006A5E2C" w:rsidRPr="00BA7096" w:rsidRDefault="00766AD1" w:rsidP="006A5E2C">
            <w:pPr>
              <w:jc w:val="center"/>
              <w:rPr>
                <w:rFonts w:ascii="Arial" w:hAnsi="Arial" w:cs="Arial"/>
                <w:bCs/>
                <w:color w:val="595959"/>
                <w:sz w:val="14"/>
                <w:szCs w:val="14"/>
              </w:rPr>
            </w:pPr>
            <w:r>
              <w:rPr>
                <w:rFonts w:ascii="Arial" w:hAnsi="Arial" w:cs="Arial"/>
                <w:color w:val="595959"/>
                <w:sz w:val="14"/>
                <w:szCs w:val="14"/>
              </w:rPr>
              <w:t>Tecnológico</w:t>
            </w:r>
          </w:p>
        </w:tc>
        <w:tc>
          <w:tcPr>
            <w:tcW w:w="992" w:type="dxa"/>
            <w:tcBorders>
              <w:left w:val="single" w:sz="4" w:space="0" w:color="auto"/>
              <w:right w:val="single" w:sz="4" w:space="0" w:color="auto"/>
            </w:tcBorders>
            <w:vAlign w:val="center"/>
          </w:tcPr>
          <w:p w14:paraId="742AA319" w14:textId="5432B6F0" w:rsidR="006A5E2C" w:rsidRPr="00BA7096" w:rsidRDefault="00766AD1" w:rsidP="006A5E2C">
            <w:pPr>
              <w:jc w:val="center"/>
              <w:rPr>
                <w:rFonts w:ascii="Arial" w:hAnsi="Arial" w:cs="Arial"/>
                <w:bCs/>
                <w:color w:val="595959"/>
                <w:sz w:val="14"/>
                <w:szCs w:val="14"/>
              </w:rPr>
            </w:pPr>
            <w:r>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22BFE760" w14:textId="51F201BE" w:rsidR="006A5E2C" w:rsidRPr="00BA7096" w:rsidRDefault="00766AD1" w:rsidP="006A5E2C">
            <w:pPr>
              <w:jc w:val="center"/>
              <w:rPr>
                <w:rFonts w:ascii="Arial" w:hAnsi="Arial" w:cs="Arial"/>
                <w:bCs/>
                <w:color w:val="595959"/>
                <w:sz w:val="14"/>
                <w:szCs w:val="14"/>
              </w:rPr>
            </w:pPr>
            <w:r w:rsidRPr="00BA7096">
              <w:rPr>
                <w:rFonts w:ascii="Arial" w:hAnsi="Arial" w:cs="Arial"/>
                <w:color w:val="595959"/>
                <w:sz w:val="14"/>
                <w:szCs w:val="14"/>
              </w:rPr>
              <w:t>Objetivo</w:t>
            </w:r>
          </w:p>
        </w:tc>
        <w:tc>
          <w:tcPr>
            <w:tcW w:w="1325" w:type="dxa"/>
            <w:tcBorders>
              <w:left w:val="single" w:sz="4" w:space="0" w:color="auto"/>
              <w:right w:val="single" w:sz="4" w:space="0" w:color="auto"/>
            </w:tcBorders>
            <w:vAlign w:val="center"/>
          </w:tcPr>
          <w:p w14:paraId="371C19EE" w14:textId="1041B143" w:rsidR="006A5E2C" w:rsidRPr="00BA7096" w:rsidRDefault="002C0D7C" w:rsidP="006A5E2C">
            <w:pPr>
              <w:jc w:val="center"/>
              <w:rPr>
                <w:rFonts w:ascii="Arial" w:hAnsi="Arial" w:cs="Arial"/>
                <w:bCs/>
                <w:color w:val="595959"/>
                <w:sz w:val="14"/>
                <w:szCs w:val="14"/>
              </w:rPr>
            </w:pPr>
            <w:r>
              <w:rPr>
                <w:rFonts w:ascii="Arial" w:hAnsi="Arial" w:cs="Arial"/>
                <w:color w:val="595959"/>
                <w:sz w:val="14"/>
                <w:szCs w:val="14"/>
              </w:rPr>
              <w:t>Técnico / Administrativo</w:t>
            </w:r>
          </w:p>
        </w:tc>
        <w:tc>
          <w:tcPr>
            <w:tcW w:w="992" w:type="dxa"/>
            <w:tcBorders>
              <w:left w:val="single" w:sz="4" w:space="0" w:color="auto"/>
              <w:right w:val="single" w:sz="4" w:space="0" w:color="auto"/>
            </w:tcBorders>
            <w:vAlign w:val="center"/>
          </w:tcPr>
          <w:p w14:paraId="4C1B80F3" w14:textId="5F31E8B5" w:rsidR="006A5E2C" w:rsidRPr="00BA7096" w:rsidRDefault="00766AD1" w:rsidP="006A5E2C">
            <w:pPr>
              <w:jc w:val="center"/>
              <w:rPr>
                <w:rFonts w:ascii="Arial" w:hAnsi="Arial" w:cs="Arial"/>
                <w:bCs/>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562EBAAD" w14:textId="192ADC8D" w:rsidR="006A5E2C" w:rsidRPr="00BA7096" w:rsidRDefault="00766AD1" w:rsidP="006A5E2C">
            <w:pPr>
              <w:jc w:val="center"/>
              <w:rPr>
                <w:rFonts w:ascii="Arial" w:hAnsi="Arial" w:cs="Arial"/>
                <w:bCs/>
                <w:color w:val="595959"/>
                <w:sz w:val="14"/>
                <w:szCs w:val="14"/>
              </w:rPr>
            </w:pPr>
            <w:r w:rsidRPr="00BA7096">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59BC54DD"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29109035"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B7906A2" w14:textId="45C559D6"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6D007CB2"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46BC9EA4" w14:textId="0CB30ACD" w:rsidR="006A5E2C" w:rsidRPr="00BA7096" w:rsidRDefault="00313815" w:rsidP="00B6202E">
            <w:pPr>
              <w:jc w:val="both"/>
              <w:rPr>
                <w:rFonts w:ascii="Arial" w:hAnsi="Arial" w:cs="Arial"/>
                <w:bCs/>
                <w:color w:val="595959"/>
                <w:sz w:val="14"/>
                <w:szCs w:val="14"/>
              </w:rPr>
            </w:pPr>
            <w:r w:rsidRPr="00313815">
              <w:rPr>
                <w:rFonts w:ascii="Arial" w:hAnsi="Arial" w:cs="Arial"/>
                <w:color w:val="595959"/>
                <w:sz w:val="14"/>
                <w:szCs w:val="14"/>
              </w:rPr>
              <w:t>Integrar bases de datos, eliminar duplicidades y validar información para su correcta priorización</w:t>
            </w:r>
          </w:p>
        </w:tc>
      </w:tr>
      <w:tr w:rsidR="00BA7096" w:rsidRPr="00BA7096" w14:paraId="1DCF7E08" w14:textId="77777777" w:rsidTr="00BF1B9F">
        <w:trPr>
          <w:trHeight w:val="281"/>
        </w:trPr>
        <w:tc>
          <w:tcPr>
            <w:tcW w:w="850" w:type="dxa"/>
            <w:tcBorders>
              <w:left w:val="single" w:sz="12" w:space="0" w:color="auto"/>
              <w:right w:val="single" w:sz="4" w:space="0" w:color="auto"/>
            </w:tcBorders>
            <w:vAlign w:val="center"/>
          </w:tcPr>
          <w:p w14:paraId="33DDB351" w14:textId="007336FD"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lastRenderedPageBreak/>
              <w:t>3.22.1.2</w:t>
            </w:r>
          </w:p>
        </w:tc>
        <w:tc>
          <w:tcPr>
            <w:tcW w:w="1710" w:type="dxa"/>
            <w:tcBorders>
              <w:left w:val="single" w:sz="4" w:space="0" w:color="auto"/>
              <w:right w:val="single" w:sz="4" w:space="0" w:color="auto"/>
            </w:tcBorders>
            <w:vAlign w:val="center"/>
          </w:tcPr>
          <w:p w14:paraId="5B350ADB" w14:textId="5F1125BB"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Clasificar las solicitudes de acuerdo con su incidencia y urgencia, estableciendo mapas de calor por zonas y temáticas (servicios públicos, infraestructura, seguridad, salud, etc.), para enfocar los recursos municipales en resolver problemáticas comunes que afectan directamente la calidad de vida.</w:t>
            </w:r>
          </w:p>
        </w:tc>
        <w:tc>
          <w:tcPr>
            <w:tcW w:w="1100" w:type="dxa"/>
            <w:tcBorders>
              <w:left w:val="single" w:sz="4" w:space="0" w:color="auto"/>
              <w:right w:val="single" w:sz="12" w:space="0" w:color="auto"/>
            </w:tcBorders>
            <w:vAlign w:val="center"/>
          </w:tcPr>
          <w:p w14:paraId="1CEE6AFF" w14:textId="2C50D9B0" w:rsidR="006A5E2C" w:rsidRPr="00BA7096" w:rsidRDefault="00222901" w:rsidP="006A5E2C">
            <w:pPr>
              <w:jc w:val="center"/>
              <w:rPr>
                <w:rFonts w:ascii="Arial" w:hAnsi="Arial" w:cs="Arial"/>
                <w:color w:val="595959"/>
                <w:sz w:val="14"/>
                <w:szCs w:val="14"/>
              </w:rPr>
            </w:pPr>
            <w:r>
              <w:rPr>
                <w:rFonts w:ascii="Arial" w:hAnsi="Arial" w:cs="Arial"/>
                <w:color w:val="595959"/>
                <w:sz w:val="14"/>
                <w:szCs w:val="14"/>
              </w:rPr>
              <w:t>Secretaría Técnica</w:t>
            </w:r>
          </w:p>
        </w:tc>
        <w:tc>
          <w:tcPr>
            <w:tcW w:w="1473" w:type="dxa"/>
            <w:tcBorders>
              <w:left w:val="single" w:sz="12" w:space="0" w:color="auto"/>
              <w:right w:val="single" w:sz="4" w:space="0" w:color="auto"/>
            </w:tcBorders>
            <w:vAlign w:val="center"/>
          </w:tcPr>
          <w:p w14:paraId="018B80A6" w14:textId="6B17C2C2" w:rsidR="006A5E2C" w:rsidRPr="00BA7096" w:rsidRDefault="00313815" w:rsidP="006A5E2C">
            <w:pPr>
              <w:jc w:val="center"/>
              <w:rPr>
                <w:rFonts w:ascii="Arial" w:hAnsi="Arial" w:cs="Arial"/>
                <w:bCs/>
                <w:color w:val="595959"/>
                <w:sz w:val="14"/>
                <w:szCs w:val="14"/>
              </w:rPr>
            </w:pPr>
            <w:r w:rsidRPr="00313815">
              <w:rPr>
                <w:rFonts w:ascii="Arial" w:hAnsi="Arial" w:cs="Arial"/>
                <w:color w:val="595959"/>
                <w:sz w:val="14"/>
                <w:szCs w:val="14"/>
              </w:rPr>
              <w:t>Una mala clasificación limita la correcta asignación de recursos</w:t>
            </w:r>
          </w:p>
        </w:tc>
        <w:tc>
          <w:tcPr>
            <w:tcW w:w="1020" w:type="dxa"/>
            <w:tcBorders>
              <w:left w:val="single" w:sz="4" w:space="0" w:color="auto"/>
              <w:right w:val="single" w:sz="4" w:space="0" w:color="auto"/>
            </w:tcBorders>
            <w:vAlign w:val="center"/>
          </w:tcPr>
          <w:p w14:paraId="5FD302C5" w14:textId="6CD6077F" w:rsidR="006A5E2C" w:rsidRPr="00BA7096" w:rsidRDefault="00D16AEC" w:rsidP="006A5E2C">
            <w:pPr>
              <w:jc w:val="center"/>
              <w:rPr>
                <w:rFonts w:ascii="Arial" w:hAnsi="Arial" w:cs="Arial"/>
                <w:bCs/>
                <w:color w:val="595959"/>
                <w:sz w:val="14"/>
                <w:szCs w:val="14"/>
              </w:rPr>
            </w:pPr>
            <w:r>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3D1E2EB0" w14:textId="09CDC7CC" w:rsidR="006A5E2C" w:rsidRPr="00BA7096" w:rsidRDefault="00D16AEC" w:rsidP="006A5E2C">
            <w:pPr>
              <w:jc w:val="center"/>
              <w:rPr>
                <w:rFonts w:ascii="Arial" w:hAnsi="Arial" w:cs="Arial"/>
                <w:bCs/>
                <w:color w:val="595959"/>
                <w:sz w:val="14"/>
                <w:szCs w:val="14"/>
              </w:rPr>
            </w:pPr>
            <w:r>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49F1E330" w14:textId="5B9404DA" w:rsidR="006A5E2C" w:rsidRPr="00BA7096" w:rsidRDefault="00D16AEC" w:rsidP="006A5E2C">
            <w:pPr>
              <w:jc w:val="center"/>
              <w:rPr>
                <w:rFonts w:ascii="Arial" w:hAnsi="Arial" w:cs="Arial"/>
                <w:bCs/>
                <w:color w:val="595959"/>
                <w:sz w:val="14"/>
                <w:szCs w:val="14"/>
              </w:rPr>
            </w:pPr>
            <w:r>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5FA58CB1" w14:textId="1AA45EF3" w:rsidR="006A5E2C" w:rsidRPr="00BA7096" w:rsidRDefault="00D16AEC" w:rsidP="006A5E2C">
            <w:pPr>
              <w:jc w:val="center"/>
              <w:rPr>
                <w:rFonts w:ascii="Arial" w:hAnsi="Arial" w:cs="Arial"/>
                <w:bCs/>
                <w:color w:val="595959"/>
                <w:sz w:val="14"/>
                <w:szCs w:val="14"/>
              </w:rPr>
            </w:pPr>
            <w:r>
              <w:rPr>
                <w:rFonts w:ascii="Arial" w:hAnsi="Arial" w:cs="Arial"/>
                <w:color w:val="595959"/>
                <w:sz w:val="14"/>
                <w:szCs w:val="14"/>
              </w:rPr>
              <w:t>Técnico</w:t>
            </w:r>
          </w:p>
        </w:tc>
        <w:tc>
          <w:tcPr>
            <w:tcW w:w="992" w:type="dxa"/>
            <w:tcBorders>
              <w:left w:val="single" w:sz="4" w:space="0" w:color="auto"/>
              <w:right w:val="single" w:sz="4" w:space="0" w:color="auto"/>
            </w:tcBorders>
            <w:vAlign w:val="center"/>
          </w:tcPr>
          <w:p w14:paraId="6D133D7C" w14:textId="287BAF81" w:rsidR="006A5E2C" w:rsidRPr="00BA7096" w:rsidRDefault="00D16AEC" w:rsidP="006A5E2C">
            <w:pPr>
              <w:jc w:val="center"/>
              <w:rPr>
                <w:rFonts w:ascii="Arial" w:hAnsi="Arial" w:cs="Arial"/>
                <w:bCs/>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162AC06D" w14:textId="3C1A8D2A" w:rsidR="006A5E2C" w:rsidRPr="00BA7096" w:rsidRDefault="00D16AEC" w:rsidP="006A5E2C">
            <w:pPr>
              <w:jc w:val="center"/>
              <w:rPr>
                <w:rFonts w:ascii="Arial" w:hAnsi="Arial" w:cs="Arial"/>
                <w:bCs/>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0124CB2D"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7B932BF3"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580A08BB" w14:textId="66E3B462"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13FDD244"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0B783680" w14:textId="5321C90D" w:rsidR="006A5E2C" w:rsidRPr="00BA7096" w:rsidRDefault="00313815" w:rsidP="00B6202E">
            <w:pPr>
              <w:jc w:val="both"/>
              <w:rPr>
                <w:rFonts w:ascii="Arial" w:hAnsi="Arial" w:cs="Arial"/>
                <w:bCs/>
                <w:color w:val="595959"/>
                <w:sz w:val="14"/>
                <w:szCs w:val="14"/>
              </w:rPr>
            </w:pPr>
            <w:r w:rsidRPr="00313815">
              <w:rPr>
                <w:rFonts w:ascii="Arial" w:hAnsi="Arial" w:cs="Arial"/>
                <w:color w:val="595959"/>
                <w:sz w:val="14"/>
                <w:szCs w:val="14"/>
              </w:rPr>
              <w:t>Establecer criterios de clasificación, validar categorización y generar análisis territorial</w:t>
            </w:r>
          </w:p>
        </w:tc>
      </w:tr>
      <w:tr w:rsidR="00BA7096" w:rsidRPr="00BA7096" w14:paraId="7EFB274B" w14:textId="77777777" w:rsidTr="00BF1B9F">
        <w:trPr>
          <w:trHeight w:val="281"/>
        </w:trPr>
        <w:tc>
          <w:tcPr>
            <w:tcW w:w="850" w:type="dxa"/>
            <w:tcBorders>
              <w:left w:val="single" w:sz="12" w:space="0" w:color="auto"/>
              <w:right w:val="single" w:sz="4" w:space="0" w:color="auto"/>
            </w:tcBorders>
            <w:vAlign w:val="center"/>
          </w:tcPr>
          <w:p w14:paraId="3C22AEDB" w14:textId="7393C5AA"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3.22.1.3</w:t>
            </w:r>
          </w:p>
        </w:tc>
        <w:tc>
          <w:tcPr>
            <w:tcW w:w="1710" w:type="dxa"/>
            <w:tcBorders>
              <w:left w:val="single" w:sz="4" w:space="0" w:color="auto"/>
              <w:right w:val="single" w:sz="4" w:space="0" w:color="auto"/>
            </w:tcBorders>
            <w:vAlign w:val="center"/>
          </w:tcPr>
          <w:p w14:paraId="199AD902" w14:textId="0712FE27"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Conformar brigadas de respuesta rápida en las que participen de manera conjunta las dependencias competentes, garantizando que cada petición se atienda de forma integral, evitando duplicidades y maximizando la eficiencia en el uso de recursos humanos y materiales.</w:t>
            </w:r>
          </w:p>
        </w:tc>
        <w:tc>
          <w:tcPr>
            <w:tcW w:w="1100" w:type="dxa"/>
            <w:tcBorders>
              <w:left w:val="single" w:sz="4" w:space="0" w:color="auto"/>
              <w:right w:val="single" w:sz="12" w:space="0" w:color="auto"/>
            </w:tcBorders>
            <w:vAlign w:val="center"/>
          </w:tcPr>
          <w:p w14:paraId="6483E636" w14:textId="34BBF2C1" w:rsidR="006A5E2C" w:rsidRPr="00BA7096" w:rsidRDefault="00222901" w:rsidP="006A5E2C">
            <w:pPr>
              <w:jc w:val="center"/>
              <w:rPr>
                <w:rFonts w:ascii="Arial" w:hAnsi="Arial" w:cs="Arial"/>
                <w:color w:val="595959"/>
                <w:sz w:val="14"/>
                <w:szCs w:val="14"/>
              </w:rPr>
            </w:pPr>
            <w:r>
              <w:rPr>
                <w:rFonts w:ascii="Arial" w:hAnsi="Arial" w:cs="Arial"/>
                <w:color w:val="595959"/>
                <w:sz w:val="14"/>
                <w:szCs w:val="14"/>
              </w:rPr>
              <w:t>Secretaría Técnica</w:t>
            </w:r>
          </w:p>
        </w:tc>
        <w:tc>
          <w:tcPr>
            <w:tcW w:w="1473" w:type="dxa"/>
            <w:tcBorders>
              <w:left w:val="single" w:sz="12" w:space="0" w:color="auto"/>
              <w:right w:val="single" w:sz="4" w:space="0" w:color="auto"/>
            </w:tcBorders>
            <w:vAlign w:val="center"/>
          </w:tcPr>
          <w:p w14:paraId="33238035" w14:textId="3D779A7D" w:rsidR="006A5E2C" w:rsidRPr="00BA7096" w:rsidRDefault="00A52A9D" w:rsidP="006A5E2C">
            <w:pPr>
              <w:jc w:val="center"/>
              <w:rPr>
                <w:rFonts w:ascii="Arial" w:hAnsi="Arial" w:cs="Arial"/>
                <w:bCs/>
                <w:color w:val="595959"/>
                <w:sz w:val="14"/>
                <w:szCs w:val="14"/>
              </w:rPr>
            </w:pPr>
            <w:r w:rsidRPr="00A52A9D">
              <w:rPr>
                <w:rFonts w:ascii="Arial" w:hAnsi="Arial" w:cs="Arial"/>
                <w:color w:val="595959"/>
                <w:sz w:val="14"/>
                <w:szCs w:val="14"/>
              </w:rPr>
              <w:t xml:space="preserve">La falta de coordinación </w:t>
            </w:r>
            <w:r>
              <w:rPr>
                <w:rFonts w:ascii="Arial" w:hAnsi="Arial" w:cs="Arial"/>
                <w:color w:val="595959"/>
                <w:sz w:val="14"/>
                <w:szCs w:val="14"/>
              </w:rPr>
              <w:t xml:space="preserve">interinstitucional y ciudadana </w:t>
            </w:r>
            <w:r w:rsidRPr="00A52A9D">
              <w:rPr>
                <w:rFonts w:ascii="Arial" w:hAnsi="Arial" w:cs="Arial"/>
                <w:color w:val="595959"/>
                <w:sz w:val="14"/>
                <w:szCs w:val="14"/>
              </w:rPr>
              <w:t>reduce la eficiencia en la atención ciudadana</w:t>
            </w:r>
          </w:p>
        </w:tc>
        <w:tc>
          <w:tcPr>
            <w:tcW w:w="1020" w:type="dxa"/>
            <w:tcBorders>
              <w:left w:val="single" w:sz="4" w:space="0" w:color="auto"/>
              <w:right w:val="single" w:sz="4" w:space="0" w:color="auto"/>
            </w:tcBorders>
            <w:vAlign w:val="center"/>
          </w:tcPr>
          <w:p w14:paraId="73FA3BE1" w14:textId="4ED3EE95" w:rsidR="006A5E2C" w:rsidRPr="00BA7096" w:rsidRDefault="00D16AEC" w:rsidP="006A5E2C">
            <w:pPr>
              <w:jc w:val="center"/>
              <w:rPr>
                <w:rFonts w:ascii="Arial" w:hAnsi="Arial" w:cs="Arial"/>
                <w:bCs/>
                <w:color w:val="595959"/>
                <w:sz w:val="14"/>
                <w:szCs w:val="14"/>
              </w:rPr>
            </w:pPr>
            <w:r>
              <w:rPr>
                <w:rFonts w:ascii="Arial" w:hAnsi="Arial" w:cs="Arial"/>
                <w:color w:val="595959"/>
                <w:sz w:val="14"/>
                <w:szCs w:val="14"/>
              </w:rPr>
              <w:t>Servicios</w:t>
            </w:r>
          </w:p>
        </w:tc>
        <w:tc>
          <w:tcPr>
            <w:tcW w:w="992" w:type="dxa"/>
            <w:tcBorders>
              <w:left w:val="single" w:sz="4" w:space="0" w:color="auto"/>
              <w:right w:val="single" w:sz="4" w:space="0" w:color="auto"/>
            </w:tcBorders>
            <w:vAlign w:val="center"/>
          </w:tcPr>
          <w:p w14:paraId="61D823A4" w14:textId="791342EA" w:rsidR="006A5E2C" w:rsidRPr="00BA7096" w:rsidRDefault="00D16AEC" w:rsidP="006A5E2C">
            <w:pPr>
              <w:jc w:val="center"/>
              <w:rPr>
                <w:rFonts w:ascii="Arial" w:hAnsi="Arial" w:cs="Arial"/>
                <w:bCs/>
                <w:color w:val="595959"/>
                <w:sz w:val="14"/>
                <w:szCs w:val="14"/>
              </w:rPr>
            </w:pPr>
            <w:r>
              <w:rPr>
                <w:rFonts w:ascii="Arial" w:hAnsi="Arial" w:cs="Arial"/>
                <w:color w:val="595959"/>
                <w:sz w:val="14"/>
                <w:szCs w:val="14"/>
              </w:rPr>
              <w:t>Directivo</w:t>
            </w:r>
          </w:p>
        </w:tc>
        <w:tc>
          <w:tcPr>
            <w:tcW w:w="1085" w:type="dxa"/>
            <w:tcBorders>
              <w:left w:val="single" w:sz="4" w:space="0" w:color="auto"/>
              <w:right w:val="single" w:sz="4" w:space="0" w:color="auto"/>
            </w:tcBorders>
            <w:vAlign w:val="center"/>
          </w:tcPr>
          <w:p w14:paraId="3BDC42FD" w14:textId="12CC2CF9" w:rsidR="006A5E2C" w:rsidRPr="00BA7096" w:rsidRDefault="00D16AEC" w:rsidP="006A5E2C">
            <w:pPr>
              <w:jc w:val="center"/>
              <w:rPr>
                <w:rFonts w:ascii="Arial" w:hAnsi="Arial" w:cs="Arial"/>
                <w:bCs/>
                <w:color w:val="595959"/>
                <w:sz w:val="14"/>
                <w:szCs w:val="14"/>
              </w:rPr>
            </w:pPr>
            <w:r>
              <w:rPr>
                <w:rFonts w:ascii="Arial" w:hAnsi="Arial" w:cs="Arial"/>
                <w:color w:val="595959"/>
                <w:sz w:val="14"/>
                <w:szCs w:val="14"/>
              </w:rPr>
              <w:t>Estrategia</w:t>
            </w:r>
          </w:p>
        </w:tc>
        <w:tc>
          <w:tcPr>
            <w:tcW w:w="1325" w:type="dxa"/>
            <w:tcBorders>
              <w:left w:val="single" w:sz="4" w:space="0" w:color="auto"/>
              <w:right w:val="single" w:sz="4" w:space="0" w:color="auto"/>
            </w:tcBorders>
            <w:vAlign w:val="center"/>
          </w:tcPr>
          <w:p w14:paraId="0C02B9C8" w14:textId="14DA77B9" w:rsidR="006A5E2C" w:rsidRPr="00BA7096" w:rsidRDefault="00D16AEC" w:rsidP="006A5E2C">
            <w:pPr>
              <w:jc w:val="center"/>
              <w:rPr>
                <w:rFonts w:ascii="Arial" w:hAnsi="Arial" w:cs="Arial"/>
                <w:bCs/>
                <w:color w:val="595959"/>
                <w:sz w:val="14"/>
                <w:szCs w:val="14"/>
              </w:rPr>
            </w:pPr>
            <w:r>
              <w:rPr>
                <w:rFonts w:ascii="Arial" w:hAnsi="Arial" w:cs="Arial"/>
                <w:color w:val="595959"/>
                <w:sz w:val="14"/>
                <w:szCs w:val="14"/>
              </w:rPr>
              <w:t>Administrativo</w:t>
            </w:r>
          </w:p>
        </w:tc>
        <w:tc>
          <w:tcPr>
            <w:tcW w:w="992" w:type="dxa"/>
            <w:tcBorders>
              <w:left w:val="single" w:sz="4" w:space="0" w:color="auto"/>
              <w:right w:val="single" w:sz="4" w:space="0" w:color="auto"/>
            </w:tcBorders>
            <w:vAlign w:val="center"/>
          </w:tcPr>
          <w:p w14:paraId="5F9DE746" w14:textId="48C68C2D" w:rsidR="006A5E2C" w:rsidRPr="00BA7096" w:rsidRDefault="00D16AEC" w:rsidP="006A5E2C">
            <w:pPr>
              <w:jc w:val="center"/>
              <w:rPr>
                <w:rFonts w:ascii="Arial" w:hAnsi="Arial" w:cs="Arial"/>
                <w:bCs/>
                <w:color w:val="595959"/>
                <w:sz w:val="14"/>
                <w:szCs w:val="14"/>
              </w:rPr>
            </w:pPr>
            <w:r>
              <w:rPr>
                <w:rFonts w:ascii="Arial" w:hAnsi="Arial" w:cs="Arial"/>
                <w:color w:val="595959"/>
                <w:sz w:val="14"/>
                <w:szCs w:val="14"/>
              </w:rPr>
              <w:t>Serio</w:t>
            </w:r>
          </w:p>
        </w:tc>
        <w:tc>
          <w:tcPr>
            <w:tcW w:w="1134" w:type="dxa"/>
            <w:tcBorders>
              <w:left w:val="single" w:sz="4" w:space="0" w:color="auto"/>
              <w:right w:val="single" w:sz="12" w:space="0" w:color="auto"/>
            </w:tcBorders>
            <w:vAlign w:val="center"/>
          </w:tcPr>
          <w:p w14:paraId="47BE5C6B" w14:textId="07C721B4" w:rsidR="006A5E2C" w:rsidRPr="00BA7096" w:rsidRDefault="00D16AEC" w:rsidP="006A5E2C">
            <w:pPr>
              <w:jc w:val="center"/>
              <w:rPr>
                <w:rFonts w:ascii="Arial" w:hAnsi="Arial" w:cs="Arial"/>
                <w:bCs/>
                <w:color w:val="595959"/>
                <w:sz w:val="14"/>
                <w:szCs w:val="14"/>
              </w:rPr>
            </w:pPr>
            <w:r>
              <w:rPr>
                <w:rFonts w:ascii="Arial" w:hAnsi="Arial" w:cs="Arial"/>
                <w:color w:val="595959"/>
                <w:sz w:val="14"/>
                <w:szCs w:val="14"/>
              </w:rPr>
              <w:t>Posible</w:t>
            </w:r>
          </w:p>
        </w:tc>
        <w:tc>
          <w:tcPr>
            <w:tcW w:w="340" w:type="dxa"/>
            <w:tcBorders>
              <w:left w:val="single" w:sz="12" w:space="0" w:color="auto"/>
              <w:right w:val="single" w:sz="4" w:space="0" w:color="auto"/>
            </w:tcBorders>
            <w:vAlign w:val="center"/>
          </w:tcPr>
          <w:p w14:paraId="6CEC559A"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419CE1E4"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right w:val="single" w:sz="4" w:space="0" w:color="auto"/>
            </w:tcBorders>
            <w:vAlign w:val="center"/>
          </w:tcPr>
          <w:p w14:paraId="3A92C5DD" w14:textId="752345C2" w:rsidR="006A5E2C" w:rsidRPr="00BA7096" w:rsidRDefault="006A5E2C" w:rsidP="006A5E2C">
            <w:pPr>
              <w:jc w:val="center"/>
              <w:rPr>
                <w:rFonts w:ascii="Arial" w:hAnsi="Arial" w:cs="Arial"/>
                <w:color w:val="595959"/>
                <w:sz w:val="24"/>
                <w:szCs w:val="24"/>
              </w:rPr>
            </w:pPr>
            <w:r w:rsidRPr="00BA7096">
              <w:rPr>
                <w:rFonts w:ascii="Arial" w:hAnsi="Arial" w:cs="Arial"/>
                <w:color w:val="595959"/>
                <w:sz w:val="24"/>
                <w:szCs w:val="24"/>
              </w:rPr>
              <w:t>*</w:t>
            </w:r>
          </w:p>
        </w:tc>
        <w:tc>
          <w:tcPr>
            <w:tcW w:w="340" w:type="dxa"/>
            <w:tcBorders>
              <w:left w:val="single" w:sz="4" w:space="0" w:color="auto"/>
              <w:right w:val="single" w:sz="12" w:space="0" w:color="auto"/>
            </w:tcBorders>
            <w:vAlign w:val="center"/>
          </w:tcPr>
          <w:p w14:paraId="2BBD878D" w14:textId="77777777" w:rsidR="006A5E2C" w:rsidRPr="00BA7096" w:rsidRDefault="006A5E2C" w:rsidP="006A5E2C">
            <w:pPr>
              <w:jc w:val="center"/>
              <w:rPr>
                <w:rFonts w:ascii="Arial" w:hAnsi="Arial" w:cs="Arial"/>
                <w:color w:val="595959"/>
                <w:sz w:val="24"/>
                <w:szCs w:val="24"/>
              </w:rPr>
            </w:pPr>
          </w:p>
        </w:tc>
        <w:tc>
          <w:tcPr>
            <w:tcW w:w="2135" w:type="dxa"/>
            <w:tcBorders>
              <w:left w:val="single" w:sz="12" w:space="0" w:color="auto"/>
              <w:right w:val="single" w:sz="12" w:space="0" w:color="auto"/>
            </w:tcBorders>
            <w:vAlign w:val="center"/>
          </w:tcPr>
          <w:p w14:paraId="21060504" w14:textId="061A50E4" w:rsidR="006A5E2C" w:rsidRPr="00BA7096" w:rsidRDefault="00A52A9D" w:rsidP="00B6202E">
            <w:pPr>
              <w:jc w:val="both"/>
              <w:rPr>
                <w:rFonts w:ascii="Arial" w:hAnsi="Arial" w:cs="Arial"/>
                <w:bCs/>
                <w:color w:val="595959"/>
                <w:sz w:val="14"/>
                <w:szCs w:val="14"/>
              </w:rPr>
            </w:pPr>
            <w:r w:rsidRPr="00A52A9D">
              <w:rPr>
                <w:rFonts w:ascii="Arial" w:hAnsi="Arial" w:cs="Arial"/>
                <w:color w:val="595959"/>
                <w:sz w:val="14"/>
                <w:szCs w:val="14"/>
              </w:rPr>
              <w:t>Establecer coordinación interinstitucional, definir responsabilidades y dar seguimiento a la atención</w:t>
            </w:r>
          </w:p>
        </w:tc>
      </w:tr>
      <w:tr w:rsidR="00BA7096" w:rsidRPr="00BA7096" w14:paraId="33EC601D" w14:textId="77777777" w:rsidTr="00BF1B9F">
        <w:trPr>
          <w:trHeight w:val="281"/>
        </w:trPr>
        <w:tc>
          <w:tcPr>
            <w:tcW w:w="850" w:type="dxa"/>
            <w:tcBorders>
              <w:left w:val="single" w:sz="12" w:space="0" w:color="auto"/>
              <w:bottom w:val="single" w:sz="12" w:space="0" w:color="auto"/>
              <w:right w:val="single" w:sz="4" w:space="0" w:color="auto"/>
            </w:tcBorders>
            <w:vAlign w:val="center"/>
          </w:tcPr>
          <w:p w14:paraId="041F54F9" w14:textId="45610AB8" w:rsidR="006A5E2C" w:rsidRPr="00BA7096" w:rsidRDefault="006A5E2C" w:rsidP="006A5E2C">
            <w:pPr>
              <w:jc w:val="center"/>
              <w:rPr>
                <w:rFonts w:ascii="Arial" w:hAnsi="Arial" w:cs="Arial"/>
                <w:color w:val="595959"/>
                <w:sz w:val="14"/>
                <w:szCs w:val="14"/>
              </w:rPr>
            </w:pPr>
            <w:r w:rsidRPr="00BA7096">
              <w:rPr>
                <w:rFonts w:ascii="Arial" w:hAnsi="Arial" w:cs="Arial"/>
                <w:color w:val="595959"/>
                <w:sz w:val="14"/>
                <w:szCs w:val="14"/>
              </w:rPr>
              <w:t>3.22.1.4</w:t>
            </w:r>
          </w:p>
        </w:tc>
        <w:tc>
          <w:tcPr>
            <w:tcW w:w="1710" w:type="dxa"/>
            <w:tcBorders>
              <w:left w:val="single" w:sz="4" w:space="0" w:color="auto"/>
              <w:bottom w:val="single" w:sz="12" w:space="0" w:color="auto"/>
              <w:right w:val="single" w:sz="4" w:space="0" w:color="auto"/>
            </w:tcBorders>
            <w:vAlign w:val="center"/>
          </w:tcPr>
          <w:p w14:paraId="410B7726" w14:textId="36E50FE2" w:rsidR="006A5E2C" w:rsidRPr="00BA7096" w:rsidRDefault="006A5E2C" w:rsidP="006A5E2C">
            <w:pPr>
              <w:rPr>
                <w:rFonts w:ascii="Arial" w:hAnsi="Arial" w:cs="Arial"/>
                <w:color w:val="595959"/>
                <w:sz w:val="14"/>
                <w:szCs w:val="14"/>
              </w:rPr>
            </w:pPr>
            <w:r w:rsidRPr="00BA7096">
              <w:rPr>
                <w:rFonts w:ascii="Arial" w:hAnsi="Arial" w:cs="Arial"/>
                <w:color w:val="595959"/>
                <w:sz w:val="14"/>
                <w:szCs w:val="14"/>
              </w:rPr>
              <w:t>Atender en campo las solicitudes priorizadas, registrando en el momento la acción ejecutada en RIGO y documentando con evidencia fotográfica, con el objetivo de generar confianza ciudadana en el cumplimiento de compromisos.</w:t>
            </w:r>
          </w:p>
        </w:tc>
        <w:tc>
          <w:tcPr>
            <w:tcW w:w="1100" w:type="dxa"/>
            <w:tcBorders>
              <w:left w:val="single" w:sz="4" w:space="0" w:color="auto"/>
              <w:bottom w:val="single" w:sz="12" w:space="0" w:color="auto"/>
              <w:right w:val="single" w:sz="12" w:space="0" w:color="auto"/>
            </w:tcBorders>
            <w:vAlign w:val="center"/>
          </w:tcPr>
          <w:p w14:paraId="6FE6CA76" w14:textId="295CAA56" w:rsidR="006A5E2C" w:rsidRPr="00BA7096" w:rsidRDefault="00222901" w:rsidP="006A5E2C">
            <w:pPr>
              <w:jc w:val="center"/>
              <w:rPr>
                <w:rFonts w:ascii="Arial" w:hAnsi="Arial" w:cs="Arial"/>
                <w:color w:val="595959"/>
                <w:sz w:val="14"/>
                <w:szCs w:val="14"/>
              </w:rPr>
            </w:pPr>
            <w:r>
              <w:rPr>
                <w:rFonts w:ascii="Arial" w:hAnsi="Arial" w:cs="Arial"/>
                <w:color w:val="595959"/>
                <w:sz w:val="14"/>
                <w:szCs w:val="14"/>
              </w:rPr>
              <w:t>Secretaría Técnica</w:t>
            </w:r>
          </w:p>
        </w:tc>
        <w:tc>
          <w:tcPr>
            <w:tcW w:w="1473" w:type="dxa"/>
            <w:tcBorders>
              <w:left w:val="single" w:sz="12" w:space="0" w:color="auto"/>
              <w:bottom w:val="single" w:sz="12" w:space="0" w:color="auto"/>
              <w:right w:val="single" w:sz="4" w:space="0" w:color="auto"/>
            </w:tcBorders>
            <w:vAlign w:val="center"/>
          </w:tcPr>
          <w:p w14:paraId="03F21306" w14:textId="6B5AC9AE" w:rsidR="006A5E2C" w:rsidRPr="00BA7096" w:rsidRDefault="00F00B0E" w:rsidP="006A5E2C">
            <w:pPr>
              <w:jc w:val="center"/>
              <w:rPr>
                <w:rFonts w:ascii="Arial" w:hAnsi="Arial" w:cs="Arial"/>
                <w:bCs/>
                <w:color w:val="595959"/>
                <w:sz w:val="14"/>
                <w:szCs w:val="14"/>
              </w:rPr>
            </w:pPr>
            <w:r w:rsidRPr="00F00B0E">
              <w:rPr>
                <w:rFonts w:ascii="Arial" w:hAnsi="Arial" w:cs="Arial"/>
                <w:color w:val="595959"/>
                <w:sz w:val="14"/>
                <w:szCs w:val="14"/>
              </w:rPr>
              <w:t>La falta de evidencia afecta la transparencia y seguimiento de las acciones</w:t>
            </w:r>
          </w:p>
        </w:tc>
        <w:tc>
          <w:tcPr>
            <w:tcW w:w="1020" w:type="dxa"/>
            <w:tcBorders>
              <w:left w:val="single" w:sz="4" w:space="0" w:color="auto"/>
              <w:bottom w:val="single" w:sz="12" w:space="0" w:color="auto"/>
              <w:right w:val="single" w:sz="4" w:space="0" w:color="auto"/>
            </w:tcBorders>
            <w:vAlign w:val="center"/>
          </w:tcPr>
          <w:p w14:paraId="78D06DEC" w14:textId="2AF2537E" w:rsidR="006A5E2C" w:rsidRPr="00BA7096" w:rsidRDefault="008E4A6D" w:rsidP="006A5E2C">
            <w:pPr>
              <w:jc w:val="center"/>
              <w:rPr>
                <w:rFonts w:ascii="Arial" w:hAnsi="Arial" w:cs="Arial"/>
                <w:bCs/>
                <w:color w:val="595959"/>
                <w:sz w:val="14"/>
                <w:szCs w:val="14"/>
              </w:rPr>
            </w:pPr>
            <w:r>
              <w:rPr>
                <w:rFonts w:ascii="Arial" w:hAnsi="Arial" w:cs="Arial"/>
                <w:color w:val="595959"/>
                <w:sz w:val="14"/>
                <w:szCs w:val="14"/>
              </w:rPr>
              <w:t>Tecnológico</w:t>
            </w:r>
          </w:p>
        </w:tc>
        <w:tc>
          <w:tcPr>
            <w:tcW w:w="992" w:type="dxa"/>
            <w:tcBorders>
              <w:left w:val="single" w:sz="4" w:space="0" w:color="auto"/>
              <w:bottom w:val="single" w:sz="12" w:space="0" w:color="auto"/>
              <w:right w:val="single" w:sz="4" w:space="0" w:color="auto"/>
            </w:tcBorders>
            <w:vAlign w:val="center"/>
          </w:tcPr>
          <w:p w14:paraId="6F15DF08" w14:textId="2DF3B6CC" w:rsidR="006A5E2C" w:rsidRPr="00BA7096" w:rsidRDefault="008E4A6D" w:rsidP="006A5E2C">
            <w:pPr>
              <w:jc w:val="center"/>
              <w:rPr>
                <w:rFonts w:ascii="Arial" w:hAnsi="Arial" w:cs="Arial"/>
                <w:bCs/>
                <w:color w:val="595959"/>
                <w:sz w:val="14"/>
                <w:szCs w:val="14"/>
              </w:rPr>
            </w:pPr>
            <w:r>
              <w:rPr>
                <w:rFonts w:ascii="Arial" w:hAnsi="Arial" w:cs="Arial"/>
                <w:color w:val="595959"/>
                <w:sz w:val="14"/>
                <w:szCs w:val="14"/>
              </w:rPr>
              <w:t>Operativo</w:t>
            </w:r>
          </w:p>
        </w:tc>
        <w:tc>
          <w:tcPr>
            <w:tcW w:w="1085" w:type="dxa"/>
            <w:tcBorders>
              <w:left w:val="single" w:sz="4" w:space="0" w:color="auto"/>
              <w:bottom w:val="single" w:sz="12" w:space="0" w:color="auto"/>
              <w:right w:val="single" w:sz="4" w:space="0" w:color="auto"/>
            </w:tcBorders>
            <w:vAlign w:val="center"/>
          </w:tcPr>
          <w:p w14:paraId="351A301E" w14:textId="59D6078C" w:rsidR="006A5E2C" w:rsidRPr="00BA7096" w:rsidRDefault="008E4A6D" w:rsidP="006A5E2C">
            <w:pPr>
              <w:jc w:val="center"/>
              <w:rPr>
                <w:rFonts w:ascii="Arial" w:hAnsi="Arial" w:cs="Arial"/>
                <w:bCs/>
                <w:color w:val="595959"/>
                <w:sz w:val="14"/>
                <w:szCs w:val="14"/>
              </w:rPr>
            </w:pPr>
            <w:r>
              <w:rPr>
                <w:rFonts w:ascii="Arial" w:hAnsi="Arial" w:cs="Arial"/>
                <w:color w:val="595959"/>
                <w:sz w:val="14"/>
                <w:szCs w:val="14"/>
              </w:rPr>
              <w:t>Meta</w:t>
            </w:r>
          </w:p>
        </w:tc>
        <w:tc>
          <w:tcPr>
            <w:tcW w:w="1325" w:type="dxa"/>
            <w:tcBorders>
              <w:left w:val="single" w:sz="4" w:space="0" w:color="auto"/>
              <w:bottom w:val="single" w:sz="12" w:space="0" w:color="auto"/>
              <w:right w:val="single" w:sz="4" w:space="0" w:color="auto"/>
            </w:tcBorders>
            <w:vAlign w:val="center"/>
          </w:tcPr>
          <w:p w14:paraId="48B4AC44" w14:textId="72FAB0A9" w:rsidR="006A5E2C" w:rsidRPr="00BA7096" w:rsidRDefault="008E4A6D" w:rsidP="006A5E2C">
            <w:pPr>
              <w:jc w:val="center"/>
              <w:rPr>
                <w:rFonts w:ascii="Arial" w:hAnsi="Arial" w:cs="Arial"/>
                <w:bCs/>
                <w:color w:val="595959"/>
                <w:sz w:val="14"/>
                <w:szCs w:val="14"/>
              </w:rPr>
            </w:pPr>
            <w:r>
              <w:rPr>
                <w:rFonts w:ascii="Arial" w:hAnsi="Arial" w:cs="Arial"/>
                <w:color w:val="595959"/>
                <w:sz w:val="14"/>
                <w:szCs w:val="14"/>
              </w:rPr>
              <w:t>Administrativo</w:t>
            </w:r>
          </w:p>
        </w:tc>
        <w:tc>
          <w:tcPr>
            <w:tcW w:w="992" w:type="dxa"/>
            <w:tcBorders>
              <w:left w:val="single" w:sz="4" w:space="0" w:color="auto"/>
              <w:bottom w:val="single" w:sz="12" w:space="0" w:color="auto"/>
              <w:right w:val="single" w:sz="4" w:space="0" w:color="auto"/>
            </w:tcBorders>
            <w:vAlign w:val="center"/>
          </w:tcPr>
          <w:p w14:paraId="56417D7A" w14:textId="45F7EC11" w:rsidR="006A5E2C" w:rsidRPr="00BA7096" w:rsidRDefault="008E4A6D" w:rsidP="006A5E2C">
            <w:pPr>
              <w:jc w:val="center"/>
              <w:rPr>
                <w:rFonts w:ascii="Arial" w:hAnsi="Arial" w:cs="Arial"/>
                <w:bCs/>
                <w:color w:val="595959"/>
                <w:sz w:val="14"/>
                <w:szCs w:val="14"/>
              </w:rPr>
            </w:pPr>
            <w:r>
              <w:rPr>
                <w:rFonts w:ascii="Arial" w:hAnsi="Arial" w:cs="Arial"/>
                <w:color w:val="595959"/>
                <w:sz w:val="14"/>
                <w:szCs w:val="14"/>
              </w:rPr>
              <w:t>Moderado</w:t>
            </w:r>
          </w:p>
        </w:tc>
        <w:tc>
          <w:tcPr>
            <w:tcW w:w="1134" w:type="dxa"/>
            <w:tcBorders>
              <w:left w:val="single" w:sz="4" w:space="0" w:color="auto"/>
              <w:bottom w:val="single" w:sz="12" w:space="0" w:color="auto"/>
              <w:right w:val="single" w:sz="12" w:space="0" w:color="auto"/>
            </w:tcBorders>
            <w:vAlign w:val="center"/>
          </w:tcPr>
          <w:p w14:paraId="297783D1" w14:textId="521291E2" w:rsidR="006A5E2C" w:rsidRPr="00BA7096" w:rsidRDefault="008E4A6D" w:rsidP="006A5E2C">
            <w:pPr>
              <w:jc w:val="center"/>
              <w:rPr>
                <w:rFonts w:ascii="Arial" w:hAnsi="Arial" w:cs="Arial"/>
                <w:bCs/>
                <w:color w:val="595959"/>
                <w:sz w:val="14"/>
                <w:szCs w:val="14"/>
              </w:rPr>
            </w:pPr>
            <w:r>
              <w:rPr>
                <w:rFonts w:ascii="Arial" w:hAnsi="Arial" w:cs="Arial"/>
                <w:color w:val="595959"/>
                <w:sz w:val="14"/>
                <w:szCs w:val="14"/>
              </w:rPr>
              <w:t>Posible</w:t>
            </w:r>
          </w:p>
        </w:tc>
        <w:tc>
          <w:tcPr>
            <w:tcW w:w="340" w:type="dxa"/>
            <w:tcBorders>
              <w:left w:val="single" w:sz="12" w:space="0" w:color="auto"/>
              <w:bottom w:val="single" w:sz="12" w:space="0" w:color="auto"/>
              <w:right w:val="single" w:sz="4" w:space="0" w:color="auto"/>
            </w:tcBorders>
            <w:vAlign w:val="center"/>
          </w:tcPr>
          <w:p w14:paraId="6908C23D"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bottom w:val="single" w:sz="12" w:space="0" w:color="auto"/>
              <w:right w:val="single" w:sz="4" w:space="0" w:color="auto"/>
            </w:tcBorders>
            <w:vAlign w:val="center"/>
          </w:tcPr>
          <w:p w14:paraId="10108BC9" w14:textId="77777777" w:rsidR="006A5E2C" w:rsidRPr="00BA7096" w:rsidRDefault="006A5E2C" w:rsidP="006A5E2C">
            <w:pPr>
              <w:jc w:val="center"/>
              <w:rPr>
                <w:rFonts w:ascii="Arial" w:hAnsi="Arial" w:cs="Arial"/>
                <w:color w:val="595959"/>
                <w:sz w:val="24"/>
                <w:szCs w:val="24"/>
              </w:rPr>
            </w:pPr>
          </w:p>
        </w:tc>
        <w:tc>
          <w:tcPr>
            <w:tcW w:w="340" w:type="dxa"/>
            <w:tcBorders>
              <w:left w:val="single" w:sz="4" w:space="0" w:color="auto"/>
              <w:bottom w:val="single" w:sz="12" w:space="0" w:color="auto"/>
              <w:right w:val="single" w:sz="4" w:space="0" w:color="auto"/>
            </w:tcBorders>
            <w:vAlign w:val="center"/>
          </w:tcPr>
          <w:p w14:paraId="65CF4787" w14:textId="2D735C07" w:rsidR="006A5E2C" w:rsidRPr="00BA7096" w:rsidRDefault="006A5E2C" w:rsidP="006A5E2C">
            <w:pPr>
              <w:jc w:val="center"/>
              <w:rPr>
                <w:rFonts w:ascii="Arial" w:hAnsi="Arial" w:cs="Arial"/>
                <w:color w:val="595959"/>
                <w:sz w:val="24"/>
                <w:szCs w:val="24"/>
              </w:rPr>
            </w:pPr>
          </w:p>
        </w:tc>
        <w:tc>
          <w:tcPr>
            <w:tcW w:w="340" w:type="dxa"/>
            <w:tcBorders>
              <w:left w:val="single" w:sz="4" w:space="0" w:color="auto"/>
              <w:bottom w:val="single" w:sz="12" w:space="0" w:color="auto"/>
              <w:right w:val="single" w:sz="12" w:space="0" w:color="auto"/>
            </w:tcBorders>
            <w:vAlign w:val="center"/>
          </w:tcPr>
          <w:p w14:paraId="5BF7F802" w14:textId="3D9E329D" w:rsidR="006A5E2C" w:rsidRPr="00BA7096" w:rsidRDefault="008E4A6D" w:rsidP="006A5E2C">
            <w:pPr>
              <w:jc w:val="center"/>
              <w:rPr>
                <w:rFonts w:ascii="Arial" w:hAnsi="Arial" w:cs="Arial"/>
                <w:color w:val="595959"/>
                <w:sz w:val="24"/>
                <w:szCs w:val="24"/>
              </w:rPr>
            </w:pPr>
            <w:r>
              <w:rPr>
                <w:rFonts w:ascii="Arial" w:hAnsi="Arial" w:cs="Arial"/>
                <w:color w:val="595959"/>
                <w:sz w:val="24"/>
                <w:szCs w:val="24"/>
              </w:rPr>
              <w:t>*</w:t>
            </w:r>
          </w:p>
        </w:tc>
        <w:tc>
          <w:tcPr>
            <w:tcW w:w="2135" w:type="dxa"/>
            <w:tcBorders>
              <w:left w:val="single" w:sz="12" w:space="0" w:color="auto"/>
              <w:bottom w:val="single" w:sz="12" w:space="0" w:color="auto"/>
              <w:right w:val="single" w:sz="12" w:space="0" w:color="auto"/>
            </w:tcBorders>
            <w:vAlign w:val="center"/>
          </w:tcPr>
          <w:p w14:paraId="52F24921" w14:textId="389906CA" w:rsidR="006A5E2C" w:rsidRPr="00BA7096" w:rsidRDefault="00F00B0E" w:rsidP="00B6202E">
            <w:pPr>
              <w:jc w:val="both"/>
              <w:rPr>
                <w:rFonts w:ascii="Arial" w:hAnsi="Arial" w:cs="Arial"/>
                <w:bCs/>
                <w:color w:val="595959"/>
                <w:sz w:val="14"/>
                <w:szCs w:val="14"/>
              </w:rPr>
            </w:pPr>
            <w:r w:rsidRPr="00F00B0E">
              <w:rPr>
                <w:rFonts w:ascii="Arial" w:hAnsi="Arial" w:cs="Arial"/>
                <w:color w:val="595959"/>
                <w:sz w:val="14"/>
                <w:szCs w:val="14"/>
              </w:rPr>
              <w:t>Implementar registro en tiempo real, documentar evidencia y validar el cierre de solicitudes</w:t>
            </w:r>
          </w:p>
        </w:tc>
      </w:tr>
    </w:tbl>
    <w:p w14:paraId="022DB03A" w14:textId="57ADFE1C" w:rsidR="0003298B" w:rsidRDefault="0003298B" w:rsidP="00775060"/>
    <w:sectPr w:rsidR="0003298B" w:rsidSect="00775060">
      <w:headerReference w:type="default" r:id="rId14"/>
      <w:pgSz w:w="15840" w:h="12240" w:orient="landscape"/>
      <w:pgMar w:top="1650" w:right="1843" w:bottom="127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913A24" w14:textId="77777777" w:rsidR="00611712" w:rsidRDefault="00611712" w:rsidP="00177051">
      <w:pPr>
        <w:spacing w:after="0" w:line="240" w:lineRule="auto"/>
      </w:pPr>
      <w:r>
        <w:separator/>
      </w:r>
    </w:p>
  </w:endnote>
  <w:endnote w:type="continuationSeparator" w:id="0">
    <w:p w14:paraId="64441201" w14:textId="77777777" w:rsidR="00611712" w:rsidRDefault="00611712" w:rsidP="001770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colage Grotesque 10pt">
    <w:panose1 w:val="00000000000000000000"/>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lang w:val="es-ES"/>
      </w:rPr>
      <w:id w:val="-1050149661"/>
      <w:docPartObj>
        <w:docPartGallery w:val="Page Numbers (Bottom of Page)"/>
        <w:docPartUnique/>
      </w:docPartObj>
    </w:sdtPr>
    <w:sdtEndPr/>
    <w:sdtContent>
      <w:p w14:paraId="38B385A7" w14:textId="7DFFFDB0" w:rsidR="00331FFD" w:rsidRDefault="00331FFD">
        <w:pPr>
          <w:pStyle w:val="Piedepgina"/>
          <w:jc w:val="right"/>
        </w:pPr>
        <w:r>
          <w:rPr>
            <w:lang w:val="es-ES"/>
          </w:rPr>
          <w:t xml:space="preserve">Página | </w:t>
        </w:r>
        <w:r>
          <w:fldChar w:fldCharType="begin"/>
        </w:r>
        <w:r>
          <w:instrText>PAGE   \* MERGEFORMAT</w:instrText>
        </w:r>
        <w:r>
          <w:fldChar w:fldCharType="separate"/>
        </w:r>
        <w:r>
          <w:rPr>
            <w:lang w:val="es-ES"/>
          </w:rPr>
          <w:t>2</w:t>
        </w:r>
        <w:r>
          <w:fldChar w:fldCharType="end"/>
        </w:r>
        <w:r>
          <w:rPr>
            <w:lang w:val="es-ES"/>
          </w:rPr>
          <w:t xml:space="preserve"> </w:t>
        </w:r>
      </w:p>
    </w:sdtContent>
  </w:sdt>
  <w:p w14:paraId="60299D07" w14:textId="77777777" w:rsidR="0071024C" w:rsidRDefault="0071024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color w:val="7F7F7F" w:themeColor="text1" w:themeTint="80"/>
        <w:sz w:val="18"/>
        <w:szCs w:val="18"/>
        <w:lang w:val="es-ES"/>
      </w:rPr>
      <w:id w:val="2127031978"/>
      <w:docPartObj>
        <w:docPartGallery w:val="Page Numbers (Bottom of Page)"/>
        <w:docPartUnique/>
      </w:docPartObj>
    </w:sdtPr>
    <w:sdtEndPr>
      <w:rPr>
        <w:rFonts w:asciiTheme="minorHAnsi" w:hAnsiTheme="minorHAnsi" w:cstheme="minorBidi"/>
        <w:b/>
        <w:bCs/>
        <w:sz w:val="22"/>
        <w:szCs w:val="22"/>
      </w:rPr>
    </w:sdtEndPr>
    <w:sdtContent>
      <w:p w14:paraId="2E030BBA" w14:textId="77777777" w:rsidR="00331FFD" w:rsidRPr="00CC76FF" w:rsidRDefault="00331FFD">
        <w:pPr>
          <w:pStyle w:val="Piedepgina"/>
          <w:jc w:val="right"/>
          <w:rPr>
            <w:b/>
            <w:bCs/>
            <w:color w:val="7F7F7F" w:themeColor="text1" w:themeTint="80"/>
          </w:rPr>
        </w:pPr>
        <w:r w:rsidRPr="00CC76FF">
          <w:rPr>
            <w:rFonts w:ascii="Arial" w:hAnsi="Arial" w:cs="Arial"/>
            <w:color w:val="7F7F7F" w:themeColor="text1" w:themeTint="80"/>
            <w:sz w:val="18"/>
            <w:szCs w:val="18"/>
            <w:lang w:val="es-ES"/>
          </w:rPr>
          <w:t xml:space="preserve">Página | </w:t>
        </w:r>
        <w:r w:rsidRPr="00CC76FF">
          <w:rPr>
            <w:rFonts w:ascii="Arial" w:hAnsi="Arial" w:cs="Arial"/>
            <w:color w:val="7F7F7F" w:themeColor="text1" w:themeTint="80"/>
            <w:sz w:val="18"/>
            <w:szCs w:val="18"/>
          </w:rPr>
          <w:fldChar w:fldCharType="begin"/>
        </w:r>
        <w:r w:rsidRPr="00CC76FF">
          <w:rPr>
            <w:rFonts w:ascii="Arial" w:hAnsi="Arial" w:cs="Arial"/>
            <w:color w:val="7F7F7F" w:themeColor="text1" w:themeTint="80"/>
            <w:sz w:val="18"/>
            <w:szCs w:val="18"/>
          </w:rPr>
          <w:instrText>PAGE   \* MERGEFORMAT</w:instrText>
        </w:r>
        <w:r w:rsidRPr="00CC76FF">
          <w:rPr>
            <w:rFonts w:ascii="Arial" w:hAnsi="Arial" w:cs="Arial"/>
            <w:color w:val="7F7F7F" w:themeColor="text1" w:themeTint="80"/>
            <w:sz w:val="18"/>
            <w:szCs w:val="18"/>
          </w:rPr>
          <w:fldChar w:fldCharType="separate"/>
        </w:r>
        <w:r w:rsidRPr="00CC76FF">
          <w:rPr>
            <w:rFonts w:ascii="Arial" w:hAnsi="Arial" w:cs="Arial"/>
            <w:color w:val="7F7F7F" w:themeColor="text1" w:themeTint="80"/>
            <w:sz w:val="18"/>
            <w:szCs w:val="18"/>
            <w:lang w:val="es-ES"/>
          </w:rPr>
          <w:t>2</w:t>
        </w:r>
        <w:r w:rsidRPr="00CC76FF">
          <w:rPr>
            <w:rFonts w:ascii="Arial" w:hAnsi="Arial" w:cs="Arial"/>
            <w:color w:val="7F7F7F" w:themeColor="text1" w:themeTint="80"/>
            <w:sz w:val="18"/>
            <w:szCs w:val="18"/>
          </w:rPr>
          <w:fldChar w:fldCharType="end"/>
        </w:r>
        <w:r w:rsidRPr="00CC76FF">
          <w:rPr>
            <w:color w:val="7F7F7F" w:themeColor="text1" w:themeTint="80"/>
            <w:sz w:val="18"/>
            <w:szCs w:val="18"/>
            <w:lang w:val="es-ES"/>
          </w:rPr>
          <w:t xml:space="preserve"> </w:t>
        </w:r>
      </w:p>
    </w:sdtContent>
  </w:sdt>
  <w:p w14:paraId="45E5B56A" w14:textId="77777777" w:rsidR="00331FFD" w:rsidRDefault="00331FFD">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color w:val="7F7F7F" w:themeColor="text1" w:themeTint="80"/>
        <w:sz w:val="18"/>
        <w:szCs w:val="18"/>
        <w:lang w:val="es-ES"/>
      </w:rPr>
      <w:id w:val="-1958860412"/>
      <w:docPartObj>
        <w:docPartGallery w:val="Page Numbers (Bottom of Page)"/>
        <w:docPartUnique/>
      </w:docPartObj>
    </w:sdtPr>
    <w:sdtEndPr>
      <w:rPr>
        <w:rFonts w:asciiTheme="minorHAnsi" w:hAnsiTheme="minorHAnsi" w:cstheme="minorBidi"/>
        <w:b/>
        <w:bCs/>
        <w:sz w:val="22"/>
        <w:szCs w:val="22"/>
      </w:rPr>
    </w:sdtEndPr>
    <w:sdtContent>
      <w:p w14:paraId="76797A7B" w14:textId="77777777" w:rsidR="007E7021" w:rsidRPr="00CC76FF" w:rsidRDefault="007E7021">
        <w:pPr>
          <w:pStyle w:val="Piedepgina"/>
          <w:jc w:val="right"/>
          <w:rPr>
            <w:b/>
            <w:bCs/>
            <w:color w:val="7F7F7F" w:themeColor="text1" w:themeTint="80"/>
          </w:rPr>
        </w:pPr>
        <w:r w:rsidRPr="00CC76FF">
          <w:rPr>
            <w:rFonts w:ascii="Arial" w:hAnsi="Arial" w:cs="Arial"/>
            <w:color w:val="7F7F7F" w:themeColor="text1" w:themeTint="80"/>
            <w:sz w:val="18"/>
            <w:szCs w:val="18"/>
            <w:lang w:val="es-ES"/>
          </w:rPr>
          <w:t xml:space="preserve">Página | </w:t>
        </w:r>
        <w:r w:rsidRPr="00CC76FF">
          <w:rPr>
            <w:rFonts w:ascii="Arial" w:hAnsi="Arial" w:cs="Arial"/>
            <w:color w:val="7F7F7F" w:themeColor="text1" w:themeTint="80"/>
            <w:sz w:val="18"/>
            <w:szCs w:val="18"/>
          </w:rPr>
          <w:fldChar w:fldCharType="begin"/>
        </w:r>
        <w:r w:rsidRPr="00CC76FF">
          <w:rPr>
            <w:rFonts w:ascii="Arial" w:hAnsi="Arial" w:cs="Arial"/>
            <w:color w:val="7F7F7F" w:themeColor="text1" w:themeTint="80"/>
            <w:sz w:val="18"/>
            <w:szCs w:val="18"/>
          </w:rPr>
          <w:instrText>PAGE   \* MERGEFORMAT</w:instrText>
        </w:r>
        <w:r w:rsidRPr="00CC76FF">
          <w:rPr>
            <w:rFonts w:ascii="Arial" w:hAnsi="Arial" w:cs="Arial"/>
            <w:color w:val="7F7F7F" w:themeColor="text1" w:themeTint="80"/>
            <w:sz w:val="18"/>
            <w:szCs w:val="18"/>
          </w:rPr>
          <w:fldChar w:fldCharType="separate"/>
        </w:r>
        <w:r w:rsidRPr="00CC76FF">
          <w:rPr>
            <w:rFonts w:ascii="Arial" w:hAnsi="Arial" w:cs="Arial"/>
            <w:color w:val="7F7F7F" w:themeColor="text1" w:themeTint="80"/>
            <w:sz w:val="18"/>
            <w:szCs w:val="18"/>
            <w:lang w:val="es-ES"/>
          </w:rPr>
          <w:t>2</w:t>
        </w:r>
        <w:r w:rsidRPr="00CC76FF">
          <w:rPr>
            <w:rFonts w:ascii="Arial" w:hAnsi="Arial" w:cs="Arial"/>
            <w:color w:val="7F7F7F" w:themeColor="text1" w:themeTint="80"/>
            <w:sz w:val="18"/>
            <w:szCs w:val="18"/>
          </w:rPr>
          <w:fldChar w:fldCharType="end"/>
        </w:r>
        <w:r w:rsidRPr="00CC76FF">
          <w:rPr>
            <w:color w:val="7F7F7F" w:themeColor="text1" w:themeTint="80"/>
            <w:sz w:val="18"/>
            <w:szCs w:val="18"/>
            <w:lang w:val="es-ES"/>
          </w:rPr>
          <w:t xml:space="preserve"> </w:t>
        </w:r>
      </w:p>
    </w:sdtContent>
  </w:sdt>
  <w:p w14:paraId="2D5CAD55" w14:textId="77777777" w:rsidR="007E7021" w:rsidRDefault="007E702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1FB04" w14:textId="77777777" w:rsidR="00611712" w:rsidRDefault="00611712" w:rsidP="00177051">
      <w:pPr>
        <w:spacing w:after="0" w:line="240" w:lineRule="auto"/>
      </w:pPr>
      <w:r>
        <w:separator/>
      </w:r>
    </w:p>
  </w:footnote>
  <w:footnote w:type="continuationSeparator" w:id="0">
    <w:p w14:paraId="14EBAAAD" w14:textId="77777777" w:rsidR="00611712" w:rsidRDefault="00611712" w:rsidP="001770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C8BA4" w14:textId="449C5221" w:rsidR="00177051" w:rsidRDefault="004263BC">
    <w:pPr>
      <w:pStyle w:val="Encabezado"/>
    </w:pPr>
    <w:r>
      <w:rPr>
        <w:noProof/>
      </w:rPr>
      <w:drawing>
        <wp:anchor distT="0" distB="0" distL="114300" distR="114300" simplePos="0" relativeHeight="251656704" behindDoc="1" locked="0" layoutInCell="1" allowOverlap="1" wp14:anchorId="70B2E37D" wp14:editId="1C4DE373">
          <wp:simplePos x="0" y="0"/>
          <wp:positionH relativeFrom="column">
            <wp:posOffset>7010400</wp:posOffset>
          </wp:positionH>
          <wp:positionV relativeFrom="paragraph">
            <wp:posOffset>899795</wp:posOffset>
          </wp:positionV>
          <wp:extent cx="9972040" cy="7706995"/>
          <wp:effectExtent l="0" t="0" r="0" b="8255"/>
          <wp:wrapNone/>
          <wp:docPr id="849582832" name="Imagen 11"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582832" name="Imagen 11" descr="Imagen que contiene Text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9972040" cy="7706995"/>
                  </a:xfrm>
                  <a:prstGeom prst="rect">
                    <a:avLst/>
                  </a:prstGeom>
                </pic:spPr>
              </pic:pic>
            </a:graphicData>
          </a:graphic>
          <wp14:sizeRelH relativeFrom="page">
            <wp14:pctWidth>0</wp14:pctWidth>
          </wp14:sizeRelH>
          <wp14:sizeRelV relativeFrom="page">
            <wp14:pctHeight>0</wp14:pctHeight>
          </wp14:sizeRelV>
        </wp:anchor>
      </w:drawing>
    </w:r>
    <w:r w:rsidR="00611712">
      <w:rPr>
        <w:noProof/>
      </w:rPr>
      <w:pict w14:anchorId="0DD85F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58554" o:spid="_x0000_s1027" type="#_x0000_t75" alt="" style="position:absolute;margin-left:-1in;margin-top:-98.2pt;width:612pt;height:11in;z-index:-251657728;mso-wrap-edited:f;mso-width-percent:0;mso-height-percent:0;mso-position-horizontal-relative:margin;mso-position-vertical-relative:margin;mso-width-percent:0;mso-height-percent:0" o:allowincell="f">
          <v:imagedata r:id="rId2" o:title="Tecnica_Membrete Vertica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ECF5E" w14:textId="4ABF3C22" w:rsidR="00540854" w:rsidRPr="00540854" w:rsidRDefault="00611712" w:rsidP="00540854">
    <w:pPr>
      <w:spacing w:before="100" w:beforeAutospacing="1" w:after="100" w:afterAutospacing="1" w:line="24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noProof/>
        <w:kern w:val="0"/>
        <w:sz w:val="24"/>
        <w:szCs w:val="24"/>
        <w:lang w:val="en-US"/>
      </w:rPr>
      <w:pict w14:anchorId="0DD85F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alt="" style="position:absolute;margin-left:-71.45pt;margin-top:-92.7pt;width:612pt;height:11in;z-index:-251656704;mso-wrap-edited:f;mso-width-percent:0;mso-height-percent:0;mso-position-horizontal-relative:margin;mso-position-vertical-relative:margin;mso-width-percent:0;mso-height-percent:0" o:allowincell="f">
          <v:imagedata r:id="rId1" o:title="Tecnica_Membrete Vertical"/>
          <w10:wrap anchorx="margin" anchory="margin"/>
        </v:shape>
      </w:pict>
    </w:r>
  </w:p>
  <w:p w14:paraId="1D024889" w14:textId="57666176" w:rsidR="00540854" w:rsidRDefault="0054085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95A835" w14:textId="0934ACDF" w:rsidR="007E7021" w:rsidRDefault="00611712">
    <w:pPr>
      <w:pStyle w:val="Encabezado"/>
    </w:pPr>
    <w:r>
      <w:rPr>
        <w:noProof/>
      </w:rPr>
      <w:pict w14:anchorId="0DD85F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alt="" style="position:absolute;margin-left:-81.4pt;margin-top:-93.25pt;width:612pt;height:11in;z-index:-251655680;mso-wrap-edited:f;mso-width-percent:0;mso-height-percent:0;mso-position-horizontal-relative:margin;mso-position-vertical-relative:margin;mso-width-percent:0;mso-height-percent:0" o:allowincell="f">
          <v:imagedata r:id="rId1" o:title="Tecnica_Membrete Vertical"/>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67508"/>
    <w:multiLevelType w:val="hybridMultilevel"/>
    <w:tmpl w:val="16788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9A65B1"/>
    <w:multiLevelType w:val="hybridMultilevel"/>
    <w:tmpl w:val="ECC8363E"/>
    <w:lvl w:ilvl="0" w:tplc="080A0001">
      <w:start w:val="1"/>
      <w:numFmt w:val="bullet"/>
      <w:lvlText w:val=""/>
      <w:lvlJc w:val="left"/>
      <w:pPr>
        <w:ind w:left="720" w:hanging="360"/>
      </w:pPr>
      <w:rPr>
        <w:rFonts w:ascii="Symbol" w:hAnsi="Symbol"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C5B35C3"/>
    <w:multiLevelType w:val="hybridMultilevel"/>
    <w:tmpl w:val="4EFC7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2D1B26"/>
    <w:multiLevelType w:val="hybridMultilevel"/>
    <w:tmpl w:val="8BCEF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440021"/>
    <w:multiLevelType w:val="hybridMultilevel"/>
    <w:tmpl w:val="A95007C0"/>
    <w:lvl w:ilvl="0" w:tplc="9A10F0D6">
      <w:start w:val="1"/>
      <w:numFmt w:val="bullet"/>
      <w:lvlText w:val=""/>
      <w:lvlJc w:val="left"/>
      <w:pPr>
        <w:ind w:left="720" w:hanging="360"/>
      </w:pPr>
      <w:rPr>
        <w:rFonts w:ascii="Wingdings" w:hAnsi="Wingding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05451A"/>
    <w:multiLevelType w:val="hybridMultilevel"/>
    <w:tmpl w:val="710AF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C04F0A"/>
    <w:multiLevelType w:val="hybridMultilevel"/>
    <w:tmpl w:val="E676C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631EDF"/>
    <w:multiLevelType w:val="hybridMultilevel"/>
    <w:tmpl w:val="F392C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9906048">
    <w:abstractNumId w:val="7"/>
  </w:num>
  <w:num w:numId="2" w16cid:durableId="1611663658">
    <w:abstractNumId w:val="5"/>
  </w:num>
  <w:num w:numId="3" w16cid:durableId="905190674">
    <w:abstractNumId w:val="6"/>
  </w:num>
  <w:num w:numId="4" w16cid:durableId="1885945803">
    <w:abstractNumId w:val="0"/>
  </w:num>
  <w:num w:numId="5" w16cid:durableId="233204099">
    <w:abstractNumId w:val="2"/>
  </w:num>
  <w:num w:numId="6" w16cid:durableId="1526089392">
    <w:abstractNumId w:val="3"/>
  </w:num>
  <w:num w:numId="7" w16cid:durableId="490561139">
    <w:abstractNumId w:val="4"/>
  </w:num>
  <w:num w:numId="8" w16cid:durableId="2614523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051"/>
    <w:rsid w:val="00003246"/>
    <w:rsid w:val="00004564"/>
    <w:rsid w:val="00006920"/>
    <w:rsid w:val="00007B01"/>
    <w:rsid w:val="00012644"/>
    <w:rsid w:val="0001463C"/>
    <w:rsid w:val="00014C9D"/>
    <w:rsid w:val="000200FF"/>
    <w:rsid w:val="000216FB"/>
    <w:rsid w:val="00021838"/>
    <w:rsid w:val="0002202D"/>
    <w:rsid w:val="00022529"/>
    <w:rsid w:val="00024C55"/>
    <w:rsid w:val="00025EB8"/>
    <w:rsid w:val="0003298B"/>
    <w:rsid w:val="00034D97"/>
    <w:rsid w:val="00037C14"/>
    <w:rsid w:val="00040AFC"/>
    <w:rsid w:val="00044205"/>
    <w:rsid w:val="0004421D"/>
    <w:rsid w:val="00044BD8"/>
    <w:rsid w:val="00045CE3"/>
    <w:rsid w:val="00045CE4"/>
    <w:rsid w:val="00046844"/>
    <w:rsid w:val="00047A6E"/>
    <w:rsid w:val="0005054C"/>
    <w:rsid w:val="000516EE"/>
    <w:rsid w:val="00055660"/>
    <w:rsid w:val="00056CBB"/>
    <w:rsid w:val="00056E79"/>
    <w:rsid w:val="000576EC"/>
    <w:rsid w:val="000610DE"/>
    <w:rsid w:val="00063566"/>
    <w:rsid w:val="00064FB0"/>
    <w:rsid w:val="00065461"/>
    <w:rsid w:val="00066339"/>
    <w:rsid w:val="000664B8"/>
    <w:rsid w:val="00066C83"/>
    <w:rsid w:val="00066E88"/>
    <w:rsid w:val="0006724B"/>
    <w:rsid w:val="00067833"/>
    <w:rsid w:val="00070C5F"/>
    <w:rsid w:val="000711AE"/>
    <w:rsid w:val="00071D0F"/>
    <w:rsid w:val="00072059"/>
    <w:rsid w:val="000738B1"/>
    <w:rsid w:val="00073AF1"/>
    <w:rsid w:val="000769D2"/>
    <w:rsid w:val="00077EE2"/>
    <w:rsid w:val="00081997"/>
    <w:rsid w:val="00083282"/>
    <w:rsid w:val="00085489"/>
    <w:rsid w:val="00086A76"/>
    <w:rsid w:val="00086F1B"/>
    <w:rsid w:val="00090A3A"/>
    <w:rsid w:val="00091C7C"/>
    <w:rsid w:val="0009231E"/>
    <w:rsid w:val="00092BD1"/>
    <w:rsid w:val="0009366D"/>
    <w:rsid w:val="0009547B"/>
    <w:rsid w:val="00095F8C"/>
    <w:rsid w:val="00095FF0"/>
    <w:rsid w:val="000A03D8"/>
    <w:rsid w:val="000A04CC"/>
    <w:rsid w:val="000A0AC1"/>
    <w:rsid w:val="000A14F1"/>
    <w:rsid w:val="000A2A68"/>
    <w:rsid w:val="000A491C"/>
    <w:rsid w:val="000A54F8"/>
    <w:rsid w:val="000A704C"/>
    <w:rsid w:val="000A72BC"/>
    <w:rsid w:val="000A7D6A"/>
    <w:rsid w:val="000B01EA"/>
    <w:rsid w:val="000B1CF8"/>
    <w:rsid w:val="000B28C1"/>
    <w:rsid w:val="000B313D"/>
    <w:rsid w:val="000B468C"/>
    <w:rsid w:val="000B518F"/>
    <w:rsid w:val="000B5F56"/>
    <w:rsid w:val="000B62E1"/>
    <w:rsid w:val="000B67E8"/>
    <w:rsid w:val="000C19E1"/>
    <w:rsid w:val="000C1B7D"/>
    <w:rsid w:val="000C2B0C"/>
    <w:rsid w:val="000C3318"/>
    <w:rsid w:val="000C6D31"/>
    <w:rsid w:val="000C790E"/>
    <w:rsid w:val="000D0059"/>
    <w:rsid w:val="000D097B"/>
    <w:rsid w:val="000D2A5D"/>
    <w:rsid w:val="000D2DF4"/>
    <w:rsid w:val="000D5EB7"/>
    <w:rsid w:val="000D6512"/>
    <w:rsid w:val="000E0C49"/>
    <w:rsid w:val="000E0ED2"/>
    <w:rsid w:val="000E18AA"/>
    <w:rsid w:val="000E2400"/>
    <w:rsid w:val="000E3B0A"/>
    <w:rsid w:val="000E4CBE"/>
    <w:rsid w:val="000F2AC7"/>
    <w:rsid w:val="000F35BA"/>
    <w:rsid w:val="000F36DD"/>
    <w:rsid w:val="000F3DEA"/>
    <w:rsid w:val="000F4A55"/>
    <w:rsid w:val="000F5F24"/>
    <w:rsid w:val="000F6032"/>
    <w:rsid w:val="000F67CB"/>
    <w:rsid w:val="000F698D"/>
    <w:rsid w:val="000F7489"/>
    <w:rsid w:val="00100686"/>
    <w:rsid w:val="00102B60"/>
    <w:rsid w:val="001030DC"/>
    <w:rsid w:val="00103437"/>
    <w:rsid w:val="00104E3D"/>
    <w:rsid w:val="00105473"/>
    <w:rsid w:val="00107B9E"/>
    <w:rsid w:val="0011180D"/>
    <w:rsid w:val="00114FCE"/>
    <w:rsid w:val="00115BD5"/>
    <w:rsid w:val="00116AC3"/>
    <w:rsid w:val="00120018"/>
    <w:rsid w:val="00121847"/>
    <w:rsid w:val="001234E2"/>
    <w:rsid w:val="001240F7"/>
    <w:rsid w:val="00131161"/>
    <w:rsid w:val="00134757"/>
    <w:rsid w:val="00135C87"/>
    <w:rsid w:val="001365B1"/>
    <w:rsid w:val="00137635"/>
    <w:rsid w:val="001400CC"/>
    <w:rsid w:val="001460A0"/>
    <w:rsid w:val="001479F8"/>
    <w:rsid w:val="0015164F"/>
    <w:rsid w:val="00151F4D"/>
    <w:rsid w:val="001523F2"/>
    <w:rsid w:val="00154D18"/>
    <w:rsid w:val="00155E9C"/>
    <w:rsid w:val="00155F12"/>
    <w:rsid w:val="001577B3"/>
    <w:rsid w:val="00160D98"/>
    <w:rsid w:val="00161339"/>
    <w:rsid w:val="00161618"/>
    <w:rsid w:val="00162B59"/>
    <w:rsid w:val="00162BE5"/>
    <w:rsid w:val="00163383"/>
    <w:rsid w:val="00163ED2"/>
    <w:rsid w:val="0016427D"/>
    <w:rsid w:val="00166641"/>
    <w:rsid w:val="00167784"/>
    <w:rsid w:val="00170354"/>
    <w:rsid w:val="00174371"/>
    <w:rsid w:val="00177051"/>
    <w:rsid w:val="00177659"/>
    <w:rsid w:val="00182045"/>
    <w:rsid w:val="00183308"/>
    <w:rsid w:val="001853D3"/>
    <w:rsid w:val="00186433"/>
    <w:rsid w:val="00186684"/>
    <w:rsid w:val="00187A8D"/>
    <w:rsid w:val="00190E26"/>
    <w:rsid w:val="00191892"/>
    <w:rsid w:val="001938FC"/>
    <w:rsid w:val="00194269"/>
    <w:rsid w:val="00194CDB"/>
    <w:rsid w:val="001960CD"/>
    <w:rsid w:val="001A39F3"/>
    <w:rsid w:val="001A42B3"/>
    <w:rsid w:val="001A67F7"/>
    <w:rsid w:val="001A6A4D"/>
    <w:rsid w:val="001A6F78"/>
    <w:rsid w:val="001A743A"/>
    <w:rsid w:val="001B0A5E"/>
    <w:rsid w:val="001B20F4"/>
    <w:rsid w:val="001B2E86"/>
    <w:rsid w:val="001B4E42"/>
    <w:rsid w:val="001B70DA"/>
    <w:rsid w:val="001C1064"/>
    <w:rsid w:val="001C30F1"/>
    <w:rsid w:val="001C3E59"/>
    <w:rsid w:val="001C6609"/>
    <w:rsid w:val="001C79F4"/>
    <w:rsid w:val="001D2738"/>
    <w:rsid w:val="001D39DA"/>
    <w:rsid w:val="001D5144"/>
    <w:rsid w:val="001D5B83"/>
    <w:rsid w:val="001D650C"/>
    <w:rsid w:val="001D74FC"/>
    <w:rsid w:val="001E06F1"/>
    <w:rsid w:val="001E10D1"/>
    <w:rsid w:val="001E5ECD"/>
    <w:rsid w:val="001E6248"/>
    <w:rsid w:val="001E7051"/>
    <w:rsid w:val="001E77D0"/>
    <w:rsid w:val="001E782C"/>
    <w:rsid w:val="001E7C61"/>
    <w:rsid w:val="001F089F"/>
    <w:rsid w:val="001F21C9"/>
    <w:rsid w:val="001F252A"/>
    <w:rsid w:val="001F28E9"/>
    <w:rsid w:val="001F2E61"/>
    <w:rsid w:val="001F3BDB"/>
    <w:rsid w:val="001F4446"/>
    <w:rsid w:val="001F5214"/>
    <w:rsid w:val="002025B3"/>
    <w:rsid w:val="00202727"/>
    <w:rsid w:val="00203678"/>
    <w:rsid w:val="00203CD1"/>
    <w:rsid w:val="00204AE2"/>
    <w:rsid w:val="00204B6E"/>
    <w:rsid w:val="00206C19"/>
    <w:rsid w:val="0021008C"/>
    <w:rsid w:val="0021107B"/>
    <w:rsid w:val="00212415"/>
    <w:rsid w:val="002138AC"/>
    <w:rsid w:val="002157FB"/>
    <w:rsid w:val="00216FE4"/>
    <w:rsid w:val="00217D61"/>
    <w:rsid w:val="00221424"/>
    <w:rsid w:val="00222439"/>
    <w:rsid w:val="00222901"/>
    <w:rsid w:val="00223419"/>
    <w:rsid w:val="0022508C"/>
    <w:rsid w:val="002255D9"/>
    <w:rsid w:val="00225A21"/>
    <w:rsid w:val="002260C9"/>
    <w:rsid w:val="00226827"/>
    <w:rsid w:val="0022767C"/>
    <w:rsid w:val="00230430"/>
    <w:rsid w:val="00230DAD"/>
    <w:rsid w:val="00231658"/>
    <w:rsid w:val="00231878"/>
    <w:rsid w:val="00231E9A"/>
    <w:rsid w:val="00233AC6"/>
    <w:rsid w:val="00234192"/>
    <w:rsid w:val="002344EE"/>
    <w:rsid w:val="002358DE"/>
    <w:rsid w:val="002408F0"/>
    <w:rsid w:val="00240DCB"/>
    <w:rsid w:val="00241BA2"/>
    <w:rsid w:val="00243C11"/>
    <w:rsid w:val="00247850"/>
    <w:rsid w:val="00247BDB"/>
    <w:rsid w:val="002522BF"/>
    <w:rsid w:val="00252F70"/>
    <w:rsid w:val="00253354"/>
    <w:rsid w:val="00253420"/>
    <w:rsid w:val="0025365C"/>
    <w:rsid w:val="00257A71"/>
    <w:rsid w:val="00261432"/>
    <w:rsid w:val="00263CFD"/>
    <w:rsid w:val="002653A4"/>
    <w:rsid w:val="00265533"/>
    <w:rsid w:val="002678BB"/>
    <w:rsid w:val="00267B8B"/>
    <w:rsid w:val="00271850"/>
    <w:rsid w:val="00276231"/>
    <w:rsid w:val="00276ADE"/>
    <w:rsid w:val="00277E09"/>
    <w:rsid w:val="00281D9C"/>
    <w:rsid w:val="002832AC"/>
    <w:rsid w:val="002846EA"/>
    <w:rsid w:val="00292B4D"/>
    <w:rsid w:val="0029437C"/>
    <w:rsid w:val="002955B5"/>
    <w:rsid w:val="0029615B"/>
    <w:rsid w:val="002A02D4"/>
    <w:rsid w:val="002A0ECE"/>
    <w:rsid w:val="002A2930"/>
    <w:rsid w:val="002A3280"/>
    <w:rsid w:val="002A5684"/>
    <w:rsid w:val="002A6462"/>
    <w:rsid w:val="002A6AA3"/>
    <w:rsid w:val="002A70BB"/>
    <w:rsid w:val="002A7643"/>
    <w:rsid w:val="002B0CB5"/>
    <w:rsid w:val="002B0D1F"/>
    <w:rsid w:val="002B392F"/>
    <w:rsid w:val="002B3FBA"/>
    <w:rsid w:val="002B48B1"/>
    <w:rsid w:val="002B65D4"/>
    <w:rsid w:val="002B6CE1"/>
    <w:rsid w:val="002B7A3F"/>
    <w:rsid w:val="002C0D7C"/>
    <w:rsid w:val="002C2BE8"/>
    <w:rsid w:val="002C59EA"/>
    <w:rsid w:val="002C6064"/>
    <w:rsid w:val="002C7F77"/>
    <w:rsid w:val="002D1B97"/>
    <w:rsid w:val="002D2FFE"/>
    <w:rsid w:val="002D565F"/>
    <w:rsid w:val="002D5790"/>
    <w:rsid w:val="002D67E8"/>
    <w:rsid w:val="002D72B4"/>
    <w:rsid w:val="002D79A2"/>
    <w:rsid w:val="002E0B14"/>
    <w:rsid w:val="002E4EB4"/>
    <w:rsid w:val="002E4F3C"/>
    <w:rsid w:val="002E62ED"/>
    <w:rsid w:val="002E694C"/>
    <w:rsid w:val="002E6F0E"/>
    <w:rsid w:val="002E6FCA"/>
    <w:rsid w:val="002F07C1"/>
    <w:rsid w:val="002F2D45"/>
    <w:rsid w:val="002F4B99"/>
    <w:rsid w:val="002F53E9"/>
    <w:rsid w:val="002F678D"/>
    <w:rsid w:val="002F6EBD"/>
    <w:rsid w:val="0030024E"/>
    <w:rsid w:val="00301FD4"/>
    <w:rsid w:val="00303608"/>
    <w:rsid w:val="00304C65"/>
    <w:rsid w:val="00306101"/>
    <w:rsid w:val="00310CBD"/>
    <w:rsid w:val="00310D25"/>
    <w:rsid w:val="00312EB9"/>
    <w:rsid w:val="003137ED"/>
    <w:rsid w:val="00313815"/>
    <w:rsid w:val="00313F44"/>
    <w:rsid w:val="00315775"/>
    <w:rsid w:val="003171F1"/>
    <w:rsid w:val="003176E1"/>
    <w:rsid w:val="00321D7D"/>
    <w:rsid w:val="00322323"/>
    <w:rsid w:val="003252B0"/>
    <w:rsid w:val="00326C35"/>
    <w:rsid w:val="003277DA"/>
    <w:rsid w:val="00331130"/>
    <w:rsid w:val="00331FFD"/>
    <w:rsid w:val="00333942"/>
    <w:rsid w:val="003404B3"/>
    <w:rsid w:val="00342360"/>
    <w:rsid w:val="00343305"/>
    <w:rsid w:val="0034418C"/>
    <w:rsid w:val="0034445D"/>
    <w:rsid w:val="00344A10"/>
    <w:rsid w:val="003450D7"/>
    <w:rsid w:val="003458E2"/>
    <w:rsid w:val="0034756E"/>
    <w:rsid w:val="00350329"/>
    <w:rsid w:val="0035114A"/>
    <w:rsid w:val="003543ED"/>
    <w:rsid w:val="00354B3B"/>
    <w:rsid w:val="00354E10"/>
    <w:rsid w:val="00357245"/>
    <w:rsid w:val="003577C7"/>
    <w:rsid w:val="003621E4"/>
    <w:rsid w:val="00362A04"/>
    <w:rsid w:val="00364949"/>
    <w:rsid w:val="00364BE2"/>
    <w:rsid w:val="00365F93"/>
    <w:rsid w:val="00366A2A"/>
    <w:rsid w:val="00367499"/>
    <w:rsid w:val="00367B1A"/>
    <w:rsid w:val="00372DC7"/>
    <w:rsid w:val="00374054"/>
    <w:rsid w:val="0037650B"/>
    <w:rsid w:val="00377E84"/>
    <w:rsid w:val="00384BCB"/>
    <w:rsid w:val="00385015"/>
    <w:rsid w:val="00385774"/>
    <w:rsid w:val="00387500"/>
    <w:rsid w:val="00387835"/>
    <w:rsid w:val="0039092A"/>
    <w:rsid w:val="00391824"/>
    <w:rsid w:val="0039186A"/>
    <w:rsid w:val="003920F7"/>
    <w:rsid w:val="003922B7"/>
    <w:rsid w:val="00392549"/>
    <w:rsid w:val="003957C7"/>
    <w:rsid w:val="00395925"/>
    <w:rsid w:val="0039656D"/>
    <w:rsid w:val="003A00B6"/>
    <w:rsid w:val="003A0C8D"/>
    <w:rsid w:val="003A1B4C"/>
    <w:rsid w:val="003A26BA"/>
    <w:rsid w:val="003A29DB"/>
    <w:rsid w:val="003A62B6"/>
    <w:rsid w:val="003A637C"/>
    <w:rsid w:val="003A7897"/>
    <w:rsid w:val="003B3CD1"/>
    <w:rsid w:val="003B3E4F"/>
    <w:rsid w:val="003B4010"/>
    <w:rsid w:val="003B64BC"/>
    <w:rsid w:val="003B6585"/>
    <w:rsid w:val="003B703E"/>
    <w:rsid w:val="003B7A9E"/>
    <w:rsid w:val="003C060F"/>
    <w:rsid w:val="003C19EA"/>
    <w:rsid w:val="003C5B92"/>
    <w:rsid w:val="003C64E2"/>
    <w:rsid w:val="003D05EE"/>
    <w:rsid w:val="003D0F48"/>
    <w:rsid w:val="003D1EBF"/>
    <w:rsid w:val="003D1F19"/>
    <w:rsid w:val="003D4240"/>
    <w:rsid w:val="003D470B"/>
    <w:rsid w:val="003D60AA"/>
    <w:rsid w:val="003E0AEC"/>
    <w:rsid w:val="003E11DC"/>
    <w:rsid w:val="003E2935"/>
    <w:rsid w:val="003E34C3"/>
    <w:rsid w:val="003E3ABF"/>
    <w:rsid w:val="003E5F81"/>
    <w:rsid w:val="003E6E16"/>
    <w:rsid w:val="003F0A7B"/>
    <w:rsid w:val="003F16D1"/>
    <w:rsid w:val="003F557C"/>
    <w:rsid w:val="003F6B5B"/>
    <w:rsid w:val="003F7621"/>
    <w:rsid w:val="00400602"/>
    <w:rsid w:val="004007E8"/>
    <w:rsid w:val="00401ABC"/>
    <w:rsid w:val="00402F5A"/>
    <w:rsid w:val="00403266"/>
    <w:rsid w:val="0040495F"/>
    <w:rsid w:val="00404FC5"/>
    <w:rsid w:val="00405889"/>
    <w:rsid w:val="00406159"/>
    <w:rsid w:val="00406232"/>
    <w:rsid w:val="00410D1E"/>
    <w:rsid w:val="0041311A"/>
    <w:rsid w:val="00413E1E"/>
    <w:rsid w:val="004146D4"/>
    <w:rsid w:val="004177E7"/>
    <w:rsid w:val="00420D18"/>
    <w:rsid w:val="004261FB"/>
    <w:rsid w:val="004263BC"/>
    <w:rsid w:val="00427617"/>
    <w:rsid w:val="00427AE0"/>
    <w:rsid w:val="0043154B"/>
    <w:rsid w:val="004315D2"/>
    <w:rsid w:val="00432251"/>
    <w:rsid w:val="00432A0B"/>
    <w:rsid w:val="0043493B"/>
    <w:rsid w:val="00435F7F"/>
    <w:rsid w:val="00436981"/>
    <w:rsid w:val="004379D6"/>
    <w:rsid w:val="00440B0A"/>
    <w:rsid w:val="004429E3"/>
    <w:rsid w:val="00443954"/>
    <w:rsid w:val="00444523"/>
    <w:rsid w:val="00444564"/>
    <w:rsid w:val="0044508C"/>
    <w:rsid w:val="004452C9"/>
    <w:rsid w:val="00447310"/>
    <w:rsid w:val="0044767C"/>
    <w:rsid w:val="00451BC1"/>
    <w:rsid w:val="00455F82"/>
    <w:rsid w:val="004563E3"/>
    <w:rsid w:val="00456FC6"/>
    <w:rsid w:val="00457344"/>
    <w:rsid w:val="00462312"/>
    <w:rsid w:val="00462C33"/>
    <w:rsid w:val="0046487B"/>
    <w:rsid w:val="00465ACC"/>
    <w:rsid w:val="00465E65"/>
    <w:rsid w:val="00466399"/>
    <w:rsid w:val="004678FC"/>
    <w:rsid w:val="00475187"/>
    <w:rsid w:val="00475232"/>
    <w:rsid w:val="0047554F"/>
    <w:rsid w:val="00477234"/>
    <w:rsid w:val="00477A2F"/>
    <w:rsid w:val="00477E84"/>
    <w:rsid w:val="00482D9E"/>
    <w:rsid w:val="00484C6D"/>
    <w:rsid w:val="00486CF4"/>
    <w:rsid w:val="00486EF7"/>
    <w:rsid w:val="004913AC"/>
    <w:rsid w:val="00491E09"/>
    <w:rsid w:val="00494430"/>
    <w:rsid w:val="004A162F"/>
    <w:rsid w:val="004A41FB"/>
    <w:rsid w:val="004A4909"/>
    <w:rsid w:val="004A5649"/>
    <w:rsid w:val="004A5A2D"/>
    <w:rsid w:val="004A6D73"/>
    <w:rsid w:val="004A7BC2"/>
    <w:rsid w:val="004B055F"/>
    <w:rsid w:val="004B05CF"/>
    <w:rsid w:val="004B0810"/>
    <w:rsid w:val="004B17D8"/>
    <w:rsid w:val="004B36F1"/>
    <w:rsid w:val="004B3ADA"/>
    <w:rsid w:val="004B3C55"/>
    <w:rsid w:val="004B3EB5"/>
    <w:rsid w:val="004B4C8A"/>
    <w:rsid w:val="004B56C6"/>
    <w:rsid w:val="004B5E5E"/>
    <w:rsid w:val="004B7CB1"/>
    <w:rsid w:val="004C0C5B"/>
    <w:rsid w:val="004C37D1"/>
    <w:rsid w:val="004C735E"/>
    <w:rsid w:val="004C7827"/>
    <w:rsid w:val="004D35CB"/>
    <w:rsid w:val="004D475A"/>
    <w:rsid w:val="004D5387"/>
    <w:rsid w:val="004E078B"/>
    <w:rsid w:val="004E31DE"/>
    <w:rsid w:val="004E35AF"/>
    <w:rsid w:val="004E4267"/>
    <w:rsid w:val="004E4472"/>
    <w:rsid w:val="004E4545"/>
    <w:rsid w:val="004E6781"/>
    <w:rsid w:val="004E7039"/>
    <w:rsid w:val="004F0391"/>
    <w:rsid w:val="004F14BF"/>
    <w:rsid w:val="004F29A4"/>
    <w:rsid w:val="004F4B3F"/>
    <w:rsid w:val="004F4D9E"/>
    <w:rsid w:val="004F6B00"/>
    <w:rsid w:val="004F7718"/>
    <w:rsid w:val="004F7D2D"/>
    <w:rsid w:val="005002D9"/>
    <w:rsid w:val="00500879"/>
    <w:rsid w:val="005008AA"/>
    <w:rsid w:val="00503D34"/>
    <w:rsid w:val="00503DCA"/>
    <w:rsid w:val="00504601"/>
    <w:rsid w:val="00506885"/>
    <w:rsid w:val="00510B77"/>
    <w:rsid w:val="005121FE"/>
    <w:rsid w:val="00512451"/>
    <w:rsid w:val="00513881"/>
    <w:rsid w:val="00516BA5"/>
    <w:rsid w:val="00516F49"/>
    <w:rsid w:val="005170FF"/>
    <w:rsid w:val="00517611"/>
    <w:rsid w:val="005177C8"/>
    <w:rsid w:val="00522CC9"/>
    <w:rsid w:val="00522D0B"/>
    <w:rsid w:val="005248B3"/>
    <w:rsid w:val="00532C29"/>
    <w:rsid w:val="00534FD6"/>
    <w:rsid w:val="00536186"/>
    <w:rsid w:val="005403AB"/>
    <w:rsid w:val="00540854"/>
    <w:rsid w:val="005429C0"/>
    <w:rsid w:val="0054349A"/>
    <w:rsid w:val="00545624"/>
    <w:rsid w:val="00546564"/>
    <w:rsid w:val="0055021D"/>
    <w:rsid w:val="005510D8"/>
    <w:rsid w:val="005513AA"/>
    <w:rsid w:val="00551E38"/>
    <w:rsid w:val="00553578"/>
    <w:rsid w:val="0055775F"/>
    <w:rsid w:val="00557B77"/>
    <w:rsid w:val="00560785"/>
    <w:rsid w:val="00560D7D"/>
    <w:rsid w:val="00561DE6"/>
    <w:rsid w:val="00562DB8"/>
    <w:rsid w:val="00564770"/>
    <w:rsid w:val="00564D25"/>
    <w:rsid w:val="005664C6"/>
    <w:rsid w:val="00566B04"/>
    <w:rsid w:val="00571B00"/>
    <w:rsid w:val="00574445"/>
    <w:rsid w:val="0057587E"/>
    <w:rsid w:val="00580E00"/>
    <w:rsid w:val="005830A4"/>
    <w:rsid w:val="00584D3C"/>
    <w:rsid w:val="005855F2"/>
    <w:rsid w:val="00587F6A"/>
    <w:rsid w:val="00592F22"/>
    <w:rsid w:val="0059414B"/>
    <w:rsid w:val="00595008"/>
    <w:rsid w:val="0059661C"/>
    <w:rsid w:val="00596787"/>
    <w:rsid w:val="005A091D"/>
    <w:rsid w:val="005A1896"/>
    <w:rsid w:val="005A1F33"/>
    <w:rsid w:val="005A2021"/>
    <w:rsid w:val="005A2C0E"/>
    <w:rsid w:val="005A4A31"/>
    <w:rsid w:val="005A5005"/>
    <w:rsid w:val="005A62DA"/>
    <w:rsid w:val="005B0893"/>
    <w:rsid w:val="005B12C6"/>
    <w:rsid w:val="005B16B6"/>
    <w:rsid w:val="005B3290"/>
    <w:rsid w:val="005B408C"/>
    <w:rsid w:val="005B5784"/>
    <w:rsid w:val="005B672F"/>
    <w:rsid w:val="005B6B21"/>
    <w:rsid w:val="005B74D3"/>
    <w:rsid w:val="005C17E2"/>
    <w:rsid w:val="005C2808"/>
    <w:rsid w:val="005C2BDE"/>
    <w:rsid w:val="005C4265"/>
    <w:rsid w:val="005C65CE"/>
    <w:rsid w:val="005D09E1"/>
    <w:rsid w:val="005D0DA2"/>
    <w:rsid w:val="005D2949"/>
    <w:rsid w:val="005D29B3"/>
    <w:rsid w:val="005D64C1"/>
    <w:rsid w:val="005D7597"/>
    <w:rsid w:val="005E3CF0"/>
    <w:rsid w:val="005E6828"/>
    <w:rsid w:val="005F171A"/>
    <w:rsid w:val="005F1754"/>
    <w:rsid w:val="005F230A"/>
    <w:rsid w:val="005F28A5"/>
    <w:rsid w:val="005F44BD"/>
    <w:rsid w:val="005F45B3"/>
    <w:rsid w:val="005F6A96"/>
    <w:rsid w:val="00600B08"/>
    <w:rsid w:val="00603A7B"/>
    <w:rsid w:val="00605366"/>
    <w:rsid w:val="00610895"/>
    <w:rsid w:val="00610983"/>
    <w:rsid w:val="00610C36"/>
    <w:rsid w:val="00610C85"/>
    <w:rsid w:val="00611712"/>
    <w:rsid w:val="006118CB"/>
    <w:rsid w:val="006121EA"/>
    <w:rsid w:val="006125A8"/>
    <w:rsid w:val="00613396"/>
    <w:rsid w:val="0061401A"/>
    <w:rsid w:val="00615E1B"/>
    <w:rsid w:val="0062183D"/>
    <w:rsid w:val="006235B6"/>
    <w:rsid w:val="0062731E"/>
    <w:rsid w:val="00627918"/>
    <w:rsid w:val="00627A27"/>
    <w:rsid w:val="00630E78"/>
    <w:rsid w:val="0063157C"/>
    <w:rsid w:val="00632651"/>
    <w:rsid w:val="006333BA"/>
    <w:rsid w:val="00633E24"/>
    <w:rsid w:val="0063470B"/>
    <w:rsid w:val="00640B4B"/>
    <w:rsid w:val="00641040"/>
    <w:rsid w:val="006421EA"/>
    <w:rsid w:val="00644B60"/>
    <w:rsid w:val="00650F19"/>
    <w:rsid w:val="00651935"/>
    <w:rsid w:val="00653275"/>
    <w:rsid w:val="00653A71"/>
    <w:rsid w:val="00655889"/>
    <w:rsid w:val="00656A2A"/>
    <w:rsid w:val="006579E6"/>
    <w:rsid w:val="00657E8C"/>
    <w:rsid w:val="00663525"/>
    <w:rsid w:val="00663ABD"/>
    <w:rsid w:val="0066470F"/>
    <w:rsid w:val="00664757"/>
    <w:rsid w:val="0066481B"/>
    <w:rsid w:val="00665FD8"/>
    <w:rsid w:val="00666125"/>
    <w:rsid w:val="006707E7"/>
    <w:rsid w:val="0067276E"/>
    <w:rsid w:val="00672E60"/>
    <w:rsid w:val="0067304C"/>
    <w:rsid w:val="006754D3"/>
    <w:rsid w:val="00675783"/>
    <w:rsid w:val="00675CD5"/>
    <w:rsid w:val="00677F64"/>
    <w:rsid w:val="00680B2A"/>
    <w:rsid w:val="00681749"/>
    <w:rsid w:val="006820D5"/>
    <w:rsid w:val="0068276F"/>
    <w:rsid w:val="00686136"/>
    <w:rsid w:val="00686C81"/>
    <w:rsid w:val="006873B9"/>
    <w:rsid w:val="006876D3"/>
    <w:rsid w:val="006902CC"/>
    <w:rsid w:val="00692DAC"/>
    <w:rsid w:val="006941AB"/>
    <w:rsid w:val="00694637"/>
    <w:rsid w:val="00695413"/>
    <w:rsid w:val="00697828"/>
    <w:rsid w:val="00697C17"/>
    <w:rsid w:val="006A1F0B"/>
    <w:rsid w:val="006A3E5B"/>
    <w:rsid w:val="006A48DB"/>
    <w:rsid w:val="006A51C0"/>
    <w:rsid w:val="006A5E2C"/>
    <w:rsid w:val="006A77F6"/>
    <w:rsid w:val="006B02E3"/>
    <w:rsid w:val="006B1CFE"/>
    <w:rsid w:val="006B25A9"/>
    <w:rsid w:val="006B271B"/>
    <w:rsid w:val="006B3131"/>
    <w:rsid w:val="006B3CFD"/>
    <w:rsid w:val="006B6B5E"/>
    <w:rsid w:val="006B7AC5"/>
    <w:rsid w:val="006C015C"/>
    <w:rsid w:val="006C59A9"/>
    <w:rsid w:val="006C5C30"/>
    <w:rsid w:val="006C6E23"/>
    <w:rsid w:val="006C716A"/>
    <w:rsid w:val="006D02E8"/>
    <w:rsid w:val="006D044E"/>
    <w:rsid w:val="006D429F"/>
    <w:rsid w:val="006D455E"/>
    <w:rsid w:val="006D64F7"/>
    <w:rsid w:val="006D6EA0"/>
    <w:rsid w:val="006D7682"/>
    <w:rsid w:val="006E061A"/>
    <w:rsid w:val="006E18F9"/>
    <w:rsid w:val="006E206A"/>
    <w:rsid w:val="006E492F"/>
    <w:rsid w:val="006E69B7"/>
    <w:rsid w:val="006F1301"/>
    <w:rsid w:val="006F2494"/>
    <w:rsid w:val="006F4A86"/>
    <w:rsid w:val="006F4AA6"/>
    <w:rsid w:val="006F5A1F"/>
    <w:rsid w:val="006F7AE9"/>
    <w:rsid w:val="00700A0B"/>
    <w:rsid w:val="00701698"/>
    <w:rsid w:val="0070263F"/>
    <w:rsid w:val="007065E2"/>
    <w:rsid w:val="0070673B"/>
    <w:rsid w:val="0071024C"/>
    <w:rsid w:val="00710EC3"/>
    <w:rsid w:val="00710EF1"/>
    <w:rsid w:val="00712DD4"/>
    <w:rsid w:val="007142F2"/>
    <w:rsid w:val="007145CE"/>
    <w:rsid w:val="0071541B"/>
    <w:rsid w:val="0071617B"/>
    <w:rsid w:val="00721C8A"/>
    <w:rsid w:val="0072288D"/>
    <w:rsid w:val="00727AD0"/>
    <w:rsid w:val="007316DC"/>
    <w:rsid w:val="00732262"/>
    <w:rsid w:val="00732896"/>
    <w:rsid w:val="00732A09"/>
    <w:rsid w:val="00732CCD"/>
    <w:rsid w:val="00735D09"/>
    <w:rsid w:val="00736743"/>
    <w:rsid w:val="0074198D"/>
    <w:rsid w:val="00743104"/>
    <w:rsid w:val="00751FB8"/>
    <w:rsid w:val="0075508C"/>
    <w:rsid w:val="007556E3"/>
    <w:rsid w:val="00755C12"/>
    <w:rsid w:val="00755E47"/>
    <w:rsid w:val="00757B0E"/>
    <w:rsid w:val="0076026B"/>
    <w:rsid w:val="00762606"/>
    <w:rsid w:val="007639BD"/>
    <w:rsid w:val="00764580"/>
    <w:rsid w:val="007647FF"/>
    <w:rsid w:val="0076590D"/>
    <w:rsid w:val="00765D91"/>
    <w:rsid w:val="00766AD1"/>
    <w:rsid w:val="00767184"/>
    <w:rsid w:val="00771AC0"/>
    <w:rsid w:val="00775060"/>
    <w:rsid w:val="00775207"/>
    <w:rsid w:val="00775584"/>
    <w:rsid w:val="00776097"/>
    <w:rsid w:val="007801FA"/>
    <w:rsid w:val="007814FE"/>
    <w:rsid w:val="00781717"/>
    <w:rsid w:val="00782386"/>
    <w:rsid w:val="00785BAF"/>
    <w:rsid w:val="0078737C"/>
    <w:rsid w:val="007879EA"/>
    <w:rsid w:val="00787F3F"/>
    <w:rsid w:val="0079045C"/>
    <w:rsid w:val="00792795"/>
    <w:rsid w:val="00792A00"/>
    <w:rsid w:val="00792BBF"/>
    <w:rsid w:val="00792F74"/>
    <w:rsid w:val="00793D18"/>
    <w:rsid w:val="00795366"/>
    <w:rsid w:val="00796E52"/>
    <w:rsid w:val="007A2E3E"/>
    <w:rsid w:val="007A3621"/>
    <w:rsid w:val="007A4551"/>
    <w:rsid w:val="007A47CB"/>
    <w:rsid w:val="007A4804"/>
    <w:rsid w:val="007B23B6"/>
    <w:rsid w:val="007B43A1"/>
    <w:rsid w:val="007C003C"/>
    <w:rsid w:val="007C084A"/>
    <w:rsid w:val="007C3073"/>
    <w:rsid w:val="007C6AF5"/>
    <w:rsid w:val="007C7EAB"/>
    <w:rsid w:val="007D257C"/>
    <w:rsid w:val="007D3D43"/>
    <w:rsid w:val="007D4BFD"/>
    <w:rsid w:val="007D7D60"/>
    <w:rsid w:val="007E15A1"/>
    <w:rsid w:val="007E32B5"/>
    <w:rsid w:val="007E35B4"/>
    <w:rsid w:val="007E48AD"/>
    <w:rsid w:val="007E4BDD"/>
    <w:rsid w:val="007E5B6B"/>
    <w:rsid w:val="007E7021"/>
    <w:rsid w:val="007F3937"/>
    <w:rsid w:val="007F67E6"/>
    <w:rsid w:val="007F715F"/>
    <w:rsid w:val="007F7C46"/>
    <w:rsid w:val="007F7FB6"/>
    <w:rsid w:val="00800514"/>
    <w:rsid w:val="00800ABE"/>
    <w:rsid w:val="00803512"/>
    <w:rsid w:val="00803CC8"/>
    <w:rsid w:val="00806426"/>
    <w:rsid w:val="008067AE"/>
    <w:rsid w:val="00807200"/>
    <w:rsid w:val="0081080A"/>
    <w:rsid w:val="00810E1D"/>
    <w:rsid w:val="008140AC"/>
    <w:rsid w:val="008154E6"/>
    <w:rsid w:val="00816171"/>
    <w:rsid w:val="00816C76"/>
    <w:rsid w:val="0081760D"/>
    <w:rsid w:val="0081783E"/>
    <w:rsid w:val="00820DDB"/>
    <w:rsid w:val="00820E2A"/>
    <w:rsid w:val="00821232"/>
    <w:rsid w:val="008217D0"/>
    <w:rsid w:val="00821F8A"/>
    <w:rsid w:val="00824823"/>
    <w:rsid w:val="008254E6"/>
    <w:rsid w:val="00830999"/>
    <w:rsid w:val="00831A1B"/>
    <w:rsid w:val="00833455"/>
    <w:rsid w:val="0083406B"/>
    <w:rsid w:val="00834D98"/>
    <w:rsid w:val="008353F0"/>
    <w:rsid w:val="00836DE1"/>
    <w:rsid w:val="0084056E"/>
    <w:rsid w:val="00840C3D"/>
    <w:rsid w:val="0084636B"/>
    <w:rsid w:val="008477AE"/>
    <w:rsid w:val="0085023F"/>
    <w:rsid w:val="00850AA3"/>
    <w:rsid w:val="00851623"/>
    <w:rsid w:val="0085278C"/>
    <w:rsid w:val="008528D4"/>
    <w:rsid w:val="00852E2E"/>
    <w:rsid w:val="00853598"/>
    <w:rsid w:val="00855332"/>
    <w:rsid w:val="00857324"/>
    <w:rsid w:val="00857F4C"/>
    <w:rsid w:val="008631EB"/>
    <w:rsid w:val="00863F28"/>
    <w:rsid w:val="00864DF3"/>
    <w:rsid w:val="0086700F"/>
    <w:rsid w:val="008677C5"/>
    <w:rsid w:val="00867C4D"/>
    <w:rsid w:val="00870553"/>
    <w:rsid w:val="008712F7"/>
    <w:rsid w:val="00873B20"/>
    <w:rsid w:val="00873D0B"/>
    <w:rsid w:val="00873F57"/>
    <w:rsid w:val="008806EC"/>
    <w:rsid w:val="00880DB2"/>
    <w:rsid w:val="00881586"/>
    <w:rsid w:val="00881FB8"/>
    <w:rsid w:val="00882DF4"/>
    <w:rsid w:val="00882EE1"/>
    <w:rsid w:val="0088363D"/>
    <w:rsid w:val="00883883"/>
    <w:rsid w:val="0088506E"/>
    <w:rsid w:val="0088636F"/>
    <w:rsid w:val="0088749B"/>
    <w:rsid w:val="00887A94"/>
    <w:rsid w:val="00887E0C"/>
    <w:rsid w:val="00890491"/>
    <w:rsid w:val="00891C26"/>
    <w:rsid w:val="00893BE7"/>
    <w:rsid w:val="008942C0"/>
    <w:rsid w:val="00895914"/>
    <w:rsid w:val="00896388"/>
    <w:rsid w:val="0089642D"/>
    <w:rsid w:val="008974C0"/>
    <w:rsid w:val="008A011A"/>
    <w:rsid w:val="008A36CD"/>
    <w:rsid w:val="008A3EEF"/>
    <w:rsid w:val="008A6307"/>
    <w:rsid w:val="008A76BD"/>
    <w:rsid w:val="008B150F"/>
    <w:rsid w:val="008B1618"/>
    <w:rsid w:val="008B2D3B"/>
    <w:rsid w:val="008B4AD7"/>
    <w:rsid w:val="008B559E"/>
    <w:rsid w:val="008B6E3A"/>
    <w:rsid w:val="008B6F53"/>
    <w:rsid w:val="008B6FB6"/>
    <w:rsid w:val="008B7380"/>
    <w:rsid w:val="008C30A4"/>
    <w:rsid w:val="008C60B4"/>
    <w:rsid w:val="008D0052"/>
    <w:rsid w:val="008D1DAA"/>
    <w:rsid w:val="008D3702"/>
    <w:rsid w:val="008D39BD"/>
    <w:rsid w:val="008D3D57"/>
    <w:rsid w:val="008D70E4"/>
    <w:rsid w:val="008D761D"/>
    <w:rsid w:val="008E0431"/>
    <w:rsid w:val="008E0ED4"/>
    <w:rsid w:val="008E128A"/>
    <w:rsid w:val="008E1515"/>
    <w:rsid w:val="008E1DE5"/>
    <w:rsid w:val="008E1EC8"/>
    <w:rsid w:val="008E28B6"/>
    <w:rsid w:val="008E4A6D"/>
    <w:rsid w:val="008E5DCA"/>
    <w:rsid w:val="008E5DF6"/>
    <w:rsid w:val="008E7B69"/>
    <w:rsid w:val="008F0DE6"/>
    <w:rsid w:val="008F1049"/>
    <w:rsid w:val="008F1B97"/>
    <w:rsid w:val="008F20AD"/>
    <w:rsid w:val="008F24E4"/>
    <w:rsid w:val="008F4DDD"/>
    <w:rsid w:val="008F5599"/>
    <w:rsid w:val="008F5C1B"/>
    <w:rsid w:val="008F5D6F"/>
    <w:rsid w:val="008F67D6"/>
    <w:rsid w:val="009002FB"/>
    <w:rsid w:val="0090117F"/>
    <w:rsid w:val="00904E4F"/>
    <w:rsid w:val="009062BB"/>
    <w:rsid w:val="00906FEF"/>
    <w:rsid w:val="009079B9"/>
    <w:rsid w:val="00907EE8"/>
    <w:rsid w:val="00910B7D"/>
    <w:rsid w:val="00914237"/>
    <w:rsid w:val="00915D57"/>
    <w:rsid w:val="009166A7"/>
    <w:rsid w:val="00917E98"/>
    <w:rsid w:val="0092136B"/>
    <w:rsid w:val="00924B72"/>
    <w:rsid w:val="009310CA"/>
    <w:rsid w:val="009317F6"/>
    <w:rsid w:val="00931D4B"/>
    <w:rsid w:val="009326C5"/>
    <w:rsid w:val="009333C0"/>
    <w:rsid w:val="009336EC"/>
    <w:rsid w:val="00934FE1"/>
    <w:rsid w:val="009354A2"/>
    <w:rsid w:val="009355B2"/>
    <w:rsid w:val="00936145"/>
    <w:rsid w:val="009419FC"/>
    <w:rsid w:val="0094395E"/>
    <w:rsid w:val="00944A50"/>
    <w:rsid w:val="00944A53"/>
    <w:rsid w:val="009455D6"/>
    <w:rsid w:val="00951447"/>
    <w:rsid w:val="00951872"/>
    <w:rsid w:val="00952FF5"/>
    <w:rsid w:val="009556D2"/>
    <w:rsid w:val="00956A0B"/>
    <w:rsid w:val="00956C54"/>
    <w:rsid w:val="009629C7"/>
    <w:rsid w:val="00963527"/>
    <w:rsid w:val="00963971"/>
    <w:rsid w:val="00964317"/>
    <w:rsid w:val="009652B8"/>
    <w:rsid w:val="009657E9"/>
    <w:rsid w:val="00966509"/>
    <w:rsid w:val="00970286"/>
    <w:rsid w:val="00970DEE"/>
    <w:rsid w:val="00972544"/>
    <w:rsid w:val="00974BD6"/>
    <w:rsid w:val="00974EFB"/>
    <w:rsid w:val="009803EB"/>
    <w:rsid w:val="0098097E"/>
    <w:rsid w:val="00980B4E"/>
    <w:rsid w:val="009845AA"/>
    <w:rsid w:val="00986213"/>
    <w:rsid w:val="00986527"/>
    <w:rsid w:val="00987052"/>
    <w:rsid w:val="00991FC9"/>
    <w:rsid w:val="009929B5"/>
    <w:rsid w:val="00992DCC"/>
    <w:rsid w:val="00996100"/>
    <w:rsid w:val="009968C2"/>
    <w:rsid w:val="009A020F"/>
    <w:rsid w:val="009A0297"/>
    <w:rsid w:val="009A309D"/>
    <w:rsid w:val="009A4A07"/>
    <w:rsid w:val="009A6C64"/>
    <w:rsid w:val="009A7EAD"/>
    <w:rsid w:val="009B079F"/>
    <w:rsid w:val="009B0F21"/>
    <w:rsid w:val="009B13A2"/>
    <w:rsid w:val="009B1597"/>
    <w:rsid w:val="009B16BD"/>
    <w:rsid w:val="009B2859"/>
    <w:rsid w:val="009B2B45"/>
    <w:rsid w:val="009B34FD"/>
    <w:rsid w:val="009B4A10"/>
    <w:rsid w:val="009B4CE6"/>
    <w:rsid w:val="009B6025"/>
    <w:rsid w:val="009B6197"/>
    <w:rsid w:val="009B6493"/>
    <w:rsid w:val="009B7843"/>
    <w:rsid w:val="009C06B1"/>
    <w:rsid w:val="009C1177"/>
    <w:rsid w:val="009C1393"/>
    <w:rsid w:val="009C14DC"/>
    <w:rsid w:val="009C1AE4"/>
    <w:rsid w:val="009C2067"/>
    <w:rsid w:val="009C5838"/>
    <w:rsid w:val="009C79DA"/>
    <w:rsid w:val="009D1BCD"/>
    <w:rsid w:val="009D3D66"/>
    <w:rsid w:val="009D501D"/>
    <w:rsid w:val="009D5BF5"/>
    <w:rsid w:val="009D6075"/>
    <w:rsid w:val="009D624F"/>
    <w:rsid w:val="009D6E02"/>
    <w:rsid w:val="009E0138"/>
    <w:rsid w:val="009E0C06"/>
    <w:rsid w:val="009E0EB5"/>
    <w:rsid w:val="009E176F"/>
    <w:rsid w:val="009E2AF7"/>
    <w:rsid w:val="009E3A93"/>
    <w:rsid w:val="009E41FC"/>
    <w:rsid w:val="009E4A09"/>
    <w:rsid w:val="009E58CC"/>
    <w:rsid w:val="009E7CB0"/>
    <w:rsid w:val="009F016F"/>
    <w:rsid w:val="009F3D29"/>
    <w:rsid w:val="009F4DA6"/>
    <w:rsid w:val="009F5780"/>
    <w:rsid w:val="009F64F2"/>
    <w:rsid w:val="00A018A8"/>
    <w:rsid w:val="00A07D9A"/>
    <w:rsid w:val="00A10346"/>
    <w:rsid w:val="00A117CC"/>
    <w:rsid w:val="00A11CE5"/>
    <w:rsid w:val="00A124D5"/>
    <w:rsid w:val="00A13F25"/>
    <w:rsid w:val="00A20B58"/>
    <w:rsid w:val="00A22B42"/>
    <w:rsid w:val="00A24EB4"/>
    <w:rsid w:val="00A25CD2"/>
    <w:rsid w:val="00A272EB"/>
    <w:rsid w:val="00A3055E"/>
    <w:rsid w:val="00A3069B"/>
    <w:rsid w:val="00A30C90"/>
    <w:rsid w:val="00A32A6F"/>
    <w:rsid w:val="00A32FF7"/>
    <w:rsid w:val="00A345DB"/>
    <w:rsid w:val="00A35641"/>
    <w:rsid w:val="00A35E43"/>
    <w:rsid w:val="00A35EE3"/>
    <w:rsid w:val="00A37A64"/>
    <w:rsid w:val="00A4036E"/>
    <w:rsid w:val="00A40D3B"/>
    <w:rsid w:val="00A41910"/>
    <w:rsid w:val="00A428B5"/>
    <w:rsid w:val="00A440A1"/>
    <w:rsid w:val="00A448B9"/>
    <w:rsid w:val="00A44C26"/>
    <w:rsid w:val="00A45C56"/>
    <w:rsid w:val="00A507EA"/>
    <w:rsid w:val="00A50C6A"/>
    <w:rsid w:val="00A52866"/>
    <w:rsid w:val="00A52A9D"/>
    <w:rsid w:val="00A534E2"/>
    <w:rsid w:val="00A5397A"/>
    <w:rsid w:val="00A5499B"/>
    <w:rsid w:val="00A550BB"/>
    <w:rsid w:val="00A57528"/>
    <w:rsid w:val="00A61B65"/>
    <w:rsid w:val="00A61F00"/>
    <w:rsid w:val="00A62301"/>
    <w:rsid w:val="00A62B2A"/>
    <w:rsid w:val="00A66CA8"/>
    <w:rsid w:val="00A67259"/>
    <w:rsid w:val="00A67D91"/>
    <w:rsid w:val="00A73C51"/>
    <w:rsid w:val="00A73EEC"/>
    <w:rsid w:val="00A755C0"/>
    <w:rsid w:val="00A77A06"/>
    <w:rsid w:val="00A805E7"/>
    <w:rsid w:val="00A81D5F"/>
    <w:rsid w:val="00A82BF5"/>
    <w:rsid w:val="00A845F9"/>
    <w:rsid w:val="00A84D5B"/>
    <w:rsid w:val="00A85AA7"/>
    <w:rsid w:val="00A85CEF"/>
    <w:rsid w:val="00A876B4"/>
    <w:rsid w:val="00A87C2E"/>
    <w:rsid w:val="00A93B3F"/>
    <w:rsid w:val="00A93E4E"/>
    <w:rsid w:val="00A947A2"/>
    <w:rsid w:val="00A96E73"/>
    <w:rsid w:val="00A97118"/>
    <w:rsid w:val="00AA02CE"/>
    <w:rsid w:val="00AA2392"/>
    <w:rsid w:val="00AA73F6"/>
    <w:rsid w:val="00AB6C82"/>
    <w:rsid w:val="00AC0063"/>
    <w:rsid w:val="00AC0F24"/>
    <w:rsid w:val="00AC0F4F"/>
    <w:rsid w:val="00AC1139"/>
    <w:rsid w:val="00AC177D"/>
    <w:rsid w:val="00AC1903"/>
    <w:rsid w:val="00AC486B"/>
    <w:rsid w:val="00AC51DE"/>
    <w:rsid w:val="00AC6113"/>
    <w:rsid w:val="00AC6542"/>
    <w:rsid w:val="00AD2C9B"/>
    <w:rsid w:val="00AD439D"/>
    <w:rsid w:val="00AD4D3C"/>
    <w:rsid w:val="00AD617E"/>
    <w:rsid w:val="00AE05FB"/>
    <w:rsid w:val="00AE0C2B"/>
    <w:rsid w:val="00AE1BA8"/>
    <w:rsid w:val="00AE40FD"/>
    <w:rsid w:val="00AF23E1"/>
    <w:rsid w:val="00AF378D"/>
    <w:rsid w:val="00AF3E59"/>
    <w:rsid w:val="00AF4B45"/>
    <w:rsid w:val="00AF4C5B"/>
    <w:rsid w:val="00AF4F55"/>
    <w:rsid w:val="00AF5BB0"/>
    <w:rsid w:val="00AF6C08"/>
    <w:rsid w:val="00B011B2"/>
    <w:rsid w:val="00B0185D"/>
    <w:rsid w:val="00B02888"/>
    <w:rsid w:val="00B04688"/>
    <w:rsid w:val="00B06361"/>
    <w:rsid w:val="00B102D7"/>
    <w:rsid w:val="00B136A9"/>
    <w:rsid w:val="00B138E4"/>
    <w:rsid w:val="00B141B2"/>
    <w:rsid w:val="00B1506A"/>
    <w:rsid w:val="00B154AE"/>
    <w:rsid w:val="00B16C55"/>
    <w:rsid w:val="00B20116"/>
    <w:rsid w:val="00B206DD"/>
    <w:rsid w:val="00B2215C"/>
    <w:rsid w:val="00B2350F"/>
    <w:rsid w:val="00B244A0"/>
    <w:rsid w:val="00B26919"/>
    <w:rsid w:val="00B300AD"/>
    <w:rsid w:val="00B30BD7"/>
    <w:rsid w:val="00B32F1D"/>
    <w:rsid w:val="00B34CF4"/>
    <w:rsid w:val="00B34F9E"/>
    <w:rsid w:val="00B36427"/>
    <w:rsid w:val="00B37245"/>
    <w:rsid w:val="00B3759C"/>
    <w:rsid w:val="00B40ADF"/>
    <w:rsid w:val="00B42EFD"/>
    <w:rsid w:val="00B435DF"/>
    <w:rsid w:val="00B44637"/>
    <w:rsid w:val="00B44863"/>
    <w:rsid w:val="00B45491"/>
    <w:rsid w:val="00B460DC"/>
    <w:rsid w:val="00B46544"/>
    <w:rsid w:val="00B466CB"/>
    <w:rsid w:val="00B46E8B"/>
    <w:rsid w:val="00B47634"/>
    <w:rsid w:val="00B47ECD"/>
    <w:rsid w:val="00B50D0B"/>
    <w:rsid w:val="00B54B23"/>
    <w:rsid w:val="00B6104B"/>
    <w:rsid w:val="00B6202E"/>
    <w:rsid w:val="00B63E33"/>
    <w:rsid w:val="00B63F52"/>
    <w:rsid w:val="00B652B6"/>
    <w:rsid w:val="00B65840"/>
    <w:rsid w:val="00B65CFF"/>
    <w:rsid w:val="00B703EA"/>
    <w:rsid w:val="00B70C03"/>
    <w:rsid w:val="00B72A6F"/>
    <w:rsid w:val="00B73458"/>
    <w:rsid w:val="00B7446B"/>
    <w:rsid w:val="00B77E57"/>
    <w:rsid w:val="00B80F2A"/>
    <w:rsid w:val="00B84610"/>
    <w:rsid w:val="00B85001"/>
    <w:rsid w:val="00B85D88"/>
    <w:rsid w:val="00B864A2"/>
    <w:rsid w:val="00B86A54"/>
    <w:rsid w:val="00B91EBB"/>
    <w:rsid w:val="00B926D9"/>
    <w:rsid w:val="00B934FB"/>
    <w:rsid w:val="00B9459D"/>
    <w:rsid w:val="00B96835"/>
    <w:rsid w:val="00BA1B9C"/>
    <w:rsid w:val="00BA4CDC"/>
    <w:rsid w:val="00BA6BF8"/>
    <w:rsid w:val="00BA7096"/>
    <w:rsid w:val="00BA756A"/>
    <w:rsid w:val="00BA7B92"/>
    <w:rsid w:val="00BB00A3"/>
    <w:rsid w:val="00BB0D5F"/>
    <w:rsid w:val="00BB27F3"/>
    <w:rsid w:val="00BB3A90"/>
    <w:rsid w:val="00BB49A4"/>
    <w:rsid w:val="00BB7EEF"/>
    <w:rsid w:val="00BC031F"/>
    <w:rsid w:val="00BC198E"/>
    <w:rsid w:val="00BC1F5D"/>
    <w:rsid w:val="00BC35D7"/>
    <w:rsid w:val="00BC514E"/>
    <w:rsid w:val="00BC530F"/>
    <w:rsid w:val="00BC5555"/>
    <w:rsid w:val="00BC691B"/>
    <w:rsid w:val="00BC6A0D"/>
    <w:rsid w:val="00BC6ACA"/>
    <w:rsid w:val="00BC7639"/>
    <w:rsid w:val="00BC770C"/>
    <w:rsid w:val="00BC7813"/>
    <w:rsid w:val="00BD08A1"/>
    <w:rsid w:val="00BD10CA"/>
    <w:rsid w:val="00BD2614"/>
    <w:rsid w:val="00BD5B61"/>
    <w:rsid w:val="00BD6834"/>
    <w:rsid w:val="00BD6B8A"/>
    <w:rsid w:val="00BE1B18"/>
    <w:rsid w:val="00BE1BA1"/>
    <w:rsid w:val="00BE1CC9"/>
    <w:rsid w:val="00BE1D4C"/>
    <w:rsid w:val="00BE2E0C"/>
    <w:rsid w:val="00BE3CAE"/>
    <w:rsid w:val="00BE60C9"/>
    <w:rsid w:val="00BE65E6"/>
    <w:rsid w:val="00BE6AAE"/>
    <w:rsid w:val="00BE7F52"/>
    <w:rsid w:val="00BF069F"/>
    <w:rsid w:val="00BF0B87"/>
    <w:rsid w:val="00BF1B9F"/>
    <w:rsid w:val="00BF2087"/>
    <w:rsid w:val="00BF541E"/>
    <w:rsid w:val="00BF560E"/>
    <w:rsid w:val="00BF5AF1"/>
    <w:rsid w:val="00BF65E6"/>
    <w:rsid w:val="00C00C29"/>
    <w:rsid w:val="00C04A05"/>
    <w:rsid w:val="00C05E33"/>
    <w:rsid w:val="00C06EF7"/>
    <w:rsid w:val="00C1056A"/>
    <w:rsid w:val="00C10EDF"/>
    <w:rsid w:val="00C11FC1"/>
    <w:rsid w:val="00C128FF"/>
    <w:rsid w:val="00C15970"/>
    <w:rsid w:val="00C164BF"/>
    <w:rsid w:val="00C1668E"/>
    <w:rsid w:val="00C16851"/>
    <w:rsid w:val="00C2022B"/>
    <w:rsid w:val="00C207BD"/>
    <w:rsid w:val="00C21968"/>
    <w:rsid w:val="00C219CA"/>
    <w:rsid w:val="00C21C38"/>
    <w:rsid w:val="00C26380"/>
    <w:rsid w:val="00C263E4"/>
    <w:rsid w:val="00C30EB8"/>
    <w:rsid w:val="00C31EC6"/>
    <w:rsid w:val="00C32A21"/>
    <w:rsid w:val="00C41201"/>
    <w:rsid w:val="00C4468D"/>
    <w:rsid w:val="00C447D2"/>
    <w:rsid w:val="00C5293B"/>
    <w:rsid w:val="00C579D1"/>
    <w:rsid w:val="00C57F98"/>
    <w:rsid w:val="00C60986"/>
    <w:rsid w:val="00C61D50"/>
    <w:rsid w:val="00C62667"/>
    <w:rsid w:val="00C652EE"/>
    <w:rsid w:val="00C65987"/>
    <w:rsid w:val="00C6696E"/>
    <w:rsid w:val="00C67B03"/>
    <w:rsid w:val="00C71B70"/>
    <w:rsid w:val="00C72262"/>
    <w:rsid w:val="00C772EA"/>
    <w:rsid w:val="00C7781D"/>
    <w:rsid w:val="00C77F21"/>
    <w:rsid w:val="00C8361E"/>
    <w:rsid w:val="00C83F40"/>
    <w:rsid w:val="00C853AA"/>
    <w:rsid w:val="00C857CD"/>
    <w:rsid w:val="00C864D3"/>
    <w:rsid w:val="00C9146B"/>
    <w:rsid w:val="00C918DC"/>
    <w:rsid w:val="00C94A01"/>
    <w:rsid w:val="00C953A0"/>
    <w:rsid w:val="00C95FA3"/>
    <w:rsid w:val="00C96952"/>
    <w:rsid w:val="00CA02E3"/>
    <w:rsid w:val="00CA3E22"/>
    <w:rsid w:val="00CA53C4"/>
    <w:rsid w:val="00CA5559"/>
    <w:rsid w:val="00CA7C77"/>
    <w:rsid w:val="00CA7EBB"/>
    <w:rsid w:val="00CB199F"/>
    <w:rsid w:val="00CB20DA"/>
    <w:rsid w:val="00CB5693"/>
    <w:rsid w:val="00CB6669"/>
    <w:rsid w:val="00CB75F1"/>
    <w:rsid w:val="00CB7E7C"/>
    <w:rsid w:val="00CC0485"/>
    <w:rsid w:val="00CC07DF"/>
    <w:rsid w:val="00CC52E9"/>
    <w:rsid w:val="00CC5E5A"/>
    <w:rsid w:val="00CC76FF"/>
    <w:rsid w:val="00CD2A38"/>
    <w:rsid w:val="00CD2AFB"/>
    <w:rsid w:val="00CD3D98"/>
    <w:rsid w:val="00CD4A1C"/>
    <w:rsid w:val="00CD6DC9"/>
    <w:rsid w:val="00CE14EE"/>
    <w:rsid w:val="00CE44B5"/>
    <w:rsid w:val="00CF1090"/>
    <w:rsid w:val="00CF1934"/>
    <w:rsid w:val="00CF2854"/>
    <w:rsid w:val="00CF2B6C"/>
    <w:rsid w:val="00CF3011"/>
    <w:rsid w:val="00CF4E47"/>
    <w:rsid w:val="00CF5357"/>
    <w:rsid w:val="00D00FA6"/>
    <w:rsid w:val="00D01E1B"/>
    <w:rsid w:val="00D03161"/>
    <w:rsid w:val="00D0329E"/>
    <w:rsid w:val="00D03F83"/>
    <w:rsid w:val="00D04AFC"/>
    <w:rsid w:val="00D05644"/>
    <w:rsid w:val="00D06764"/>
    <w:rsid w:val="00D07ECC"/>
    <w:rsid w:val="00D12921"/>
    <w:rsid w:val="00D12AC1"/>
    <w:rsid w:val="00D13B7C"/>
    <w:rsid w:val="00D13F38"/>
    <w:rsid w:val="00D1400E"/>
    <w:rsid w:val="00D16198"/>
    <w:rsid w:val="00D16339"/>
    <w:rsid w:val="00D16AEC"/>
    <w:rsid w:val="00D17028"/>
    <w:rsid w:val="00D20C53"/>
    <w:rsid w:val="00D21139"/>
    <w:rsid w:val="00D244EB"/>
    <w:rsid w:val="00D24B94"/>
    <w:rsid w:val="00D26342"/>
    <w:rsid w:val="00D265AC"/>
    <w:rsid w:val="00D27554"/>
    <w:rsid w:val="00D27984"/>
    <w:rsid w:val="00D30BF2"/>
    <w:rsid w:val="00D32138"/>
    <w:rsid w:val="00D3230D"/>
    <w:rsid w:val="00D3492B"/>
    <w:rsid w:val="00D34EF5"/>
    <w:rsid w:val="00D359B7"/>
    <w:rsid w:val="00D374A3"/>
    <w:rsid w:val="00D420A6"/>
    <w:rsid w:val="00D431A4"/>
    <w:rsid w:val="00D44F54"/>
    <w:rsid w:val="00D450FE"/>
    <w:rsid w:val="00D4623A"/>
    <w:rsid w:val="00D465FE"/>
    <w:rsid w:val="00D46983"/>
    <w:rsid w:val="00D46F00"/>
    <w:rsid w:val="00D47356"/>
    <w:rsid w:val="00D47B7E"/>
    <w:rsid w:val="00D50707"/>
    <w:rsid w:val="00D51B9C"/>
    <w:rsid w:val="00D522B6"/>
    <w:rsid w:val="00D53BBA"/>
    <w:rsid w:val="00D568F5"/>
    <w:rsid w:val="00D56FD0"/>
    <w:rsid w:val="00D62EC1"/>
    <w:rsid w:val="00D63D85"/>
    <w:rsid w:val="00D6452A"/>
    <w:rsid w:val="00D64ADD"/>
    <w:rsid w:val="00D65278"/>
    <w:rsid w:val="00D653AD"/>
    <w:rsid w:val="00D654FF"/>
    <w:rsid w:val="00D70EC4"/>
    <w:rsid w:val="00D72ACD"/>
    <w:rsid w:val="00D74B2E"/>
    <w:rsid w:val="00D75CE2"/>
    <w:rsid w:val="00D76173"/>
    <w:rsid w:val="00D7692D"/>
    <w:rsid w:val="00D769B3"/>
    <w:rsid w:val="00D81BC0"/>
    <w:rsid w:val="00D83C95"/>
    <w:rsid w:val="00D85EA5"/>
    <w:rsid w:val="00D8767C"/>
    <w:rsid w:val="00D905DB"/>
    <w:rsid w:val="00D9137C"/>
    <w:rsid w:val="00D9372E"/>
    <w:rsid w:val="00D96620"/>
    <w:rsid w:val="00DA05DE"/>
    <w:rsid w:val="00DA08FD"/>
    <w:rsid w:val="00DA364E"/>
    <w:rsid w:val="00DA457A"/>
    <w:rsid w:val="00DB0AB1"/>
    <w:rsid w:val="00DB630D"/>
    <w:rsid w:val="00DB6EC2"/>
    <w:rsid w:val="00DB6EDA"/>
    <w:rsid w:val="00DC076E"/>
    <w:rsid w:val="00DC0959"/>
    <w:rsid w:val="00DC0B7D"/>
    <w:rsid w:val="00DC1CA4"/>
    <w:rsid w:val="00DC3256"/>
    <w:rsid w:val="00DC4051"/>
    <w:rsid w:val="00DC50CE"/>
    <w:rsid w:val="00DC5781"/>
    <w:rsid w:val="00DC663B"/>
    <w:rsid w:val="00DD1B6A"/>
    <w:rsid w:val="00DD273D"/>
    <w:rsid w:val="00DD3118"/>
    <w:rsid w:val="00DD39A1"/>
    <w:rsid w:val="00DD6F15"/>
    <w:rsid w:val="00DD6F24"/>
    <w:rsid w:val="00DE00E0"/>
    <w:rsid w:val="00DE7193"/>
    <w:rsid w:val="00DE71EE"/>
    <w:rsid w:val="00DE74DE"/>
    <w:rsid w:val="00DF33BC"/>
    <w:rsid w:val="00DF3952"/>
    <w:rsid w:val="00DF44DA"/>
    <w:rsid w:val="00DF7E94"/>
    <w:rsid w:val="00E02E3C"/>
    <w:rsid w:val="00E033EC"/>
    <w:rsid w:val="00E038BF"/>
    <w:rsid w:val="00E069A5"/>
    <w:rsid w:val="00E07B7C"/>
    <w:rsid w:val="00E07E99"/>
    <w:rsid w:val="00E109E8"/>
    <w:rsid w:val="00E11912"/>
    <w:rsid w:val="00E14C0E"/>
    <w:rsid w:val="00E15FFF"/>
    <w:rsid w:val="00E1668F"/>
    <w:rsid w:val="00E17E06"/>
    <w:rsid w:val="00E20FDD"/>
    <w:rsid w:val="00E23196"/>
    <w:rsid w:val="00E24408"/>
    <w:rsid w:val="00E249BF"/>
    <w:rsid w:val="00E25575"/>
    <w:rsid w:val="00E25AA0"/>
    <w:rsid w:val="00E26918"/>
    <w:rsid w:val="00E30D12"/>
    <w:rsid w:val="00E31322"/>
    <w:rsid w:val="00E31728"/>
    <w:rsid w:val="00E322EC"/>
    <w:rsid w:val="00E32F92"/>
    <w:rsid w:val="00E33ED9"/>
    <w:rsid w:val="00E35B08"/>
    <w:rsid w:val="00E35B38"/>
    <w:rsid w:val="00E376FF"/>
    <w:rsid w:val="00E41973"/>
    <w:rsid w:val="00E45B06"/>
    <w:rsid w:val="00E53038"/>
    <w:rsid w:val="00E53DE1"/>
    <w:rsid w:val="00E5495A"/>
    <w:rsid w:val="00E5674A"/>
    <w:rsid w:val="00E568C4"/>
    <w:rsid w:val="00E57AAF"/>
    <w:rsid w:val="00E62613"/>
    <w:rsid w:val="00E649DB"/>
    <w:rsid w:val="00E64DDB"/>
    <w:rsid w:val="00E66A33"/>
    <w:rsid w:val="00E70383"/>
    <w:rsid w:val="00E707D6"/>
    <w:rsid w:val="00E7149F"/>
    <w:rsid w:val="00E7362D"/>
    <w:rsid w:val="00E73E59"/>
    <w:rsid w:val="00E7523D"/>
    <w:rsid w:val="00E8300C"/>
    <w:rsid w:val="00E831F1"/>
    <w:rsid w:val="00E837F9"/>
    <w:rsid w:val="00E83873"/>
    <w:rsid w:val="00E871E9"/>
    <w:rsid w:val="00E92299"/>
    <w:rsid w:val="00E92A51"/>
    <w:rsid w:val="00E95344"/>
    <w:rsid w:val="00E97863"/>
    <w:rsid w:val="00EA3C6F"/>
    <w:rsid w:val="00EA5988"/>
    <w:rsid w:val="00EA616C"/>
    <w:rsid w:val="00EB14CC"/>
    <w:rsid w:val="00EB1693"/>
    <w:rsid w:val="00EB2BC5"/>
    <w:rsid w:val="00EB570D"/>
    <w:rsid w:val="00EB7C84"/>
    <w:rsid w:val="00EC0649"/>
    <w:rsid w:val="00EC0803"/>
    <w:rsid w:val="00EC191B"/>
    <w:rsid w:val="00EC1D35"/>
    <w:rsid w:val="00EC298C"/>
    <w:rsid w:val="00EC2CF6"/>
    <w:rsid w:val="00EC6763"/>
    <w:rsid w:val="00EC77AE"/>
    <w:rsid w:val="00ED0930"/>
    <w:rsid w:val="00ED2AB6"/>
    <w:rsid w:val="00ED45B5"/>
    <w:rsid w:val="00ED6389"/>
    <w:rsid w:val="00ED6B98"/>
    <w:rsid w:val="00ED7359"/>
    <w:rsid w:val="00ED7F2A"/>
    <w:rsid w:val="00EE0EAE"/>
    <w:rsid w:val="00EE1DFD"/>
    <w:rsid w:val="00EE4B1D"/>
    <w:rsid w:val="00EE4EFA"/>
    <w:rsid w:val="00EE5DA6"/>
    <w:rsid w:val="00EE75D7"/>
    <w:rsid w:val="00EF07EA"/>
    <w:rsid w:val="00EF0C18"/>
    <w:rsid w:val="00EF17A6"/>
    <w:rsid w:val="00EF591E"/>
    <w:rsid w:val="00EF700F"/>
    <w:rsid w:val="00F00B0E"/>
    <w:rsid w:val="00F02BFD"/>
    <w:rsid w:val="00F02C92"/>
    <w:rsid w:val="00F0369C"/>
    <w:rsid w:val="00F03D17"/>
    <w:rsid w:val="00F04930"/>
    <w:rsid w:val="00F05771"/>
    <w:rsid w:val="00F06AAE"/>
    <w:rsid w:val="00F1018D"/>
    <w:rsid w:val="00F10540"/>
    <w:rsid w:val="00F1164A"/>
    <w:rsid w:val="00F11CA3"/>
    <w:rsid w:val="00F13C4A"/>
    <w:rsid w:val="00F15A82"/>
    <w:rsid w:val="00F16A00"/>
    <w:rsid w:val="00F21D6F"/>
    <w:rsid w:val="00F21E06"/>
    <w:rsid w:val="00F22CB0"/>
    <w:rsid w:val="00F23F8B"/>
    <w:rsid w:val="00F25F0D"/>
    <w:rsid w:val="00F26838"/>
    <w:rsid w:val="00F33392"/>
    <w:rsid w:val="00F35491"/>
    <w:rsid w:val="00F35642"/>
    <w:rsid w:val="00F36569"/>
    <w:rsid w:val="00F366B7"/>
    <w:rsid w:val="00F366E7"/>
    <w:rsid w:val="00F373E1"/>
    <w:rsid w:val="00F4159E"/>
    <w:rsid w:val="00F4375E"/>
    <w:rsid w:val="00F4586E"/>
    <w:rsid w:val="00F4623D"/>
    <w:rsid w:val="00F47081"/>
    <w:rsid w:val="00F5030E"/>
    <w:rsid w:val="00F50AC1"/>
    <w:rsid w:val="00F51B8B"/>
    <w:rsid w:val="00F521E7"/>
    <w:rsid w:val="00F60580"/>
    <w:rsid w:val="00F619A7"/>
    <w:rsid w:val="00F63151"/>
    <w:rsid w:val="00F6351D"/>
    <w:rsid w:val="00F63C6A"/>
    <w:rsid w:val="00F66C6E"/>
    <w:rsid w:val="00F67BFB"/>
    <w:rsid w:val="00F70B99"/>
    <w:rsid w:val="00F72FCB"/>
    <w:rsid w:val="00F7481E"/>
    <w:rsid w:val="00F81571"/>
    <w:rsid w:val="00F82665"/>
    <w:rsid w:val="00F834F9"/>
    <w:rsid w:val="00F8497D"/>
    <w:rsid w:val="00F85BEE"/>
    <w:rsid w:val="00F86948"/>
    <w:rsid w:val="00F87C02"/>
    <w:rsid w:val="00F91EC5"/>
    <w:rsid w:val="00F93257"/>
    <w:rsid w:val="00F935E2"/>
    <w:rsid w:val="00F94219"/>
    <w:rsid w:val="00F958E0"/>
    <w:rsid w:val="00F95C54"/>
    <w:rsid w:val="00FA101F"/>
    <w:rsid w:val="00FA1F07"/>
    <w:rsid w:val="00FA2658"/>
    <w:rsid w:val="00FA3036"/>
    <w:rsid w:val="00FA3CCD"/>
    <w:rsid w:val="00FA5A3A"/>
    <w:rsid w:val="00FB24D4"/>
    <w:rsid w:val="00FB469E"/>
    <w:rsid w:val="00FB5D23"/>
    <w:rsid w:val="00FB77FD"/>
    <w:rsid w:val="00FC000C"/>
    <w:rsid w:val="00FC1895"/>
    <w:rsid w:val="00FC18E3"/>
    <w:rsid w:val="00FC277F"/>
    <w:rsid w:val="00FC2918"/>
    <w:rsid w:val="00FC2C3B"/>
    <w:rsid w:val="00FC5C21"/>
    <w:rsid w:val="00FC64EC"/>
    <w:rsid w:val="00FD0DD5"/>
    <w:rsid w:val="00FD1D65"/>
    <w:rsid w:val="00FD2E93"/>
    <w:rsid w:val="00FD3069"/>
    <w:rsid w:val="00FD3357"/>
    <w:rsid w:val="00FD4CA3"/>
    <w:rsid w:val="00FD4D3A"/>
    <w:rsid w:val="00FD7F80"/>
    <w:rsid w:val="00FE18DD"/>
    <w:rsid w:val="00FE21BF"/>
    <w:rsid w:val="00FE2209"/>
    <w:rsid w:val="00FE3403"/>
    <w:rsid w:val="00FE3E57"/>
    <w:rsid w:val="00FE4A77"/>
    <w:rsid w:val="00FF2351"/>
    <w:rsid w:val="00FF3428"/>
    <w:rsid w:val="00FF57FA"/>
    <w:rsid w:val="00FF60E7"/>
    <w:rsid w:val="00FF77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2D8F24"/>
  <w15:chartTrackingRefBased/>
  <w15:docId w15:val="{CB3F5149-D9A1-4B41-A87F-68D754B7A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MX"/>
    </w:rPr>
  </w:style>
  <w:style w:type="paragraph" w:styleId="Ttulo1">
    <w:name w:val="heading 1"/>
    <w:basedOn w:val="Normal"/>
    <w:next w:val="Normal"/>
    <w:link w:val="Ttulo1Car"/>
    <w:uiPriority w:val="9"/>
    <w:qFormat/>
    <w:rsid w:val="0017705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7705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7705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7705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7705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7705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7705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7705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7705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77051"/>
    <w:rPr>
      <w:rFonts w:asciiTheme="majorHAnsi" w:eastAsiaTheme="majorEastAsia" w:hAnsiTheme="majorHAnsi" w:cstheme="majorBidi"/>
      <w:color w:val="2F5496" w:themeColor="accent1" w:themeShade="BF"/>
      <w:sz w:val="40"/>
      <w:szCs w:val="40"/>
      <w:lang w:val="es-MX"/>
    </w:rPr>
  </w:style>
  <w:style w:type="character" w:customStyle="1" w:styleId="Ttulo2Car">
    <w:name w:val="Título 2 Car"/>
    <w:basedOn w:val="Fuentedeprrafopredeter"/>
    <w:link w:val="Ttulo2"/>
    <w:uiPriority w:val="9"/>
    <w:semiHidden/>
    <w:rsid w:val="00177051"/>
    <w:rPr>
      <w:rFonts w:asciiTheme="majorHAnsi" w:eastAsiaTheme="majorEastAsia" w:hAnsiTheme="majorHAnsi" w:cstheme="majorBidi"/>
      <w:color w:val="2F5496" w:themeColor="accent1" w:themeShade="BF"/>
      <w:sz w:val="32"/>
      <w:szCs w:val="32"/>
      <w:lang w:val="es-MX"/>
    </w:rPr>
  </w:style>
  <w:style w:type="character" w:customStyle="1" w:styleId="Ttulo3Car">
    <w:name w:val="Título 3 Car"/>
    <w:basedOn w:val="Fuentedeprrafopredeter"/>
    <w:link w:val="Ttulo3"/>
    <w:uiPriority w:val="9"/>
    <w:semiHidden/>
    <w:rsid w:val="00177051"/>
    <w:rPr>
      <w:rFonts w:eastAsiaTheme="majorEastAsia" w:cstheme="majorBidi"/>
      <w:color w:val="2F5496" w:themeColor="accent1" w:themeShade="BF"/>
      <w:sz w:val="28"/>
      <w:szCs w:val="28"/>
      <w:lang w:val="es-MX"/>
    </w:rPr>
  </w:style>
  <w:style w:type="character" w:customStyle="1" w:styleId="Ttulo4Car">
    <w:name w:val="Título 4 Car"/>
    <w:basedOn w:val="Fuentedeprrafopredeter"/>
    <w:link w:val="Ttulo4"/>
    <w:uiPriority w:val="9"/>
    <w:semiHidden/>
    <w:rsid w:val="00177051"/>
    <w:rPr>
      <w:rFonts w:eastAsiaTheme="majorEastAsia" w:cstheme="majorBidi"/>
      <w:i/>
      <w:iCs/>
      <w:color w:val="2F5496" w:themeColor="accent1" w:themeShade="BF"/>
      <w:lang w:val="es-MX"/>
    </w:rPr>
  </w:style>
  <w:style w:type="character" w:customStyle="1" w:styleId="Ttulo5Car">
    <w:name w:val="Título 5 Car"/>
    <w:basedOn w:val="Fuentedeprrafopredeter"/>
    <w:link w:val="Ttulo5"/>
    <w:uiPriority w:val="9"/>
    <w:semiHidden/>
    <w:rsid w:val="00177051"/>
    <w:rPr>
      <w:rFonts w:eastAsiaTheme="majorEastAsia" w:cstheme="majorBidi"/>
      <w:color w:val="2F5496" w:themeColor="accent1" w:themeShade="BF"/>
      <w:lang w:val="es-MX"/>
    </w:rPr>
  </w:style>
  <w:style w:type="character" w:customStyle="1" w:styleId="Ttulo6Car">
    <w:name w:val="Título 6 Car"/>
    <w:basedOn w:val="Fuentedeprrafopredeter"/>
    <w:link w:val="Ttulo6"/>
    <w:uiPriority w:val="9"/>
    <w:semiHidden/>
    <w:rsid w:val="00177051"/>
    <w:rPr>
      <w:rFonts w:eastAsiaTheme="majorEastAsia" w:cstheme="majorBidi"/>
      <w:i/>
      <w:iCs/>
      <w:color w:val="595959" w:themeColor="text1" w:themeTint="A6"/>
      <w:lang w:val="es-MX"/>
    </w:rPr>
  </w:style>
  <w:style w:type="character" w:customStyle="1" w:styleId="Ttulo7Car">
    <w:name w:val="Título 7 Car"/>
    <w:basedOn w:val="Fuentedeprrafopredeter"/>
    <w:link w:val="Ttulo7"/>
    <w:uiPriority w:val="9"/>
    <w:semiHidden/>
    <w:rsid w:val="00177051"/>
    <w:rPr>
      <w:rFonts w:eastAsiaTheme="majorEastAsia" w:cstheme="majorBidi"/>
      <w:color w:val="595959" w:themeColor="text1" w:themeTint="A6"/>
      <w:lang w:val="es-MX"/>
    </w:rPr>
  </w:style>
  <w:style w:type="character" w:customStyle="1" w:styleId="Ttulo8Car">
    <w:name w:val="Título 8 Car"/>
    <w:basedOn w:val="Fuentedeprrafopredeter"/>
    <w:link w:val="Ttulo8"/>
    <w:uiPriority w:val="9"/>
    <w:semiHidden/>
    <w:rsid w:val="00177051"/>
    <w:rPr>
      <w:rFonts w:eastAsiaTheme="majorEastAsia" w:cstheme="majorBidi"/>
      <w:i/>
      <w:iCs/>
      <w:color w:val="272727" w:themeColor="text1" w:themeTint="D8"/>
      <w:lang w:val="es-MX"/>
    </w:rPr>
  </w:style>
  <w:style w:type="character" w:customStyle="1" w:styleId="Ttulo9Car">
    <w:name w:val="Título 9 Car"/>
    <w:basedOn w:val="Fuentedeprrafopredeter"/>
    <w:link w:val="Ttulo9"/>
    <w:uiPriority w:val="9"/>
    <w:semiHidden/>
    <w:rsid w:val="00177051"/>
    <w:rPr>
      <w:rFonts w:eastAsiaTheme="majorEastAsia" w:cstheme="majorBidi"/>
      <w:color w:val="272727" w:themeColor="text1" w:themeTint="D8"/>
      <w:lang w:val="es-MX"/>
    </w:rPr>
  </w:style>
  <w:style w:type="paragraph" w:styleId="Ttulo">
    <w:name w:val="Title"/>
    <w:basedOn w:val="Normal"/>
    <w:next w:val="Normal"/>
    <w:link w:val="TtuloCar"/>
    <w:uiPriority w:val="10"/>
    <w:qFormat/>
    <w:rsid w:val="001770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77051"/>
    <w:rPr>
      <w:rFonts w:asciiTheme="majorHAnsi" w:eastAsiaTheme="majorEastAsia" w:hAnsiTheme="majorHAnsi" w:cstheme="majorBidi"/>
      <w:spacing w:val="-10"/>
      <w:kern w:val="28"/>
      <w:sz w:val="56"/>
      <w:szCs w:val="56"/>
      <w:lang w:val="es-MX"/>
    </w:rPr>
  </w:style>
  <w:style w:type="paragraph" w:styleId="Subttulo">
    <w:name w:val="Subtitle"/>
    <w:basedOn w:val="Normal"/>
    <w:next w:val="Normal"/>
    <w:link w:val="SubttuloCar"/>
    <w:uiPriority w:val="11"/>
    <w:qFormat/>
    <w:rsid w:val="0017705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77051"/>
    <w:rPr>
      <w:rFonts w:eastAsiaTheme="majorEastAsia" w:cstheme="majorBidi"/>
      <w:color w:val="595959" w:themeColor="text1" w:themeTint="A6"/>
      <w:spacing w:val="15"/>
      <w:sz w:val="28"/>
      <w:szCs w:val="28"/>
      <w:lang w:val="es-MX"/>
    </w:rPr>
  </w:style>
  <w:style w:type="paragraph" w:styleId="Cita">
    <w:name w:val="Quote"/>
    <w:basedOn w:val="Normal"/>
    <w:next w:val="Normal"/>
    <w:link w:val="CitaCar"/>
    <w:uiPriority w:val="29"/>
    <w:qFormat/>
    <w:rsid w:val="00177051"/>
    <w:pPr>
      <w:spacing w:before="160"/>
      <w:jc w:val="center"/>
    </w:pPr>
    <w:rPr>
      <w:i/>
      <w:iCs/>
      <w:color w:val="404040" w:themeColor="text1" w:themeTint="BF"/>
    </w:rPr>
  </w:style>
  <w:style w:type="character" w:customStyle="1" w:styleId="CitaCar">
    <w:name w:val="Cita Car"/>
    <w:basedOn w:val="Fuentedeprrafopredeter"/>
    <w:link w:val="Cita"/>
    <w:uiPriority w:val="29"/>
    <w:rsid w:val="00177051"/>
    <w:rPr>
      <w:i/>
      <w:iCs/>
      <w:color w:val="404040" w:themeColor="text1" w:themeTint="BF"/>
      <w:lang w:val="es-MX"/>
    </w:rPr>
  </w:style>
  <w:style w:type="paragraph" w:styleId="Prrafodelista">
    <w:name w:val="List Paragraph"/>
    <w:basedOn w:val="Normal"/>
    <w:uiPriority w:val="34"/>
    <w:qFormat/>
    <w:rsid w:val="00177051"/>
    <w:pPr>
      <w:ind w:left="720"/>
      <w:contextualSpacing/>
    </w:pPr>
  </w:style>
  <w:style w:type="character" w:styleId="nfasisintenso">
    <w:name w:val="Intense Emphasis"/>
    <w:basedOn w:val="Fuentedeprrafopredeter"/>
    <w:uiPriority w:val="21"/>
    <w:qFormat/>
    <w:rsid w:val="00177051"/>
    <w:rPr>
      <w:i/>
      <w:iCs/>
      <w:color w:val="2F5496" w:themeColor="accent1" w:themeShade="BF"/>
    </w:rPr>
  </w:style>
  <w:style w:type="paragraph" w:styleId="Citadestacada">
    <w:name w:val="Intense Quote"/>
    <w:basedOn w:val="Normal"/>
    <w:next w:val="Normal"/>
    <w:link w:val="CitadestacadaCar"/>
    <w:uiPriority w:val="30"/>
    <w:qFormat/>
    <w:rsid w:val="0017705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77051"/>
    <w:rPr>
      <w:i/>
      <w:iCs/>
      <w:color w:val="2F5496" w:themeColor="accent1" w:themeShade="BF"/>
      <w:lang w:val="es-MX"/>
    </w:rPr>
  </w:style>
  <w:style w:type="character" w:styleId="Referenciaintensa">
    <w:name w:val="Intense Reference"/>
    <w:basedOn w:val="Fuentedeprrafopredeter"/>
    <w:uiPriority w:val="32"/>
    <w:qFormat/>
    <w:rsid w:val="00177051"/>
    <w:rPr>
      <w:b/>
      <w:bCs/>
      <w:smallCaps/>
      <w:color w:val="2F5496" w:themeColor="accent1" w:themeShade="BF"/>
      <w:spacing w:val="5"/>
    </w:rPr>
  </w:style>
  <w:style w:type="paragraph" w:styleId="Encabezado">
    <w:name w:val="header"/>
    <w:basedOn w:val="Normal"/>
    <w:link w:val="EncabezadoCar"/>
    <w:uiPriority w:val="99"/>
    <w:unhideWhenUsed/>
    <w:rsid w:val="0017705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77051"/>
    <w:rPr>
      <w:lang w:val="es-MX"/>
    </w:rPr>
  </w:style>
  <w:style w:type="paragraph" w:styleId="Piedepgina">
    <w:name w:val="footer"/>
    <w:basedOn w:val="Normal"/>
    <w:link w:val="PiedepginaCar"/>
    <w:uiPriority w:val="99"/>
    <w:unhideWhenUsed/>
    <w:rsid w:val="0017705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77051"/>
    <w:rPr>
      <w:lang w:val="es-MX"/>
    </w:rPr>
  </w:style>
  <w:style w:type="paragraph" w:styleId="TtuloTDC">
    <w:name w:val="TOC Heading"/>
    <w:basedOn w:val="Ttulo1"/>
    <w:next w:val="Normal"/>
    <w:uiPriority w:val="39"/>
    <w:unhideWhenUsed/>
    <w:qFormat/>
    <w:rsid w:val="00793D18"/>
    <w:pPr>
      <w:spacing w:before="240" w:after="0"/>
      <w:outlineLvl w:val="9"/>
    </w:pPr>
    <w:rPr>
      <w:kern w:val="0"/>
      <w:sz w:val="32"/>
      <w:szCs w:val="32"/>
      <w:lang w:val="en-US"/>
      <w14:ligatures w14:val="none"/>
    </w:rPr>
  </w:style>
  <w:style w:type="paragraph" w:styleId="TDC1">
    <w:name w:val="toc 1"/>
    <w:basedOn w:val="Normal"/>
    <w:next w:val="Normal"/>
    <w:autoRedefine/>
    <w:uiPriority w:val="39"/>
    <w:unhideWhenUsed/>
    <w:rsid w:val="007E7021"/>
    <w:pPr>
      <w:tabs>
        <w:tab w:val="right" w:leader="dot" w:pos="9350"/>
      </w:tabs>
      <w:spacing w:after="100"/>
    </w:pPr>
  </w:style>
  <w:style w:type="character" w:styleId="Hipervnculo">
    <w:name w:val="Hyperlink"/>
    <w:basedOn w:val="Fuentedeprrafopredeter"/>
    <w:uiPriority w:val="99"/>
    <w:unhideWhenUsed/>
    <w:rsid w:val="00793D18"/>
    <w:rPr>
      <w:color w:val="0563C1" w:themeColor="hyperlink"/>
      <w:u w:val="single"/>
    </w:rPr>
  </w:style>
  <w:style w:type="table" w:styleId="Tablaconcuadrcula">
    <w:name w:val="Table Grid"/>
    <w:basedOn w:val="Tablanormal"/>
    <w:uiPriority w:val="39"/>
    <w:rsid w:val="00664757"/>
    <w:pPr>
      <w:spacing w:after="0" w:line="240" w:lineRule="auto"/>
    </w:pPr>
    <w:rPr>
      <w:kern w:val="0"/>
      <w:lang w:val="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0B28C1"/>
    <w:pP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 w:type="character" w:customStyle="1" w:styleId="normaltextrun">
    <w:name w:val="normaltextrun"/>
    <w:basedOn w:val="Fuentedeprrafopredeter"/>
    <w:rsid w:val="000B28C1"/>
  </w:style>
  <w:style w:type="character" w:customStyle="1" w:styleId="eop">
    <w:name w:val="eop"/>
    <w:basedOn w:val="Fuentedeprrafopredeter"/>
    <w:rsid w:val="000B28C1"/>
  </w:style>
  <w:style w:type="paragraph" w:styleId="NormalWeb">
    <w:name w:val="Normal (Web)"/>
    <w:basedOn w:val="Normal"/>
    <w:uiPriority w:val="99"/>
    <w:semiHidden/>
    <w:unhideWhenUsed/>
    <w:rsid w:val="002B3FBA"/>
    <w:rPr>
      <w:rFonts w:ascii="Times New Roman" w:hAnsi="Times New Roman" w:cs="Times New Roman"/>
      <w:sz w:val="24"/>
      <w:szCs w:val="24"/>
    </w:rPr>
  </w:style>
  <w:style w:type="paragraph" w:customStyle="1" w:styleId="Default">
    <w:name w:val="Default"/>
    <w:rsid w:val="00A61B65"/>
    <w:pPr>
      <w:autoSpaceDE w:val="0"/>
      <w:autoSpaceDN w:val="0"/>
      <w:adjustRightInd w:val="0"/>
      <w:spacing w:after="0" w:line="240" w:lineRule="auto"/>
    </w:pPr>
    <w:rPr>
      <w:rFonts w:ascii="Arial" w:hAnsi="Arial" w:cs="Arial"/>
      <w:color w:val="000000"/>
      <w:kern w:val="0"/>
      <w:sz w:val="24"/>
      <w:szCs w:val="24"/>
      <w:lang w:val="es-MX"/>
      <w14:ligatures w14:val="none"/>
    </w:rPr>
  </w:style>
  <w:style w:type="paragraph" w:customStyle="1" w:styleId="TableParagraph">
    <w:name w:val="Table Paragraph"/>
    <w:basedOn w:val="Normal"/>
    <w:uiPriority w:val="1"/>
    <w:qFormat/>
    <w:rsid w:val="00A52866"/>
    <w:pPr>
      <w:widowControl w:val="0"/>
      <w:autoSpaceDE w:val="0"/>
      <w:autoSpaceDN w:val="0"/>
      <w:spacing w:after="0" w:line="240" w:lineRule="auto"/>
    </w:pPr>
    <w:rPr>
      <w:rFonts w:ascii="Calibri" w:eastAsia="Calibri" w:hAnsi="Calibri" w:cs="Calibri"/>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151725">
      <w:bodyDiv w:val="1"/>
      <w:marLeft w:val="0"/>
      <w:marRight w:val="0"/>
      <w:marTop w:val="0"/>
      <w:marBottom w:val="0"/>
      <w:divBdr>
        <w:top w:val="none" w:sz="0" w:space="0" w:color="auto"/>
        <w:left w:val="none" w:sz="0" w:space="0" w:color="auto"/>
        <w:bottom w:val="none" w:sz="0" w:space="0" w:color="auto"/>
        <w:right w:val="none" w:sz="0" w:space="0" w:color="auto"/>
      </w:divBdr>
      <w:divsChild>
        <w:div w:id="1732073898">
          <w:marLeft w:val="0"/>
          <w:marRight w:val="0"/>
          <w:marTop w:val="0"/>
          <w:marBottom w:val="0"/>
          <w:divBdr>
            <w:top w:val="none" w:sz="0" w:space="0" w:color="auto"/>
            <w:left w:val="none" w:sz="0" w:space="0" w:color="auto"/>
            <w:bottom w:val="none" w:sz="0" w:space="0" w:color="auto"/>
            <w:right w:val="none" w:sz="0" w:space="0" w:color="auto"/>
          </w:divBdr>
          <w:divsChild>
            <w:div w:id="547226093">
              <w:marLeft w:val="0"/>
              <w:marRight w:val="0"/>
              <w:marTop w:val="0"/>
              <w:marBottom w:val="0"/>
              <w:divBdr>
                <w:top w:val="none" w:sz="0" w:space="0" w:color="auto"/>
                <w:left w:val="none" w:sz="0" w:space="0" w:color="auto"/>
                <w:bottom w:val="none" w:sz="0" w:space="0" w:color="auto"/>
                <w:right w:val="none" w:sz="0" w:space="0" w:color="auto"/>
              </w:divBdr>
              <w:divsChild>
                <w:div w:id="110299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615360">
          <w:marLeft w:val="0"/>
          <w:marRight w:val="0"/>
          <w:marTop w:val="0"/>
          <w:marBottom w:val="0"/>
          <w:divBdr>
            <w:top w:val="none" w:sz="0" w:space="0" w:color="auto"/>
            <w:left w:val="none" w:sz="0" w:space="0" w:color="auto"/>
            <w:bottom w:val="none" w:sz="0" w:space="0" w:color="auto"/>
            <w:right w:val="none" w:sz="0" w:space="0" w:color="auto"/>
          </w:divBdr>
          <w:divsChild>
            <w:div w:id="800419897">
              <w:marLeft w:val="0"/>
              <w:marRight w:val="0"/>
              <w:marTop w:val="0"/>
              <w:marBottom w:val="0"/>
              <w:divBdr>
                <w:top w:val="none" w:sz="0" w:space="0" w:color="auto"/>
                <w:left w:val="none" w:sz="0" w:space="0" w:color="auto"/>
                <w:bottom w:val="none" w:sz="0" w:space="0" w:color="auto"/>
                <w:right w:val="none" w:sz="0" w:space="0" w:color="auto"/>
              </w:divBdr>
              <w:divsChild>
                <w:div w:id="208452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7455">
          <w:marLeft w:val="0"/>
          <w:marRight w:val="0"/>
          <w:marTop w:val="0"/>
          <w:marBottom w:val="0"/>
          <w:divBdr>
            <w:top w:val="none" w:sz="0" w:space="0" w:color="auto"/>
            <w:left w:val="none" w:sz="0" w:space="0" w:color="auto"/>
            <w:bottom w:val="none" w:sz="0" w:space="0" w:color="auto"/>
            <w:right w:val="none" w:sz="0" w:space="0" w:color="auto"/>
          </w:divBdr>
          <w:divsChild>
            <w:div w:id="1432554351">
              <w:marLeft w:val="0"/>
              <w:marRight w:val="0"/>
              <w:marTop w:val="0"/>
              <w:marBottom w:val="0"/>
              <w:divBdr>
                <w:top w:val="none" w:sz="0" w:space="0" w:color="auto"/>
                <w:left w:val="none" w:sz="0" w:space="0" w:color="auto"/>
                <w:bottom w:val="none" w:sz="0" w:space="0" w:color="auto"/>
                <w:right w:val="none" w:sz="0" w:space="0" w:color="auto"/>
              </w:divBdr>
              <w:divsChild>
                <w:div w:id="6112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553406">
          <w:marLeft w:val="0"/>
          <w:marRight w:val="0"/>
          <w:marTop w:val="0"/>
          <w:marBottom w:val="0"/>
          <w:divBdr>
            <w:top w:val="none" w:sz="0" w:space="0" w:color="auto"/>
            <w:left w:val="none" w:sz="0" w:space="0" w:color="auto"/>
            <w:bottom w:val="none" w:sz="0" w:space="0" w:color="auto"/>
            <w:right w:val="none" w:sz="0" w:space="0" w:color="auto"/>
          </w:divBdr>
          <w:divsChild>
            <w:div w:id="1921675238">
              <w:marLeft w:val="0"/>
              <w:marRight w:val="0"/>
              <w:marTop w:val="0"/>
              <w:marBottom w:val="0"/>
              <w:divBdr>
                <w:top w:val="none" w:sz="0" w:space="0" w:color="auto"/>
                <w:left w:val="none" w:sz="0" w:space="0" w:color="auto"/>
                <w:bottom w:val="none" w:sz="0" w:space="0" w:color="auto"/>
                <w:right w:val="none" w:sz="0" w:space="0" w:color="auto"/>
              </w:divBdr>
              <w:divsChild>
                <w:div w:id="94412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48442">
          <w:marLeft w:val="0"/>
          <w:marRight w:val="0"/>
          <w:marTop w:val="0"/>
          <w:marBottom w:val="0"/>
          <w:divBdr>
            <w:top w:val="none" w:sz="0" w:space="0" w:color="auto"/>
            <w:left w:val="none" w:sz="0" w:space="0" w:color="auto"/>
            <w:bottom w:val="none" w:sz="0" w:space="0" w:color="auto"/>
            <w:right w:val="none" w:sz="0" w:space="0" w:color="auto"/>
          </w:divBdr>
          <w:divsChild>
            <w:div w:id="779571536">
              <w:marLeft w:val="0"/>
              <w:marRight w:val="0"/>
              <w:marTop w:val="0"/>
              <w:marBottom w:val="0"/>
              <w:divBdr>
                <w:top w:val="none" w:sz="0" w:space="0" w:color="auto"/>
                <w:left w:val="none" w:sz="0" w:space="0" w:color="auto"/>
                <w:bottom w:val="none" w:sz="0" w:space="0" w:color="auto"/>
                <w:right w:val="none" w:sz="0" w:space="0" w:color="auto"/>
              </w:divBdr>
              <w:divsChild>
                <w:div w:id="209578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14336">
          <w:marLeft w:val="0"/>
          <w:marRight w:val="0"/>
          <w:marTop w:val="0"/>
          <w:marBottom w:val="0"/>
          <w:divBdr>
            <w:top w:val="none" w:sz="0" w:space="0" w:color="auto"/>
            <w:left w:val="none" w:sz="0" w:space="0" w:color="auto"/>
            <w:bottom w:val="none" w:sz="0" w:space="0" w:color="auto"/>
            <w:right w:val="none" w:sz="0" w:space="0" w:color="auto"/>
          </w:divBdr>
          <w:divsChild>
            <w:div w:id="1964652282">
              <w:marLeft w:val="0"/>
              <w:marRight w:val="0"/>
              <w:marTop w:val="0"/>
              <w:marBottom w:val="0"/>
              <w:divBdr>
                <w:top w:val="none" w:sz="0" w:space="0" w:color="auto"/>
                <w:left w:val="none" w:sz="0" w:space="0" w:color="auto"/>
                <w:bottom w:val="none" w:sz="0" w:space="0" w:color="auto"/>
                <w:right w:val="none" w:sz="0" w:space="0" w:color="auto"/>
              </w:divBdr>
              <w:divsChild>
                <w:div w:id="118995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0689">
          <w:marLeft w:val="0"/>
          <w:marRight w:val="0"/>
          <w:marTop w:val="0"/>
          <w:marBottom w:val="0"/>
          <w:divBdr>
            <w:top w:val="none" w:sz="0" w:space="0" w:color="auto"/>
            <w:left w:val="none" w:sz="0" w:space="0" w:color="auto"/>
            <w:bottom w:val="none" w:sz="0" w:space="0" w:color="auto"/>
            <w:right w:val="none" w:sz="0" w:space="0" w:color="auto"/>
          </w:divBdr>
          <w:divsChild>
            <w:div w:id="1309939240">
              <w:marLeft w:val="0"/>
              <w:marRight w:val="0"/>
              <w:marTop w:val="0"/>
              <w:marBottom w:val="0"/>
              <w:divBdr>
                <w:top w:val="none" w:sz="0" w:space="0" w:color="auto"/>
                <w:left w:val="none" w:sz="0" w:space="0" w:color="auto"/>
                <w:bottom w:val="none" w:sz="0" w:space="0" w:color="auto"/>
                <w:right w:val="none" w:sz="0" w:space="0" w:color="auto"/>
              </w:divBdr>
              <w:divsChild>
                <w:div w:id="201217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403259">
          <w:marLeft w:val="0"/>
          <w:marRight w:val="0"/>
          <w:marTop w:val="0"/>
          <w:marBottom w:val="0"/>
          <w:divBdr>
            <w:top w:val="none" w:sz="0" w:space="0" w:color="auto"/>
            <w:left w:val="none" w:sz="0" w:space="0" w:color="auto"/>
            <w:bottom w:val="none" w:sz="0" w:space="0" w:color="auto"/>
            <w:right w:val="none" w:sz="0" w:space="0" w:color="auto"/>
          </w:divBdr>
          <w:divsChild>
            <w:div w:id="1866555419">
              <w:marLeft w:val="0"/>
              <w:marRight w:val="0"/>
              <w:marTop w:val="0"/>
              <w:marBottom w:val="0"/>
              <w:divBdr>
                <w:top w:val="none" w:sz="0" w:space="0" w:color="auto"/>
                <w:left w:val="none" w:sz="0" w:space="0" w:color="auto"/>
                <w:bottom w:val="none" w:sz="0" w:space="0" w:color="auto"/>
                <w:right w:val="none" w:sz="0" w:space="0" w:color="auto"/>
              </w:divBdr>
              <w:divsChild>
                <w:div w:id="30370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3830">
          <w:marLeft w:val="0"/>
          <w:marRight w:val="0"/>
          <w:marTop w:val="0"/>
          <w:marBottom w:val="0"/>
          <w:divBdr>
            <w:top w:val="none" w:sz="0" w:space="0" w:color="auto"/>
            <w:left w:val="none" w:sz="0" w:space="0" w:color="auto"/>
            <w:bottom w:val="none" w:sz="0" w:space="0" w:color="auto"/>
            <w:right w:val="none" w:sz="0" w:space="0" w:color="auto"/>
          </w:divBdr>
          <w:divsChild>
            <w:div w:id="1322660389">
              <w:marLeft w:val="0"/>
              <w:marRight w:val="0"/>
              <w:marTop w:val="0"/>
              <w:marBottom w:val="0"/>
              <w:divBdr>
                <w:top w:val="none" w:sz="0" w:space="0" w:color="auto"/>
                <w:left w:val="none" w:sz="0" w:space="0" w:color="auto"/>
                <w:bottom w:val="none" w:sz="0" w:space="0" w:color="auto"/>
                <w:right w:val="none" w:sz="0" w:space="0" w:color="auto"/>
              </w:divBdr>
              <w:divsChild>
                <w:div w:id="1144465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058450">
          <w:marLeft w:val="0"/>
          <w:marRight w:val="0"/>
          <w:marTop w:val="0"/>
          <w:marBottom w:val="0"/>
          <w:divBdr>
            <w:top w:val="none" w:sz="0" w:space="0" w:color="auto"/>
            <w:left w:val="none" w:sz="0" w:space="0" w:color="auto"/>
            <w:bottom w:val="none" w:sz="0" w:space="0" w:color="auto"/>
            <w:right w:val="none" w:sz="0" w:space="0" w:color="auto"/>
          </w:divBdr>
          <w:divsChild>
            <w:div w:id="1509523398">
              <w:marLeft w:val="0"/>
              <w:marRight w:val="0"/>
              <w:marTop w:val="0"/>
              <w:marBottom w:val="0"/>
              <w:divBdr>
                <w:top w:val="none" w:sz="0" w:space="0" w:color="auto"/>
                <w:left w:val="none" w:sz="0" w:space="0" w:color="auto"/>
                <w:bottom w:val="none" w:sz="0" w:space="0" w:color="auto"/>
                <w:right w:val="none" w:sz="0" w:space="0" w:color="auto"/>
              </w:divBdr>
              <w:divsChild>
                <w:div w:id="1582981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473962">
          <w:marLeft w:val="0"/>
          <w:marRight w:val="0"/>
          <w:marTop w:val="0"/>
          <w:marBottom w:val="0"/>
          <w:divBdr>
            <w:top w:val="none" w:sz="0" w:space="0" w:color="auto"/>
            <w:left w:val="none" w:sz="0" w:space="0" w:color="auto"/>
            <w:bottom w:val="none" w:sz="0" w:space="0" w:color="auto"/>
            <w:right w:val="none" w:sz="0" w:space="0" w:color="auto"/>
          </w:divBdr>
          <w:divsChild>
            <w:div w:id="1785224476">
              <w:marLeft w:val="0"/>
              <w:marRight w:val="0"/>
              <w:marTop w:val="0"/>
              <w:marBottom w:val="0"/>
              <w:divBdr>
                <w:top w:val="none" w:sz="0" w:space="0" w:color="auto"/>
                <w:left w:val="none" w:sz="0" w:space="0" w:color="auto"/>
                <w:bottom w:val="none" w:sz="0" w:space="0" w:color="auto"/>
                <w:right w:val="none" w:sz="0" w:space="0" w:color="auto"/>
              </w:divBdr>
              <w:divsChild>
                <w:div w:id="212954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7760">
          <w:marLeft w:val="0"/>
          <w:marRight w:val="0"/>
          <w:marTop w:val="0"/>
          <w:marBottom w:val="0"/>
          <w:divBdr>
            <w:top w:val="none" w:sz="0" w:space="0" w:color="auto"/>
            <w:left w:val="none" w:sz="0" w:space="0" w:color="auto"/>
            <w:bottom w:val="none" w:sz="0" w:space="0" w:color="auto"/>
            <w:right w:val="none" w:sz="0" w:space="0" w:color="auto"/>
          </w:divBdr>
          <w:divsChild>
            <w:div w:id="1716930380">
              <w:marLeft w:val="0"/>
              <w:marRight w:val="0"/>
              <w:marTop w:val="0"/>
              <w:marBottom w:val="0"/>
              <w:divBdr>
                <w:top w:val="none" w:sz="0" w:space="0" w:color="auto"/>
                <w:left w:val="none" w:sz="0" w:space="0" w:color="auto"/>
                <w:bottom w:val="none" w:sz="0" w:space="0" w:color="auto"/>
                <w:right w:val="none" w:sz="0" w:space="0" w:color="auto"/>
              </w:divBdr>
              <w:divsChild>
                <w:div w:id="27605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057536">
          <w:marLeft w:val="0"/>
          <w:marRight w:val="0"/>
          <w:marTop w:val="0"/>
          <w:marBottom w:val="0"/>
          <w:divBdr>
            <w:top w:val="none" w:sz="0" w:space="0" w:color="auto"/>
            <w:left w:val="none" w:sz="0" w:space="0" w:color="auto"/>
            <w:bottom w:val="none" w:sz="0" w:space="0" w:color="auto"/>
            <w:right w:val="none" w:sz="0" w:space="0" w:color="auto"/>
          </w:divBdr>
          <w:divsChild>
            <w:div w:id="96562131">
              <w:marLeft w:val="0"/>
              <w:marRight w:val="0"/>
              <w:marTop w:val="0"/>
              <w:marBottom w:val="0"/>
              <w:divBdr>
                <w:top w:val="none" w:sz="0" w:space="0" w:color="auto"/>
                <w:left w:val="none" w:sz="0" w:space="0" w:color="auto"/>
                <w:bottom w:val="none" w:sz="0" w:space="0" w:color="auto"/>
                <w:right w:val="none" w:sz="0" w:space="0" w:color="auto"/>
              </w:divBdr>
              <w:divsChild>
                <w:div w:id="42122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21632">
          <w:marLeft w:val="0"/>
          <w:marRight w:val="0"/>
          <w:marTop w:val="0"/>
          <w:marBottom w:val="0"/>
          <w:divBdr>
            <w:top w:val="none" w:sz="0" w:space="0" w:color="auto"/>
            <w:left w:val="none" w:sz="0" w:space="0" w:color="auto"/>
            <w:bottom w:val="none" w:sz="0" w:space="0" w:color="auto"/>
            <w:right w:val="none" w:sz="0" w:space="0" w:color="auto"/>
          </w:divBdr>
          <w:divsChild>
            <w:div w:id="2130582339">
              <w:marLeft w:val="0"/>
              <w:marRight w:val="0"/>
              <w:marTop w:val="0"/>
              <w:marBottom w:val="0"/>
              <w:divBdr>
                <w:top w:val="none" w:sz="0" w:space="0" w:color="auto"/>
                <w:left w:val="none" w:sz="0" w:space="0" w:color="auto"/>
                <w:bottom w:val="none" w:sz="0" w:space="0" w:color="auto"/>
                <w:right w:val="none" w:sz="0" w:space="0" w:color="auto"/>
              </w:divBdr>
              <w:divsChild>
                <w:div w:id="128457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614228">
          <w:marLeft w:val="0"/>
          <w:marRight w:val="0"/>
          <w:marTop w:val="0"/>
          <w:marBottom w:val="0"/>
          <w:divBdr>
            <w:top w:val="none" w:sz="0" w:space="0" w:color="auto"/>
            <w:left w:val="none" w:sz="0" w:space="0" w:color="auto"/>
            <w:bottom w:val="none" w:sz="0" w:space="0" w:color="auto"/>
            <w:right w:val="none" w:sz="0" w:space="0" w:color="auto"/>
          </w:divBdr>
          <w:divsChild>
            <w:div w:id="1277634738">
              <w:marLeft w:val="0"/>
              <w:marRight w:val="0"/>
              <w:marTop w:val="0"/>
              <w:marBottom w:val="0"/>
              <w:divBdr>
                <w:top w:val="none" w:sz="0" w:space="0" w:color="auto"/>
                <w:left w:val="none" w:sz="0" w:space="0" w:color="auto"/>
                <w:bottom w:val="none" w:sz="0" w:space="0" w:color="auto"/>
                <w:right w:val="none" w:sz="0" w:space="0" w:color="auto"/>
              </w:divBdr>
              <w:divsChild>
                <w:div w:id="130943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718705">
          <w:marLeft w:val="0"/>
          <w:marRight w:val="0"/>
          <w:marTop w:val="0"/>
          <w:marBottom w:val="0"/>
          <w:divBdr>
            <w:top w:val="none" w:sz="0" w:space="0" w:color="auto"/>
            <w:left w:val="none" w:sz="0" w:space="0" w:color="auto"/>
            <w:bottom w:val="none" w:sz="0" w:space="0" w:color="auto"/>
            <w:right w:val="none" w:sz="0" w:space="0" w:color="auto"/>
          </w:divBdr>
          <w:divsChild>
            <w:div w:id="421412174">
              <w:marLeft w:val="0"/>
              <w:marRight w:val="0"/>
              <w:marTop w:val="0"/>
              <w:marBottom w:val="0"/>
              <w:divBdr>
                <w:top w:val="none" w:sz="0" w:space="0" w:color="auto"/>
                <w:left w:val="none" w:sz="0" w:space="0" w:color="auto"/>
                <w:bottom w:val="none" w:sz="0" w:space="0" w:color="auto"/>
                <w:right w:val="none" w:sz="0" w:space="0" w:color="auto"/>
              </w:divBdr>
              <w:divsChild>
                <w:div w:id="97887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150856">
          <w:marLeft w:val="0"/>
          <w:marRight w:val="0"/>
          <w:marTop w:val="0"/>
          <w:marBottom w:val="0"/>
          <w:divBdr>
            <w:top w:val="none" w:sz="0" w:space="0" w:color="auto"/>
            <w:left w:val="none" w:sz="0" w:space="0" w:color="auto"/>
            <w:bottom w:val="none" w:sz="0" w:space="0" w:color="auto"/>
            <w:right w:val="none" w:sz="0" w:space="0" w:color="auto"/>
          </w:divBdr>
          <w:divsChild>
            <w:div w:id="708145716">
              <w:marLeft w:val="0"/>
              <w:marRight w:val="0"/>
              <w:marTop w:val="0"/>
              <w:marBottom w:val="0"/>
              <w:divBdr>
                <w:top w:val="none" w:sz="0" w:space="0" w:color="auto"/>
                <w:left w:val="none" w:sz="0" w:space="0" w:color="auto"/>
                <w:bottom w:val="none" w:sz="0" w:space="0" w:color="auto"/>
                <w:right w:val="none" w:sz="0" w:space="0" w:color="auto"/>
              </w:divBdr>
              <w:divsChild>
                <w:div w:id="168270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578769">
          <w:marLeft w:val="0"/>
          <w:marRight w:val="0"/>
          <w:marTop w:val="0"/>
          <w:marBottom w:val="0"/>
          <w:divBdr>
            <w:top w:val="none" w:sz="0" w:space="0" w:color="auto"/>
            <w:left w:val="none" w:sz="0" w:space="0" w:color="auto"/>
            <w:bottom w:val="none" w:sz="0" w:space="0" w:color="auto"/>
            <w:right w:val="none" w:sz="0" w:space="0" w:color="auto"/>
          </w:divBdr>
          <w:divsChild>
            <w:div w:id="1571043337">
              <w:marLeft w:val="0"/>
              <w:marRight w:val="0"/>
              <w:marTop w:val="0"/>
              <w:marBottom w:val="0"/>
              <w:divBdr>
                <w:top w:val="none" w:sz="0" w:space="0" w:color="auto"/>
                <w:left w:val="none" w:sz="0" w:space="0" w:color="auto"/>
                <w:bottom w:val="none" w:sz="0" w:space="0" w:color="auto"/>
                <w:right w:val="none" w:sz="0" w:space="0" w:color="auto"/>
              </w:divBdr>
              <w:divsChild>
                <w:div w:id="32192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367231">
          <w:marLeft w:val="0"/>
          <w:marRight w:val="0"/>
          <w:marTop w:val="0"/>
          <w:marBottom w:val="0"/>
          <w:divBdr>
            <w:top w:val="none" w:sz="0" w:space="0" w:color="auto"/>
            <w:left w:val="none" w:sz="0" w:space="0" w:color="auto"/>
            <w:bottom w:val="none" w:sz="0" w:space="0" w:color="auto"/>
            <w:right w:val="none" w:sz="0" w:space="0" w:color="auto"/>
          </w:divBdr>
          <w:divsChild>
            <w:div w:id="1542672875">
              <w:marLeft w:val="0"/>
              <w:marRight w:val="0"/>
              <w:marTop w:val="0"/>
              <w:marBottom w:val="0"/>
              <w:divBdr>
                <w:top w:val="none" w:sz="0" w:space="0" w:color="auto"/>
                <w:left w:val="none" w:sz="0" w:space="0" w:color="auto"/>
                <w:bottom w:val="none" w:sz="0" w:space="0" w:color="auto"/>
                <w:right w:val="none" w:sz="0" w:space="0" w:color="auto"/>
              </w:divBdr>
              <w:divsChild>
                <w:div w:id="97703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1975">
          <w:marLeft w:val="0"/>
          <w:marRight w:val="0"/>
          <w:marTop w:val="0"/>
          <w:marBottom w:val="0"/>
          <w:divBdr>
            <w:top w:val="none" w:sz="0" w:space="0" w:color="auto"/>
            <w:left w:val="none" w:sz="0" w:space="0" w:color="auto"/>
            <w:bottom w:val="none" w:sz="0" w:space="0" w:color="auto"/>
            <w:right w:val="none" w:sz="0" w:space="0" w:color="auto"/>
          </w:divBdr>
          <w:divsChild>
            <w:div w:id="552228782">
              <w:marLeft w:val="0"/>
              <w:marRight w:val="0"/>
              <w:marTop w:val="0"/>
              <w:marBottom w:val="0"/>
              <w:divBdr>
                <w:top w:val="none" w:sz="0" w:space="0" w:color="auto"/>
                <w:left w:val="none" w:sz="0" w:space="0" w:color="auto"/>
                <w:bottom w:val="none" w:sz="0" w:space="0" w:color="auto"/>
                <w:right w:val="none" w:sz="0" w:space="0" w:color="auto"/>
              </w:divBdr>
              <w:divsChild>
                <w:div w:id="1917784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650749">
          <w:marLeft w:val="0"/>
          <w:marRight w:val="0"/>
          <w:marTop w:val="0"/>
          <w:marBottom w:val="0"/>
          <w:divBdr>
            <w:top w:val="none" w:sz="0" w:space="0" w:color="auto"/>
            <w:left w:val="none" w:sz="0" w:space="0" w:color="auto"/>
            <w:bottom w:val="none" w:sz="0" w:space="0" w:color="auto"/>
            <w:right w:val="none" w:sz="0" w:space="0" w:color="auto"/>
          </w:divBdr>
          <w:divsChild>
            <w:div w:id="552497263">
              <w:marLeft w:val="0"/>
              <w:marRight w:val="0"/>
              <w:marTop w:val="0"/>
              <w:marBottom w:val="0"/>
              <w:divBdr>
                <w:top w:val="none" w:sz="0" w:space="0" w:color="auto"/>
                <w:left w:val="none" w:sz="0" w:space="0" w:color="auto"/>
                <w:bottom w:val="none" w:sz="0" w:space="0" w:color="auto"/>
                <w:right w:val="none" w:sz="0" w:space="0" w:color="auto"/>
              </w:divBdr>
              <w:divsChild>
                <w:div w:id="50509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933330">
          <w:marLeft w:val="0"/>
          <w:marRight w:val="0"/>
          <w:marTop w:val="0"/>
          <w:marBottom w:val="0"/>
          <w:divBdr>
            <w:top w:val="none" w:sz="0" w:space="0" w:color="auto"/>
            <w:left w:val="none" w:sz="0" w:space="0" w:color="auto"/>
            <w:bottom w:val="none" w:sz="0" w:space="0" w:color="auto"/>
            <w:right w:val="none" w:sz="0" w:space="0" w:color="auto"/>
          </w:divBdr>
          <w:divsChild>
            <w:div w:id="367728929">
              <w:marLeft w:val="0"/>
              <w:marRight w:val="0"/>
              <w:marTop w:val="0"/>
              <w:marBottom w:val="0"/>
              <w:divBdr>
                <w:top w:val="none" w:sz="0" w:space="0" w:color="auto"/>
                <w:left w:val="none" w:sz="0" w:space="0" w:color="auto"/>
                <w:bottom w:val="none" w:sz="0" w:space="0" w:color="auto"/>
                <w:right w:val="none" w:sz="0" w:space="0" w:color="auto"/>
              </w:divBdr>
              <w:divsChild>
                <w:div w:id="156397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0191">
          <w:marLeft w:val="0"/>
          <w:marRight w:val="0"/>
          <w:marTop w:val="0"/>
          <w:marBottom w:val="0"/>
          <w:divBdr>
            <w:top w:val="none" w:sz="0" w:space="0" w:color="auto"/>
            <w:left w:val="none" w:sz="0" w:space="0" w:color="auto"/>
            <w:bottom w:val="none" w:sz="0" w:space="0" w:color="auto"/>
            <w:right w:val="none" w:sz="0" w:space="0" w:color="auto"/>
          </w:divBdr>
          <w:divsChild>
            <w:div w:id="1659915696">
              <w:marLeft w:val="0"/>
              <w:marRight w:val="0"/>
              <w:marTop w:val="0"/>
              <w:marBottom w:val="0"/>
              <w:divBdr>
                <w:top w:val="none" w:sz="0" w:space="0" w:color="auto"/>
                <w:left w:val="none" w:sz="0" w:space="0" w:color="auto"/>
                <w:bottom w:val="none" w:sz="0" w:space="0" w:color="auto"/>
                <w:right w:val="none" w:sz="0" w:space="0" w:color="auto"/>
              </w:divBdr>
              <w:divsChild>
                <w:div w:id="148939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18936">
          <w:marLeft w:val="0"/>
          <w:marRight w:val="0"/>
          <w:marTop w:val="0"/>
          <w:marBottom w:val="0"/>
          <w:divBdr>
            <w:top w:val="none" w:sz="0" w:space="0" w:color="auto"/>
            <w:left w:val="none" w:sz="0" w:space="0" w:color="auto"/>
            <w:bottom w:val="none" w:sz="0" w:space="0" w:color="auto"/>
            <w:right w:val="none" w:sz="0" w:space="0" w:color="auto"/>
          </w:divBdr>
          <w:divsChild>
            <w:div w:id="829517496">
              <w:marLeft w:val="0"/>
              <w:marRight w:val="0"/>
              <w:marTop w:val="0"/>
              <w:marBottom w:val="0"/>
              <w:divBdr>
                <w:top w:val="none" w:sz="0" w:space="0" w:color="auto"/>
                <w:left w:val="none" w:sz="0" w:space="0" w:color="auto"/>
                <w:bottom w:val="none" w:sz="0" w:space="0" w:color="auto"/>
                <w:right w:val="none" w:sz="0" w:space="0" w:color="auto"/>
              </w:divBdr>
              <w:divsChild>
                <w:div w:id="193292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387999">
          <w:marLeft w:val="0"/>
          <w:marRight w:val="0"/>
          <w:marTop w:val="0"/>
          <w:marBottom w:val="0"/>
          <w:divBdr>
            <w:top w:val="none" w:sz="0" w:space="0" w:color="auto"/>
            <w:left w:val="none" w:sz="0" w:space="0" w:color="auto"/>
            <w:bottom w:val="none" w:sz="0" w:space="0" w:color="auto"/>
            <w:right w:val="none" w:sz="0" w:space="0" w:color="auto"/>
          </w:divBdr>
          <w:divsChild>
            <w:div w:id="1522358136">
              <w:marLeft w:val="0"/>
              <w:marRight w:val="0"/>
              <w:marTop w:val="0"/>
              <w:marBottom w:val="0"/>
              <w:divBdr>
                <w:top w:val="none" w:sz="0" w:space="0" w:color="auto"/>
                <w:left w:val="none" w:sz="0" w:space="0" w:color="auto"/>
                <w:bottom w:val="none" w:sz="0" w:space="0" w:color="auto"/>
                <w:right w:val="none" w:sz="0" w:space="0" w:color="auto"/>
              </w:divBdr>
              <w:divsChild>
                <w:div w:id="19778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89885">
          <w:marLeft w:val="0"/>
          <w:marRight w:val="0"/>
          <w:marTop w:val="0"/>
          <w:marBottom w:val="0"/>
          <w:divBdr>
            <w:top w:val="none" w:sz="0" w:space="0" w:color="auto"/>
            <w:left w:val="none" w:sz="0" w:space="0" w:color="auto"/>
            <w:bottom w:val="none" w:sz="0" w:space="0" w:color="auto"/>
            <w:right w:val="none" w:sz="0" w:space="0" w:color="auto"/>
          </w:divBdr>
          <w:divsChild>
            <w:div w:id="1944650212">
              <w:marLeft w:val="0"/>
              <w:marRight w:val="0"/>
              <w:marTop w:val="0"/>
              <w:marBottom w:val="0"/>
              <w:divBdr>
                <w:top w:val="none" w:sz="0" w:space="0" w:color="auto"/>
                <w:left w:val="none" w:sz="0" w:space="0" w:color="auto"/>
                <w:bottom w:val="none" w:sz="0" w:space="0" w:color="auto"/>
                <w:right w:val="none" w:sz="0" w:space="0" w:color="auto"/>
              </w:divBdr>
              <w:divsChild>
                <w:div w:id="31654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72125">
          <w:marLeft w:val="0"/>
          <w:marRight w:val="0"/>
          <w:marTop w:val="0"/>
          <w:marBottom w:val="0"/>
          <w:divBdr>
            <w:top w:val="none" w:sz="0" w:space="0" w:color="auto"/>
            <w:left w:val="none" w:sz="0" w:space="0" w:color="auto"/>
            <w:bottom w:val="none" w:sz="0" w:space="0" w:color="auto"/>
            <w:right w:val="none" w:sz="0" w:space="0" w:color="auto"/>
          </w:divBdr>
          <w:divsChild>
            <w:div w:id="955407621">
              <w:marLeft w:val="0"/>
              <w:marRight w:val="0"/>
              <w:marTop w:val="0"/>
              <w:marBottom w:val="0"/>
              <w:divBdr>
                <w:top w:val="none" w:sz="0" w:space="0" w:color="auto"/>
                <w:left w:val="none" w:sz="0" w:space="0" w:color="auto"/>
                <w:bottom w:val="none" w:sz="0" w:space="0" w:color="auto"/>
                <w:right w:val="none" w:sz="0" w:space="0" w:color="auto"/>
              </w:divBdr>
              <w:divsChild>
                <w:div w:id="206537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64649">
          <w:marLeft w:val="0"/>
          <w:marRight w:val="0"/>
          <w:marTop w:val="0"/>
          <w:marBottom w:val="0"/>
          <w:divBdr>
            <w:top w:val="none" w:sz="0" w:space="0" w:color="auto"/>
            <w:left w:val="none" w:sz="0" w:space="0" w:color="auto"/>
            <w:bottom w:val="none" w:sz="0" w:space="0" w:color="auto"/>
            <w:right w:val="none" w:sz="0" w:space="0" w:color="auto"/>
          </w:divBdr>
          <w:divsChild>
            <w:div w:id="756095101">
              <w:marLeft w:val="0"/>
              <w:marRight w:val="0"/>
              <w:marTop w:val="0"/>
              <w:marBottom w:val="0"/>
              <w:divBdr>
                <w:top w:val="none" w:sz="0" w:space="0" w:color="auto"/>
                <w:left w:val="none" w:sz="0" w:space="0" w:color="auto"/>
                <w:bottom w:val="none" w:sz="0" w:space="0" w:color="auto"/>
                <w:right w:val="none" w:sz="0" w:space="0" w:color="auto"/>
              </w:divBdr>
              <w:divsChild>
                <w:div w:id="1854370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921551">
          <w:marLeft w:val="0"/>
          <w:marRight w:val="0"/>
          <w:marTop w:val="0"/>
          <w:marBottom w:val="0"/>
          <w:divBdr>
            <w:top w:val="none" w:sz="0" w:space="0" w:color="auto"/>
            <w:left w:val="none" w:sz="0" w:space="0" w:color="auto"/>
            <w:bottom w:val="none" w:sz="0" w:space="0" w:color="auto"/>
            <w:right w:val="none" w:sz="0" w:space="0" w:color="auto"/>
          </w:divBdr>
          <w:divsChild>
            <w:div w:id="263345599">
              <w:marLeft w:val="0"/>
              <w:marRight w:val="0"/>
              <w:marTop w:val="0"/>
              <w:marBottom w:val="0"/>
              <w:divBdr>
                <w:top w:val="none" w:sz="0" w:space="0" w:color="auto"/>
                <w:left w:val="none" w:sz="0" w:space="0" w:color="auto"/>
                <w:bottom w:val="none" w:sz="0" w:space="0" w:color="auto"/>
                <w:right w:val="none" w:sz="0" w:space="0" w:color="auto"/>
              </w:divBdr>
              <w:divsChild>
                <w:div w:id="101033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161153">
          <w:marLeft w:val="0"/>
          <w:marRight w:val="0"/>
          <w:marTop w:val="0"/>
          <w:marBottom w:val="0"/>
          <w:divBdr>
            <w:top w:val="none" w:sz="0" w:space="0" w:color="auto"/>
            <w:left w:val="none" w:sz="0" w:space="0" w:color="auto"/>
            <w:bottom w:val="none" w:sz="0" w:space="0" w:color="auto"/>
            <w:right w:val="none" w:sz="0" w:space="0" w:color="auto"/>
          </w:divBdr>
          <w:divsChild>
            <w:div w:id="1191844107">
              <w:marLeft w:val="0"/>
              <w:marRight w:val="0"/>
              <w:marTop w:val="0"/>
              <w:marBottom w:val="0"/>
              <w:divBdr>
                <w:top w:val="none" w:sz="0" w:space="0" w:color="auto"/>
                <w:left w:val="none" w:sz="0" w:space="0" w:color="auto"/>
                <w:bottom w:val="none" w:sz="0" w:space="0" w:color="auto"/>
                <w:right w:val="none" w:sz="0" w:space="0" w:color="auto"/>
              </w:divBdr>
              <w:divsChild>
                <w:div w:id="35346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417755">
          <w:marLeft w:val="0"/>
          <w:marRight w:val="0"/>
          <w:marTop w:val="0"/>
          <w:marBottom w:val="0"/>
          <w:divBdr>
            <w:top w:val="none" w:sz="0" w:space="0" w:color="auto"/>
            <w:left w:val="none" w:sz="0" w:space="0" w:color="auto"/>
            <w:bottom w:val="none" w:sz="0" w:space="0" w:color="auto"/>
            <w:right w:val="none" w:sz="0" w:space="0" w:color="auto"/>
          </w:divBdr>
          <w:divsChild>
            <w:div w:id="445657430">
              <w:marLeft w:val="0"/>
              <w:marRight w:val="0"/>
              <w:marTop w:val="0"/>
              <w:marBottom w:val="0"/>
              <w:divBdr>
                <w:top w:val="none" w:sz="0" w:space="0" w:color="auto"/>
                <w:left w:val="none" w:sz="0" w:space="0" w:color="auto"/>
                <w:bottom w:val="none" w:sz="0" w:space="0" w:color="auto"/>
                <w:right w:val="none" w:sz="0" w:space="0" w:color="auto"/>
              </w:divBdr>
              <w:divsChild>
                <w:div w:id="164076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220331">
          <w:marLeft w:val="0"/>
          <w:marRight w:val="0"/>
          <w:marTop w:val="0"/>
          <w:marBottom w:val="0"/>
          <w:divBdr>
            <w:top w:val="none" w:sz="0" w:space="0" w:color="auto"/>
            <w:left w:val="none" w:sz="0" w:space="0" w:color="auto"/>
            <w:bottom w:val="none" w:sz="0" w:space="0" w:color="auto"/>
            <w:right w:val="none" w:sz="0" w:space="0" w:color="auto"/>
          </w:divBdr>
          <w:divsChild>
            <w:div w:id="1325671122">
              <w:marLeft w:val="0"/>
              <w:marRight w:val="0"/>
              <w:marTop w:val="0"/>
              <w:marBottom w:val="0"/>
              <w:divBdr>
                <w:top w:val="none" w:sz="0" w:space="0" w:color="auto"/>
                <w:left w:val="none" w:sz="0" w:space="0" w:color="auto"/>
                <w:bottom w:val="none" w:sz="0" w:space="0" w:color="auto"/>
                <w:right w:val="none" w:sz="0" w:space="0" w:color="auto"/>
              </w:divBdr>
              <w:divsChild>
                <w:div w:id="109760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57958">
          <w:marLeft w:val="0"/>
          <w:marRight w:val="0"/>
          <w:marTop w:val="0"/>
          <w:marBottom w:val="0"/>
          <w:divBdr>
            <w:top w:val="none" w:sz="0" w:space="0" w:color="auto"/>
            <w:left w:val="none" w:sz="0" w:space="0" w:color="auto"/>
            <w:bottom w:val="none" w:sz="0" w:space="0" w:color="auto"/>
            <w:right w:val="none" w:sz="0" w:space="0" w:color="auto"/>
          </w:divBdr>
          <w:divsChild>
            <w:div w:id="1304120032">
              <w:marLeft w:val="0"/>
              <w:marRight w:val="0"/>
              <w:marTop w:val="0"/>
              <w:marBottom w:val="0"/>
              <w:divBdr>
                <w:top w:val="none" w:sz="0" w:space="0" w:color="auto"/>
                <w:left w:val="none" w:sz="0" w:space="0" w:color="auto"/>
                <w:bottom w:val="none" w:sz="0" w:space="0" w:color="auto"/>
                <w:right w:val="none" w:sz="0" w:space="0" w:color="auto"/>
              </w:divBdr>
              <w:divsChild>
                <w:div w:id="193681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172661">
          <w:marLeft w:val="0"/>
          <w:marRight w:val="0"/>
          <w:marTop w:val="0"/>
          <w:marBottom w:val="0"/>
          <w:divBdr>
            <w:top w:val="none" w:sz="0" w:space="0" w:color="auto"/>
            <w:left w:val="none" w:sz="0" w:space="0" w:color="auto"/>
            <w:bottom w:val="none" w:sz="0" w:space="0" w:color="auto"/>
            <w:right w:val="none" w:sz="0" w:space="0" w:color="auto"/>
          </w:divBdr>
          <w:divsChild>
            <w:div w:id="1003582713">
              <w:marLeft w:val="0"/>
              <w:marRight w:val="0"/>
              <w:marTop w:val="0"/>
              <w:marBottom w:val="0"/>
              <w:divBdr>
                <w:top w:val="none" w:sz="0" w:space="0" w:color="auto"/>
                <w:left w:val="none" w:sz="0" w:space="0" w:color="auto"/>
                <w:bottom w:val="none" w:sz="0" w:space="0" w:color="auto"/>
                <w:right w:val="none" w:sz="0" w:space="0" w:color="auto"/>
              </w:divBdr>
              <w:divsChild>
                <w:div w:id="40568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368517">
          <w:marLeft w:val="0"/>
          <w:marRight w:val="0"/>
          <w:marTop w:val="0"/>
          <w:marBottom w:val="0"/>
          <w:divBdr>
            <w:top w:val="none" w:sz="0" w:space="0" w:color="auto"/>
            <w:left w:val="none" w:sz="0" w:space="0" w:color="auto"/>
            <w:bottom w:val="none" w:sz="0" w:space="0" w:color="auto"/>
            <w:right w:val="none" w:sz="0" w:space="0" w:color="auto"/>
          </w:divBdr>
          <w:divsChild>
            <w:div w:id="1516262150">
              <w:marLeft w:val="0"/>
              <w:marRight w:val="0"/>
              <w:marTop w:val="0"/>
              <w:marBottom w:val="0"/>
              <w:divBdr>
                <w:top w:val="none" w:sz="0" w:space="0" w:color="auto"/>
                <w:left w:val="none" w:sz="0" w:space="0" w:color="auto"/>
                <w:bottom w:val="none" w:sz="0" w:space="0" w:color="auto"/>
                <w:right w:val="none" w:sz="0" w:space="0" w:color="auto"/>
              </w:divBdr>
              <w:divsChild>
                <w:div w:id="161540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098951">
          <w:marLeft w:val="0"/>
          <w:marRight w:val="0"/>
          <w:marTop w:val="0"/>
          <w:marBottom w:val="0"/>
          <w:divBdr>
            <w:top w:val="none" w:sz="0" w:space="0" w:color="auto"/>
            <w:left w:val="none" w:sz="0" w:space="0" w:color="auto"/>
            <w:bottom w:val="none" w:sz="0" w:space="0" w:color="auto"/>
            <w:right w:val="none" w:sz="0" w:space="0" w:color="auto"/>
          </w:divBdr>
          <w:divsChild>
            <w:div w:id="1062294509">
              <w:marLeft w:val="0"/>
              <w:marRight w:val="0"/>
              <w:marTop w:val="0"/>
              <w:marBottom w:val="0"/>
              <w:divBdr>
                <w:top w:val="none" w:sz="0" w:space="0" w:color="auto"/>
                <w:left w:val="none" w:sz="0" w:space="0" w:color="auto"/>
                <w:bottom w:val="none" w:sz="0" w:space="0" w:color="auto"/>
                <w:right w:val="none" w:sz="0" w:space="0" w:color="auto"/>
              </w:divBdr>
              <w:divsChild>
                <w:div w:id="173507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463458">
          <w:marLeft w:val="0"/>
          <w:marRight w:val="0"/>
          <w:marTop w:val="0"/>
          <w:marBottom w:val="0"/>
          <w:divBdr>
            <w:top w:val="none" w:sz="0" w:space="0" w:color="auto"/>
            <w:left w:val="none" w:sz="0" w:space="0" w:color="auto"/>
            <w:bottom w:val="none" w:sz="0" w:space="0" w:color="auto"/>
            <w:right w:val="none" w:sz="0" w:space="0" w:color="auto"/>
          </w:divBdr>
          <w:divsChild>
            <w:div w:id="629361712">
              <w:marLeft w:val="0"/>
              <w:marRight w:val="0"/>
              <w:marTop w:val="0"/>
              <w:marBottom w:val="0"/>
              <w:divBdr>
                <w:top w:val="none" w:sz="0" w:space="0" w:color="auto"/>
                <w:left w:val="none" w:sz="0" w:space="0" w:color="auto"/>
                <w:bottom w:val="none" w:sz="0" w:space="0" w:color="auto"/>
                <w:right w:val="none" w:sz="0" w:space="0" w:color="auto"/>
              </w:divBdr>
              <w:divsChild>
                <w:div w:id="188104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164298">
          <w:marLeft w:val="0"/>
          <w:marRight w:val="0"/>
          <w:marTop w:val="0"/>
          <w:marBottom w:val="0"/>
          <w:divBdr>
            <w:top w:val="none" w:sz="0" w:space="0" w:color="auto"/>
            <w:left w:val="none" w:sz="0" w:space="0" w:color="auto"/>
            <w:bottom w:val="none" w:sz="0" w:space="0" w:color="auto"/>
            <w:right w:val="none" w:sz="0" w:space="0" w:color="auto"/>
          </w:divBdr>
          <w:divsChild>
            <w:div w:id="1803771730">
              <w:marLeft w:val="0"/>
              <w:marRight w:val="0"/>
              <w:marTop w:val="0"/>
              <w:marBottom w:val="0"/>
              <w:divBdr>
                <w:top w:val="none" w:sz="0" w:space="0" w:color="auto"/>
                <w:left w:val="none" w:sz="0" w:space="0" w:color="auto"/>
                <w:bottom w:val="none" w:sz="0" w:space="0" w:color="auto"/>
                <w:right w:val="none" w:sz="0" w:space="0" w:color="auto"/>
              </w:divBdr>
              <w:divsChild>
                <w:div w:id="538129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336156">
          <w:marLeft w:val="0"/>
          <w:marRight w:val="0"/>
          <w:marTop w:val="0"/>
          <w:marBottom w:val="0"/>
          <w:divBdr>
            <w:top w:val="none" w:sz="0" w:space="0" w:color="auto"/>
            <w:left w:val="none" w:sz="0" w:space="0" w:color="auto"/>
            <w:bottom w:val="none" w:sz="0" w:space="0" w:color="auto"/>
            <w:right w:val="none" w:sz="0" w:space="0" w:color="auto"/>
          </w:divBdr>
          <w:divsChild>
            <w:div w:id="777144782">
              <w:marLeft w:val="0"/>
              <w:marRight w:val="0"/>
              <w:marTop w:val="0"/>
              <w:marBottom w:val="0"/>
              <w:divBdr>
                <w:top w:val="none" w:sz="0" w:space="0" w:color="auto"/>
                <w:left w:val="none" w:sz="0" w:space="0" w:color="auto"/>
                <w:bottom w:val="none" w:sz="0" w:space="0" w:color="auto"/>
                <w:right w:val="none" w:sz="0" w:space="0" w:color="auto"/>
              </w:divBdr>
              <w:divsChild>
                <w:div w:id="73351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763450">
          <w:marLeft w:val="0"/>
          <w:marRight w:val="0"/>
          <w:marTop w:val="0"/>
          <w:marBottom w:val="0"/>
          <w:divBdr>
            <w:top w:val="none" w:sz="0" w:space="0" w:color="auto"/>
            <w:left w:val="none" w:sz="0" w:space="0" w:color="auto"/>
            <w:bottom w:val="none" w:sz="0" w:space="0" w:color="auto"/>
            <w:right w:val="none" w:sz="0" w:space="0" w:color="auto"/>
          </w:divBdr>
          <w:divsChild>
            <w:div w:id="163983748">
              <w:marLeft w:val="0"/>
              <w:marRight w:val="0"/>
              <w:marTop w:val="0"/>
              <w:marBottom w:val="0"/>
              <w:divBdr>
                <w:top w:val="none" w:sz="0" w:space="0" w:color="auto"/>
                <w:left w:val="none" w:sz="0" w:space="0" w:color="auto"/>
                <w:bottom w:val="none" w:sz="0" w:space="0" w:color="auto"/>
                <w:right w:val="none" w:sz="0" w:space="0" w:color="auto"/>
              </w:divBdr>
              <w:divsChild>
                <w:div w:id="206682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340944">
          <w:marLeft w:val="0"/>
          <w:marRight w:val="0"/>
          <w:marTop w:val="0"/>
          <w:marBottom w:val="0"/>
          <w:divBdr>
            <w:top w:val="none" w:sz="0" w:space="0" w:color="auto"/>
            <w:left w:val="none" w:sz="0" w:space="0" w:color="auto"/>
            <w:bottom w:val="none" w:sz="0" w:space="0" w:color="auto"/>
            <w:right w:val="none" w:sz="0" w:space="0" w:color="auto"/>
          </w:divBdr>
          <w:divsChild>
            <w:div w:id="234896835">
              <w:marLeft w:val="0"/>
              <w:marRight w:val="0"/>
              <w:marTop w:val="0"/>
              <w:marBottom w:val="0"/>
              <w:divBdr>
                <w:top w:val="none" w:sz="0" w:space="0" w:color="auto"/>
                <w:left w:val="none" w:sz="0" w:space="0" w:color="auto"/>
                <w:bottom w:val="none" w:sz="0" w:space="0" w:color="auto"/>
                <w:right w:val="none" w:sz="0" w:space="0" w:color="auto"/>
              </w:divBdr>
              <w:divsChild>
                <w:div w:id="20697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66357">
          <w:marLeft w:val="0"/>
          <w:marRight w:val="0"/>
          <w:marTop w:val="0"/>
          <w:marBottom w:val="0"/>
          <w:divBdr>
            <w:top w:val="none" w:sz="0" w:space="0" w:color="auto"/>
            <w:left w:val="none" w:sz="0" w:space="0" w:color="auto"/>
            <w:bottom w:val="none" w:sz="0" w:space="0" w:color="auto"/>
            <w:right w:val="none" w:sz="0" w:space="0" w:color="auto"/>
          </w:divBdr>
          <w:divsChild>
            <w:div w:id="1201088330">
              <w:marLeft w:val="0"/>
              <w:marRight w:val="0"/>
              <w:marTop w:val="0"/>
              <w:marBottom w:val="0"/>
              <w:divBdr>
                <w:top w:val="none" w:sz="0" w:space="0" w:color="auto"/>
                <w:left w:val="none" w:sz="0" w:space="0" w:color="auto"/>
                <w:bottom w:val="none" w:sz="0" w:space="0" w:color="auto"/>
                <w:right w:val="none" w:sz="0" w:space="0" w:color="auto"/>
              </w:divBdr>
              <w:divsChild>
                <w:div w:id="385614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24652">
          <w:marLeft w:val="0"/>
          <w:marRight w:val="0"/>
          <w:marTop w:val="0"/>
          <w:marBottom w:val="0"/>
          <w:divBdr>
            <w:top w:val="none" w:sz="0" w:space="0" w:color="auto"/>
            <w:left w:val="none" w:sz="0" w:space="0" w:color="auto"/>
            <w:bottom w:val="none" w:sz="0" w:space="0" w:color="auto"/>
            <w:right w:val="none" w:sz="0" w:space="0" w:color="auto"/>
          </w:divBdr>
          <w:divsChild>
            <w:div w:id="1274052221">
              <w:marLeft w:val="0"/>
              <w:marRight w:val="0"/>
              <w:marTop w:val="0"/>
              <w:marBottom w:val="0"/>
              <w:divBdr>
                <w:top w:val="none" w:sz="0" w:space="0" w:color="auto"/>
                <w:left w:val="none" w:sz="0" w:space="0" w:color="auto"/>
                <w:bottom w:val="none" w:sz="0" w:space="0" w:color="auto"/>
                <w:right w:val="none" w:sz="0" w:space="0" w:color="auto"/>
              </w:divBdr>
              <w:divsChild>
                <w:div w:id="61271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850306">
          <w:marLeft w:val="0"/>
          <w:marRight w:val="0"/>
          <w:marTop w:val="0"/>
          <w:marBottom w:val="0"/>
          <w:divBdr>
            <w:top w:val="none" w:sz="0" w:space="0" w:color="auto"/>
            <w:left w:val="none" w:sz="0" w:space="0" w:color="auto"/>
            <w:bottom w:val="none" w:sz="0" w:space="0" w:color="auto"/>
            <w:right w:val="none" w:sz="0" w:space="0" w:color="auto"/>
          </w:divBdr>
          <w:divsChild>
            <w:div w:id="1385181618">
              <w:marLeft w:val="0"/>
              <w:marRight w:val="0"/>
              <w:marTop w:val="0"/>
              <w:marBottom w:val="0"/>
              <w:divBdr>
                <w:top w:val="none" w:sz="0" w:space="0" w:color="auto"/>
                <w:left w:val="none" w:sz="0" w:space="0" w:color="auto"/>
                <w:bottom w:val="none" w:sz="0" w:space="0" w:color="auto"/>
                <w:right w:val="none" w:sz="0" w:space="0" w:color="auto"/>
              </w:divBdr>
              <w:divsChild>
                <w:div w:id="66050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026287">
          <w:marLeft w:val="0"/>
          <w:marRight w:val="0"/>
          <w:marTop w:val="0"/>
          <w:marBottom w:val="0"/>
          <w:divBdr>
            <w:top w:val="none" w:sz="0" w:space="0" w:color="auto"/>
            <w:left w:val="none" w:sz="0" w:space="0" w:color="auto"/>
            <w:bottom w:val="none" w:sz="0" w:space="0" w:color="auto"/>
            <w:right w:val="none" w:sz="0" w:space="0" w:color="auto"/>
          </w:divBdr>
          <w:divsChild>
            <w:div w:id="1487428498">
              <w:marLeft w:val="0"/>
              <w:marRight w:val="0"/>
              <w:marTop w:val="0"/>
              <w:marBottom w:val="0"/>
              <w:divBdr>
                <w:top w:val="none" w:sz="0" w:space="0" w:color="auto"/>
                <w:left w:val="none" w:sz="0" w:space="0" w:color="auto"/>
                <w:bottom w:val="none" w:sz="0" w:space="0" w:color="auto"/>
                <w:right w:val="none" w:sz="0" w:space="0" w:color="auto"/>
              </w:divBdr>
              <w:divsChild>
                <w:div w:id="13561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903599">
          <w:marLeft w:val="0"/>
          <w:marRight w:val="0"/>
          <w:marTop w:val="0"/>
          <w:marBottom w:val="0"/>
          <w:divBdr>
            <w:top w:val="none" w:sz="0" w:space="0" w:color="auto"/>
            <w:left w:val="none" w:sz="0" w:space="0" w:color="auto"/>
            <w:bottom w:val="none" w:sz="0" w:space="0" w:color="auto"/>
            <w:right w:val="none" w:sz="0" w:space="0" w:color="auto"/>
          </w:divBdr>
          <w:divsChild>
            <w:div w:id="2140301395">
              <w:marLeft w:val="0"/>
              <w:marRight w:val="0"/>
              <w:marTop w:val="0"/>
              <w:marBottom w:val="0"/>
              <w:divBdr>
                <w:top w:val="none" w:sz="0" w:space="0" w:color="auto"/>
                <w:left w:val="none" w:sz="0" w:space="0" w:color="auto"/>
                <w:bottom w:val="none" w:sz="0" w:space="0" w:color="auto"/>
                <w:right w:val="none" w:sz="0" w:space="0" w:color="auto"/>
              </w:divBdr>
              <w:divsChild>
                <w:div w:id="79248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79153">
          <w:marLeft w:val="0"/>
          <w:marRight w:val="0"/>
          <w:marTop w:val="0"/>
          <w:marBottom w:val="0"/>
          <w:divBdr>
            <w:top w:val="none" w:sz="0" w:space="0" w:color="auto"/>
            <w:left w:val="none" w:sz="0" w:space="0" w:color="auto"/>
            <w:bottom w:val="none" w:sz="0" w:space="0" w:color="auto"/>
            <w:right w:val="none" w:sz="0" w:space="0" w:color="auto"/>
          </w:divBdr>
          <w:divsChild>
            <w:div w:id="1762333341">
              <w:marLeft w:val="0"/>
              <w:marRight w:val="0"/>
              <w:marTop w:val="0"/>
              <w:marBottom w:val="0"/>
              <w:divBdr>
                <w:top w:val="none" w:sz="0" w:space="0" w:color="auto"/>
                <w:left w:val="none" w:sz="0" w:space="0" w:color="auto"/>
                <w:bottom w:val="none" w:sz="0" w:space="0" w:color="auto"/>
                <w:right w:val="none" w:sz="0" w:space="0" w:color="auto"/>
              </w:divBdr>
              <w:divsChild>
                <w:div w:id="182388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904973">
          <w:marLeft w:val="0"/>
          <w:marRight w:val="0"/>
          <w:marTop w:val="0"/>
          <w:marBottom w:val="0"/>
          <w:divBdr>
            <w:top w:val="none" w:sz="0" w:space="0" w:color="auto"/>
            <w:left w:val="none" w:sz="0" w:space="0" w:color="auto"/>
            <w:bottom w:val="none" w:sz="0" w:space="0" w:color="auto"/>
            <w:right w:val="none" w:sz="0" w:space="0" w:color="auto"/>
          </w:divBdr>
          <w:divsChild>
            <w:div w:id="677271200">
              <w:marLeft w:val="0"/>
              <w:marRight w:val="0"/>
              <w:marTop w:val="0"/>
              <w:marBottom w:val="0"/>
              <w:divBdr>
                <w:top w:val="none" w:sz="0" w:space="0" w:color="auto"/>
                <w:left w:val="none" w:sz="0" w:space="0" w:color="auto"/>
                <w:bottom w:val="none" w:sz="0" w:space="0" w:color="auto"/>
                <w:right w:val="none" w:sz="0" w:space="0" w:color="auto"/>
              </w:divBdr>
              <w:divsChild>
                <w:div w:id="147345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272822">
          <w:marLeft w:val="0"/>
          <w:marRight w:val="0"/>
          <w:marTop w:val="0"/>
          <w:marBottom w:val="0"/>
          <w:divBdr>
            <w:top w:val="none" w:sz="0" w:space="0" w:color="auto"/>
            <w:left w:val="none" w:sz="0" w:space="0" w:color="auto"/>
            <w:bottom w:val="none" w:sz="0" w:space="0" w:color="auto"/>
            <w:right w:val="none" w:sz="0" w:space="0" w:color="auto"/>
          </w:divBdr>
          <w:divsChild>
            <w:div w:id="45688804">
              <w:marLeft w:val="0"/>
              <w:marRight w:val="0"/>
              <w:marTop w:val="0"/>
              <w:marBottom w:val="0"/>
              <w:divBdr>
                <w:top w:val="none" w:sz="0" w:space="0" w:color="auto"/>
                <w:left w:val="none" w:sz="0" w:space="0" w:color="auto"/>
                <w:bottom w:val="none" w:sz="0" w:space="0" w:color="auto"/>
                <w:right w:val="none" w:sz="0" w:space="0" w:color="auto"/>
              </w:divBdr>
              <w:divsChild>
                <w:div w:id="126611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611861">
          <w:marLeft w:val="0"/>
          <w:marRight w:val="0"/>
          <w:marTop w:val="0"/>
          <w:marBottom w:val="0"/>
          <w:divBdr>
            <w:top w:val="none" w:sz="0" w:space="0" w:color="auto"/>
            <w:left w:val="none" w:sz="0" w:space="0" w:color="auto"/>
            <w:bottom w:val="none" w:sz="0" w:space="0" w:color="auto"/>
            <w:right w:val="none" w:sz="0" w:space="0" w:color="auto"/>
          </w:divBdr>
          <w:divsChild>
            <w:div w:id="2134131423">
              <w:marLeft w:val="0"/>
              <w:marRight w:val="0"/>
              <w:marTop w:val="0"/>
              <w:marBottom w:val="0"/>
              <w:divBdr>
                <w:top w:val="none" w:sz="0" w:space="0" w:color="auto"/>
                <w:left w:val="none" w:sz="0" w:space="0" w:color="auto"/>
                <w:bottom w:val="none" w:sz="0" w:space="0" w:color="auto"/>
                <w:right w:val="none" w:sz="0" w:space="0" w:color="auto"/>
              </w:divBdr>
              <w:divsChild>
                <w:div w:id="350960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144563">
          <w:marLeft w:val="0"/>
          <w:marRight w:val="0"/>
          <w:marTop w:val="0"/>
          <w:marBottom w:val="0"/>
          <w:divBdr>
            <w:top w:val="none" w:sz="0" w:space="0" w:color="auto"/>
            <w:left w:val="none" w:sz="0" w:space="0" w:color="auto"/>
            <w:bottom w:val="none" w:sz="0" w:space="0" w:color="auto"/>
            <w:right w:val="none" w:sz="0" w:space="0" w:color="auto"/>
          </w:divBdr>
          <w:divsChild>
            <w:div w:id="2021927908">
              <w:marLeft w:val="0"/>
              <w:marRight w:val="0"/>
              <w:marTop w:val="0"/>
              <w:marBottom w:val="0"/>
              <w:divBdr>
                <w:top w:val="none" w:sz="0" w:space="0" w:color="auto"/>
                <w:left w:val="none" w:sz="0" w:space="0" w:color="auto"/>
                <w:bottom w:val="none" w:sz="0" w:space="0" w:color="auto"/>
                <w:right w:val="none" w:sz="0" w:space="0" w:color="auto"/>
              </w:divBdr>
              <w:divsChild>
                <w:div w:id="10801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768986">
          <w:marLeft w:val="0"/>
          <w:marRight w:val="0"/>
          <w:marTop w:val="0"/>
          <w:marBottom w:val="0"/>
          <w:divBdr>
            <w:top w:val="none" w:sz="0" w:space="0" w:color="auto"/>
            <w:left w:val="none" w:sz="0" w:space="0" w:color="auto"/>
            <w:bottom w:val="none" w:sz="0" w:space="0" w:color="auto"/>
            <w:right w:val="none" w:sz="0" w:space="0" w:color="auto"/>
          </w:divBdr>
          <w:divsChild>
            <w:div w:id="1331058280">
              <w:marLeft w:val="0"/>
              <w:marRight w:val="0"/>
              <w:marTop w:val="0"/>
              <w:marBottom w:val="0"/>
              <w:divBdr>
                <w:top w:val="none" w:sz="0" w:space="0" w:color="auto"/>
                <w:left w:val="none" w:sz="0" w:space="0" w:color="auto"/>
                <w:bottom w:val="none" w:sz="0" w:space="0" w:color="auto"/>
                <w:right w:val="none" w:sz="0" w:space="0" w:color="auto"/>
              </w:divBdr>
              <w:divsChild>
                <w:div w:id="62049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76488">
          <w:marLeft w:val="0"/>
          <w:marRight w:val="0"/>
          <w:marTop w:val="0"/>
          <w:marBottom w:val="0"/>
          <w:divBdr>
            <w:top w:val="none" w:sz="0" w:space="0" w:color="auto"/>
            <w:left w:val="none" w:sz="0" w:space="0" w:color="auto"/>
            <w:bottom w:val="none" w:sz="0" w:space="0" w:color="auto"/>
            <w:right w:val="none" w:sz="0" w:space="0" w:color="auto"/>
          </w:divBdr>
          <w:divsChild>
            <w:div w:id="2084257256">
              <w:marLeft w:val="0"/>
              <w:marRight w:val="0"/>
              <w:marTop w:val="0"/>
              <w:marBottom w:val="0"/>
              <w:divBdr>
                <w:top w:val="none" w:sz="0" w:space="0" w:color="auto"/>
                <w:left w:val="none" w:sz="0" w:space="0" w:color="auto"/>
                <w:bottom w:val="none" w:sz="0" w:space="0" w:color="auto"/>
                <w:right w:val="none" w:sz="0" w:space="0" w:color="auto"/>
              </w:divBdr>
              <w:divsChild>
                <w:div w:id="26334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32700">
          <w:marLeft w:val="0"/>
          <w:marRight w:val="0"/>
          <w:marTop w:val="0"/>
          <w:marBottom w:val="0"/>
          <w:divBdr>
            <w:top w:val="none" w:sz="0" w:space="0" w:color="auto"/>
            <w:left w:val="none" w:sz="0" w:space="0" w:color="auto"/>
            <w:bottom w:val="none" w:sz="0" w:space="0" w:color="auto"/>
            <w:right w:val="none" w:sz="0" w:space="0" w:color="auto"/>
          </w:divBdr>
          <w:divsChild>
            <w:div w:id="1831406381">
              <w:marLeft w:val="0"/>
              <w:marRight w:val="0"/>
              <w:marTop w:val="0"/>
              <w:marBottom w:val="0"/>
              <w:divBdr>
                <w:top w:val="none" w:sz="0" w:space="0" w:color="auto"/>
                <w:left w:val="none" w:sz="0" w:space="0" w:color="auto"/>
                <w:bottom w:val="none" w:sz="0" w:space="0" w:color="auto"/>
                <w:right w:val="none" w:sz="0" w:space="0" w:color="auto"/>
              </w:divBdr>
              <w:divsChild>
                <w:div w:id="88853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078242">
          <w:marLeft w:val="0"/>
          <w:marRight w:val="0"/>
          <w:marTop w:val="0"/>
          <w:marBottom w:val="0"/>
          <w:divBdr>
            <w:top w:val="none" w:sz="0" w:space="0" w:color="auto"/>
            <w:left w:val="none" w:sz="0" w:space="0" w:color="auto"/>
            <w:bottom w:val="none" w:sz="0" w:space="0" w:color="auto"/>
            <w:right w:val="none" w:sz="0" w:space="0" w:color="auto"/>
          </w:divBdr>
          <w:divsChild>
            <w:div w:id="2036804259">
              <w:marLeft w:val="0"/>
              <w:marRight w:val="0"/>
              <w:marTop w:val="0"/>
              <w:marBottom w:val="0"/>
              <w:divBdr>
                <w:top w:val="none" w:sz="0" w:space="0" w:color="auto"/>
                <w:left w:val="none" w:sz="0" w:space="0" w:color="auto"/>
                <w:bottom w:val="none" w:sz="0" w:space="0" w:color="auto"/>
                <w:right w:val="none" w:sz="0" w:space="0" w:color="auto"/>
              </w:divBdr>
              <w:divsChild>
                <w:div w:id="209905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495919">
          <w:marLeft w:val="0"/>
          <w:marRight w:val="0"/>
          <w:marTop w:val="0"/>
          <w:marBottom w:val="0"/>
          <w:divBdr>
            <w:top w:val="none" w:sz="0" w:space="0" w:color="auto"/>
            <w:left w:val="none" w:sz="0" w:space="0" w:color="auto"/>
            <w:bottom w:val="none" w:sz="0" w:space="0" w:color="auto"/>
            <w:right w:val="none" w:sz="0" w:space="0" w:color="auto"/>
          </w:divBdr>
          <w:divsChild>
            <w:div w:id="1199512894">
              <w:marLeft w:val="0"/>
              <w:marRight w:val="0"/>
              <w:marTop w:val="0"/>
              <w:marBottom w:val="0"/>
              <w:divBdr>
                <w:top w:val="none" w:sz="0" w:space="0" w:color="auto"/>
                <w:left w:val="none" w:sz="0" w:space="0" w:color="auto"/>
                <w:bottom w:val="none" w:sz="0" w:space="0" w:color="auto"/>
                <w:right w:val="none" w:sz="0" w:space="0" w:color="auto"/>
              </w:divBdr>
              <w:divsChild>
                <w:div w:id="175997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744023">
          <w:marLeft w:val="0"/>
          <w:marRight w:val="0"/>
          <w:marTop w:val="0"/>
          <w:marBottom w:val="0"/>
          <w:divBdr>
            <w:top w:val="none" w:sz="0" w:space="0" w:color="auto"/>
            <w:left w:val="none" w:sz="0" w:space="0" w:color="auto"/>
            <w:bottom w:val="none" w:sz="0" w:space="0" w:color="auto"/>
            <w:right w:val="none" w:sz="0" w:space="0" w:color="auto"/>
          </w:divBdr>
          <w:divsChild>
            <w:div w:id="1986422817">
              <w:marLeft w:val="0"/>
              <w:marRight w:val="0"/>
              <w:marTop w:val="0"/>
              <w:marBottom w:val="0"/>
              <w:divBdr>
                <w:top w:val="none" w:sz="0" w:space="0" w:color="auto"/>
                <w:left w:val="none" w:sz="0" w:space="0" w:color="auto"/>
                <w:bottom w:val="none" w:sz="0" w:space="0" w:color="auto"/>
                <w:right w:val="none" w:sz="0" w:space="0" w:color="auto"/>
              </w:divBdr>
              <w:divsChild>
                <w:div w:id="1894389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192101">
          <w:marLeft w:val="0"/>
          <w:marRight w:val="0"/>
          <w:marTop w:val="0"/>
          <w:marBottom w:val="0"/>
          <w:divBdr>
            <w:top w:val="none" w:sz="0" w:space="0" w:color="auto"/>
            <w:left w:val="none" w:sz="0" w:space="0" w:color="auto"/>
            <w:bottom w:val="none" w:sz="0" w:space="0" w:color="auto"/>
            <w:right w:val="none" w:sz="0" w:space="0" w:color="auto"/>
          </w:divBdr>
          <w:divsChild>
            <w:div w:id="580525080">
              <w:marLeft w:val="0"/>
              <w:marRight w:val="0"/>
              <w:marTop w:val="0"/>
              <w:marBottom w:val="0"/>
              <w:divBdr>
                <w:top w:val="none" w:sz="0" w:space="0" w:color="auto"/>
                <w:left w:val="none" w:sz="0" w:space="0" w:color="auto"/>
                <w:bottom w:val="none" w:sz="0" w:space="0" w:color="auto"/>
                <w:right w:val="none" w:sz="0" w:space="0" w:color="auto"/>
              </w:divBdr>
              <w:divsChild>
                <w:div w:id="121392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448015">
          <w:marLeft w:val="0"/>
          <w:marRight w:val="0"/>
          <w:marTop w:val="0"/>
          <w:marBottom w:val="0"/>
          <w:divBdr>
            <w:top w:val="none" w:sz="0" w:space="0" w:color="auto"/>
            <w:left w:val="none" w:sz="0" w:space="0" w:color="auto"/>
            <w:bottom w:val="none" w:sz="0" w:space="0" w:color="auto"/>
            <w:right w:val="none" w:sz="0" w:space="0" w:color="auto"/>
          </w:divBdr>
          <w:divsChild>
            <w:div w:id="326977786">
              <w:marLeft w:val="0"/>
              <w:marRight w:val="0"/>
              <w:marTop w:val="0"/>
              <w:marBottom w:val="0"/>
              <w:divBdr>
                <w:top w:val="none" w:sz="0" w:space="0" w:color="auto"/>
                <w:left w:val="none" w:sz="0" w:space="0" w:color="auto"/>
                <w:bottom w:val="none" w:sz="0" w:space="0" w:color="auto"/>
                <w:right w:val="none" w:sz="0" w:space="0" w:color="auto"/>
              </w:divBdr>
              <w:divsChild>
                <w:div w:id="133877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4936">
          <w:marLeft w:val="0"/>
          <w:marRight w:val="0"/>
          <w:marTop w:val="0"/>
          <w:marBottom w:val="0"/>
          <w:divBdr>
            <w:top w:val="none" w:sz="0" w:space="0" w:color="auto"/>
            <w:left w:val="none" w:sz="0" w:space="0" w:color="auto"/>
            <w:bottom w:val="none" w:sz="0" w:space="0" w:color="auto"/>
            <w:right w:val="none" w:sz="0" w:space="0" w:color="auto"/>
          </w:divBdr>
          <w:divsChild>
            <w:div w:id="723453297">
              <w:marLeft w:val="0"/>
              <w:marRight w:val="0"/>
              <w:marTop w:val="0"/>
              <w:marBottom w:val="0"/>
              <w:divBdr>
                <w:top w:val="none" w:sz="0" w:space="0" w:color="auto"/>
                <w:left w:val="none" w:sz="0" w:space="0" w:color="auto"/>
                <w:bottom w:val="none" w:sz="0" w:space="0" w:color="auto"/>
                <w:right w:val="none" w:sz="0" w:space="0" w:color="auto"/>
              </w:divBdr>
              <w:divsChild>
                <w:div w:id="267663287">
                  <w:marLeft w:val="0"/>
                  <w:marRight w:val="0"/>
                  <w:marTop w:val="0"/>
                  <w:marBottom w:val="0"/>
                  <w:divBdr>
                    <w:top w:val="none" w:sz="0" w:space="0" w:color="auto"/>
                    <w:left w:val="none" w:sz="0" w:space="0" w:color="auto"/>
                    <w:bottom w:val="none" w:sz="0" w:space="0" w:color="auto"/>
                    <w:right w:val="none" w:sz="0" w:space="0" w:color="auto"/>
                  </w:divBdr>
                </w:div>
                <w:div w:id="5185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708828">
          <w:marLeft w:val="0"/>
          <w:marRight w:val="0"/>
          <w:marTop w:val="0"/>
          <w:marBottom w:val="0"/>
          <w:divBdr>
            <w:top w:val="none" w:sz="0" w:space="0" w:color="auto"/>
            <w:left w:val="none" w:sz="0" w:space="0" w:color="auto"/>
            <w:bottom w:val="none" w:sz="0" w:space="0" w:color="auto"/>
            <w:right w:val="none" w:sz="0" w:space="0" w:color="auto"/>
          </w:divBdr>
          <w:divsChild>
            <w:div w:id="157236723">
              <w:marLeft w:val="0"/>
              <w:marRight w:val="0"/>
              <w:marTop w:val="0"/>
              <w:marBottom w:val="0"/>
              <w:divBdr>
                <w:top w:val="none" w:sz="0" w:space="0" w:color="auto"/>
                <w:left w:val="none" w:sz="0" w:space="0" w:color="auto"/>
                <w:bottom w:val="none" w:sz="0" w:space="0" w:color="auto"/>
                <w:right w:val="none" w:sz="0" w:space="0" w:color="auto"/>
              </w:divBdr>
              <w:divsChild>
                <w:div w:id="71296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054328">
          <w:marLeft w:val="0"/>
          <w:marRight w:val="0"/>
          <w:marTop w:val="0"/>
          <w:marBottom w:val="0"/>
          <w:divBdr>
            <w:top w:val="none" w:sz="0" w:space="0" w:color="auto"/>
            <w:left w:val="none" w:sz="0" w:space="0" w:color="auto"/>
            <w:bottom w:val="none" w:sz="0" w:space="0" w:color="auto"/>
            <w:right w:val="none" w:sz="0" w:space="0" w:color="auto"/>
          </w:divBdr>
          <w:divsChild>
            <w:div w:id="2040624751">
              <w:marLeft w:val="0"/>
              <w:marRight w:val="0"/>
              <w:marTop w:val="0"/>
              <w:marBottom w:val="0"/>
              <w:divBdr>
                <w:top w:val="none" w:sz="0" w:space="0" w:color="auto"/>
                <w:left w:val="none" w:sz="0" w:space="0" w:color="auto"/>
                <w:bottom w:val="none" w:sz="0" w:space="0" w:color="auto"/>
                <w:right w:val="none" w:sz="0" w:space="0" w:color="auto"/>
              </w:divBdr>
              <w:divsChild>
                <w:div w:id="158657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696727">
          <w:marLeft w:val="0"/>
          <w:marRight w:val="0"/>
          <w:marTop w:val="0"/>
          <w:marBottom w:val="0"/>
          <w:divBdr>
            <w:top w:val="none" w:sz="0" w:space="0" w:color="auto"/>
            <w:left w:val="none" w:sz="0" w:space="0" w:color="auto"/>
            <w:bottom w:val="none" w:sz="0" w:space="0" w:color="auto"/>
            <w:right w:val="none" w:sz="0" w:space="0" w:color="auto"/>
          </w:divBdr>
          <w:divsChild>
            <w:div w:id="1358970232">
              <w:marLeft w:val="0"/>
              <w:marRight w:val="0"/>
              <w:marTop w:val="0"/>
              <w:marBottom w:val="0"/>
              <w:divBdr>
                <w:top w:val="none" w:sz="0" w:space="0" w:color="auto"/>
                <w:left w:val="none" w:sz="0" w:space="0" w:color="auto"/>
                <w:bottom w:val="none" w:sz="0" w:space="0" w:color="auto"/>
                <w:right w:val="none" w:sz="0" w:space="0" w:color="auto"/>
              </w:divBdr>
              <w:divsChild>
                <w:div w:id="90036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001460">
          <w:marLeft w:val="0"/>
          <w:marRight w:val="0"/>
          <w:marTop w:val="0"/>
          <w:marBottom w:val="0"/>
          <w:divBdr>
            <w:top w:val="none" w:sz="0" w:space="0" w:color="auto"/>
            <w:left w:val="none" w:sz="0" w:space="0" w:color="auto"/>
            <w:bottom w:val="none" w:sz="0" w:space="0" w:color="auto"/>
            <w:right w:val="none" w:sz="0" w:space="0" w:color="auto"/>
          </w:divBdr>
          <w:divsChild>
            <w:div w:id="1505054566">
              <w:marLeft w:val="0"/>
              <w:marRight w:val="0"/>
              <w:marTop w:val="0"/>
              <w:marBottom w:val="0"/>
              <w:divBdr>
                <w:top w:val="none" w:sz="0" w:space="0" w:color="auto"/>
                <w:left w:val="none" w:sz="0" w:space="0" w:color="auto"/>
                <w:bottom w:val="none" w:sz="0" w:space="0" w:color="auto"/>
                <w:right w:val="none" w:sz="0" w:space="0" w:color="auto"/>
              </w:divBdr>
              <w:divsChild>
                <w:div w:id="153531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461516">
          <w:marLeft w:val="0"/>
          <w:marRight w:val="0"/>
          <w:marTop w:val="0"/>
          <w:marBottom w:val="0"/>
          <w:divBdr>
            <w:top w:val="none" w:sz="0" w:space="0" w:color="auto"/>
            <w:left w:val="none" w:sz="0" w:space="0" w:color="auto"/>
            <w:bottom w:val="none" w:sz="0" w:space="0" w:color="auto"/>
            <w:right w:val="none" w:sz="0" w:space="0" w:color="auto"/>
          </w:divBdr>
          <w:divsChild>
            <w:div w:id="943002263">
              <w:marLeft w:val="0"/>
              <w:marRight w:val="0"/>
              <w:marTop w:val="0"/>
              <w:marBottom w:val="0"/>
              <w:divBdr>
                <w:top w:val="none" w:sz="0" w:space="0" w:color="auto"/>
                <w:left w:val="none" w:sz="0" w:space="0" w:color="auto"/>
                <w:bottom w:val="none" w:sz="0" w:space="0" w:color="auto"/>
                <w:right w:val="none" w:sz="0" w:space="0" w:color="auto"/>
              </w:divBdr>
              <w:divsChild>
                <w:div w:id="185672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420833">
          <w:marLeft w:val="0"/>
          <w:marRight w:val="0"/>
          <w:marTop w:val="0"/>
          <w:marBottom w:val="0"/>
          <w:divBdr>
            <w:top w:val="none" w:sz="0" w:space="0" w:color="auto"/>
            <w:left w:val="none" w:sz="0" w:space="0" w:color="auto"/>
            <w:bottom w:val="none" w:sz="0" w:space="0" w:color="auto"/>
            <w:right w:val="none" w:sz="0" w:space="0" w:color="auto"/>
          </w:divBdr>
          <w:divsChild>
            <w:div w:id="766343528">
              <w:marLeft w:val="0"/>
              <w:marRight w:val="0"/>
              <w:marTop w:val="0"/>
              <w:marBottom w:val="0"/>
              <w:divBdr>
                <w:top w:val="none" w:sz="0" w:space="0" w:color="auto"/>
                <w:left w:val="none" w:sz="0" w:space="0" w:color="auto"/>
                <w:bottom w:val="none" w:sz="0" w:space="0" w:color="auto"/>
                <w:right w:val="none" w:sz="0" w:space="0" w:color="auto"/>
              </w:divBdr>
              <w:divsChild>
                <w:div w:id="6901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746282">
          <w:marLeft w:val="0"/>
          <w:marRight w:val="0"/>
          <w:marTop w:val="0"/>
          <w:marBottom w:val="0"/>
          <w:divBdr>
            <w:top w:val="none" w:sz="0" w:space="0" w:color="auto"/>
            <w:left w:val="none" w:sz="0" w:space="0" w:color="auto"/>
            <w:bottom w:val="none" w:sz="0" w:space="0" w:color="auto"/>
            <w:right w:val="none" w:sz="0" w:space="0" w:color="auto"/>
          </w:divBdr>
          <w:divsChild>
            <w:div w:id="562761925">
              <w:marLeft w:val="0"/>
              <w:marRight w:val="0"/>
              <w:marTop w:val="0"/>
              <w:marBottom w:val="0"/>
              <w:divBdr>
                <w:top w:val="none" w:sz="0" w:space="0" w:color="auto"/>
                <w:left w:val="none" w:sz="0" w:space="0" w:color="auto"/>
                <w:bottom w:val="none" w:sz="0" w:space="0" w:color="auto"/>
                <w:right w:val="none" w:sz="0" w:space="0" w:color="auto"/>
              </w:divBdr>
              <w:divsChild>
                <w:div w:id="17652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492740">
          <w:marLeft w:val="0"/>
          <w:marRight w:val="0"/>
          <w:marTop w:val="0"/>
          <w:marBottom w:val="0"/>
          <w:divBdr>
            <w:top w:val="none" w:sz="0" w:space="0" w:color="auto"/>
            <w:left w:val="none" w:sz="0" w:space="0" w:color="auto"/>
            <w:bottom w:val="none" w:sz="0" w:space="0" w:color="auto"/>
            <w:right w:val="none" w:sz="0" w:space="0" w:color="auto"/>
          </w:divBdr>
          <w:divsChild>
            <w:div w:id="447700651">
              <w:marLeft w:val="0"/>
              <w:marRight w:val="0"/>
              <w:marTop w:val="0"/>
              <w:marBottom w:val="0"/>
              <w:divBdr>
                <w:top w:val="none" w:sz="0" w:space="0" w:color="auto"/>
                <w:left w:val="none" w:sz="0" w:space="0" w:color="auto"/>
                <w:bottom w:val="none" w:sz="0" w:space="0" w:color="auto"/>
                <w:right w:val="none" w:sz="0" w:space="0" w:color="auto"/>
              </w:divBdr>
              <w:divsChild>
                <w:div w:id="2056198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062577">
          <w:marLeft w:val="0"/>
          <w:marRight w:val="0"/>
          <w:marTop w:val="0"/>
          <w:marBottom w:val="0"/>
          <w:divBdr>
            <w:top w:val="none" w:sz="0" w:space="0" w:color="auto"/>
            <w:left w:val="none" w:sz="0" w:space="0" w:color="auto"/>
            <w:bottom w:val="none" w:sz="0" w:space="0" w:color="auto"/>
            <w:right w:val="none" w:sz="0" w:space="0" w:color="auto"/>
          </w:divBdr>
          <w:divsChild>
            <w:div w:id="1008480873">
              <w:marLeft w:val="0"/>
              <w:marRight w:val="0"/>
              <w:marTop w:val="0"/>
              <w:marBottom w:val="0"/>
              <w:divBdr>
                <w:top w:val="none" w:sz="0" w:space="0" w:color="auto"/>
                <w:left w:val="none" w:sz="0" w:space="0" w:color="auto"/>
                <w:bottom w:val="none" w:sz="0" w:space="0" w:color="auto"/>
                <w:right w:val="none" w:sz="0" w:space="0" w:color="auto"/>
              </w:divBdr>
              <w:divsChild>
                <w:div w:id="161057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829656">
          <w:marLeft w:val="0"/>
          <w:marRight w:val="0"/>
          <w:marTop w:val="0"/>
          <w:marBottom w:val="0"/>
          <w:divBdr>
            <w:top w:val="none" w:sz="0" w:space="0" w:color="auto"/>
            <w:left w:val="none" w:sz="0" w:space="0" w:color="auto"/>
            <w:bottom w:val="none" w:sz="0" w:space="0" w:color="auto"/>
            <w:right w:val="none" w:sz="0" w:space="0" w:color="auto"/>
          </w:divBdr>
          <w:divsChild>
            <w:div w:id="651100853">
              <w:marLeft w:val="0"/>
              <w:marRight w:val="0"/>
              <w:marTop w:val="0"/>
              <w:marBottom w:val="0"/>
              <w:divBdr>
                <w:top w:val="none" w:sz="0" w:space="0" w:color="auto"/>
                <w:left w:val="none" w:sz="0" w:space="0" w:color="auto"/>
                <w:bottom w:val="none" w:sz="0" w:space="0" w:color="auto"/>
                <w:right w:val="none" w:sz="0" w:space="0" w:color="auto"/>
              </w:divBdr>
              <w:divsChild>
                <w:div w:id="163586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95055">
          <w:marLeft w:val="0"/>
          <w:marRight w:val="0"/>
          <w:marTop w:val="0"/>
          <w:marBottom w:val="0"/>
          <w:divBdr>
            <w:top w:val="none" w:sz="0" w:space="0" w:color="auto"/>
            <w:left w:val="none" w:sz="0" w:space="0" w:color="auto"/>
            <w:bottom w:val="none" w:sz="0" w:space="0" w:color="auto"/>
            <w:right w:val="none" w:sz="0" w:space="0" w:color="auto"/>
          </w:divBdr>
          <w:divsChild>
            <w:div w:id="1290478301">
              <w:marLeft w:val="0"/>
              <w:marRight w:val="0"/>
              <w:marTop w:val="0"/>
              <w:marBottom w:val="0"/>
              <w:divBdr>
                <w:top w:val="none" w:sz="0" w:space="0" w:color="auto"/>
                <w:left w:val="none" w:sz="0" w:space="0" w:color="auto"/>
                <w:bottom w:val="none" w:sz="0" w:space="0" w:color="auto"/>
                <w:right w:val="none" w:sz="0" w:space="0" w:color="auto"/>
              </w:divBdr>
              <w:divsChild>
                <w:div w:id="107913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81031">
          <w:marLeft w:val="0"/>
          <w:marRight w:val="0"/>
          <w:marTop w:val="0"/>
          <w:marBottom w:val="0"/>
          <w:divBdr>
            <w:top w:val="none" w:sz="0" w:space="0" w:color="auto"/>
            <w:left w:val="none" w:sz="0" w:space="0" w:color="auto"/>
            <w:bottom w:val="none" w:sz="0" w:space="0" w:color="auto"/>
            <w:right w:val="none" w:sz="0" w:space="0" w:color="auto"/>
          </w:divBdr>
          <w:divsChild>
            <w:div w:id="1424372176">
              <w:marLeft w:val="0"/>
              <w:marRight w:val="0"/>
              <w:marTop w:val="0"/>
              <w:marBottom w:val="0"/>
              <w:divBdr>
                <w:top w:val="none" w:sz="0" w:space="0" w:color="auto"/>
                <w:left w:val="none" w:sz="0" w:space="0" w:color="auto"/>
                <w:bottom w:val="none" w:sz="0" w:space="0" w:color="auto"/>
                <w:right w:val="none" w:sz="0" w:space="0" w:color="auto"/>
              </w:divBdr>
              <w:divsChild>
                <w:div w:id="73697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88123">
          <w:marLeft w:val="0"/>
          <w:marRight w:val="0"/>
          <w:marTop w:val="0"/>
          <w:marBottom w:val="0"/>
          <w:divBdr>
            <w:top w:val="none" w:sz="0" w:space="0" w:color="auto"/>
            <w:left w:val="none" w:sz="0" w:space="0" w:color="auto"/>
            <w:bottom w:val="none" w:sz="0" w:space="0" w:color="auto"/>
            <w:right w:val="none" w:sz="0" w:space="0" w:color="auto"/>
          </w:divBdr>
          <w:divsChild>
            <w:div w:id="654187981">
              <w:marLeft w:val="0"/>
              <w:marRight w:val="0"/>
              <w:marTop w:val="0"/>
              <w:marBottom w:val="0"/>
              <w:divBdr>
                <w:top w:val="none" w:sz="0" w:space="0" w:color="auto"/>
                <w:left w:val="none" w:sz="0" w:space="0" w:color="auto"/>
                <w:bottom w:val="none" w:sz="0" w:space="0" w:color="auto"/>
                <w:right w:val="none" w:sz="0" w:space="0" w:color="auto"/>
              </w:divBdr>
              <w:divsChild>
                <w:div w:id="4735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85733">
          <w:marLeft w:val="0"/>
          <w:marRight w:val="0"/>
          <w:marTop w:val="0"/>
          <w:marBottom w:val="0"/>
          <w:divBdr>
            <w:top w:val="none" w:sz="0" w:space="0" w:color="auto"/>
            <w:left w:val="none" w:sz="0" w:space="0" w:color="auto"/>
            <w:bottom w:val="none" w:sz="0" w:space="0" w:color="auto"/>
            <w:right w:val="none" w:sz="0" w:space="0" w:color="auto"/>
          </w:divBdr>
          <w:divsChild>
            <w:div w:id="1522086470">
              <w:marLeft w:val="0"/>
              <w:marRight w:val="0"/>
              <w:marTop w:val="0"/>
              <w:marBottom w:val="0"/>
              <w:divBdr>
                <w:top w:val="none" w:sz="0" w:space="0" w:color="auto"/>
                <w:left w:val="none" w:sz="0" w:space="0" w:color="auto"/>
                <w:bottom w:val="none" w:sz="0" w:space="0" w:color="auto"/>
                <w:right w:val="none" w:sz="0" w:space="0" w:color="auto"/>
              </w:divBdr>
              <w:divsChild>
                <w:div w:id="10155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542862">
          <w:marLeft w:val="0"/>
          <w:marRight w:val="0"/>
          <w:marTop w:val="0"/>
          <w:marBottom w:val="0"/>
          <w:divBdr>
            <w:top w:val="none" w:sz="0" w:space="0" w:color="auto"/>
            <w:left w:val="none" w:sz="0" w:space="0" w:color="auto"/>
            <w:bottom w:val="none" w:sz="0" w:space="0" w:color="auto"/>
            <w:right w:val="none" w:sz="0" w:space="0" w:color="auto"/>
          </w:divBdr>
          <w:divsChild>
            <w:div w:id="1504779307">
              <w:marLeft w:val="0"/>
              <w:marRight w:val="0"/>
              <w:marTop w:val="0"/>
              <w:marBottom w:val="0"/>
              <w:divBdr>
                <w:top w:val="none" w:sz="0" w:space="0" w:color="auto"/>
                <w:left w:val="none" w:sz="0" w:space="0" w:color="auto"/>
                <w:bottom w:val="none" w:sz="0" w:space="0" w:color="auto"/>
                <w:right w:val="none" w:sz="0" w:space="0" w:color="auto"/>
              </w:divBdr>
              <w:divsChild>
                <w:div w:id="680545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817242">
          <w:marLeft w:val="0"/>
          <w:marRight w:val="0"/>
          <w:marTop w:val="0"/>
          <w:marBottom w:val="0"/>
          <w:divBdr>
            <w:top w:val="none" w:sz="0" w:space="0" w:color="auto"/>
            <w:left w:val="none" w:sz="0" w:space="0" w:color="auto"/>
            <w:bottom w:val="none" w:sz="0" w:space="0" w:color="auto"/>
            <w:right w:val="none" w:sz="0" w:space="0" w:color="auto"/>
          </w:divBdr>
          <w:divsChild>
            <w:div w:id="30963077">
              <w:marLeft w:val="0"/>
              <w:marRight w:val="0"/>
              <w:marTop w:val="0"/>
              <w:marBottom w:val="0"/>
              <w:divBdr>
                <w:top w:val="none" w:sz="0" w:space="0" w:color="auto"/>
                <w:left w:val="none" w:sz="0" w:space="0" w:color="auto"/>
                <w:bottom w:val="none" w:sz="0" w:space="0" w:color="auto"/>
                <w:right w:val="none" w:sz="0" w:space="0" w:color="auto"/>
              </w:divBdr>
              <w:divsChild>
                <w:div w:id="100862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919857">
          <w:marLeft w:val="0"/>
          <w:marRight w:val="0"/>
          <w:marTop w:val="0"/>
          <w:marBottom w:val="0"/>
          <w:divBdr>
            <w:top w:val="none" w:sz="0" w:space="0" w:color="auto"/>
            <w:left w:val="none" w:sz="0" w:space="0" w:color="auto"/>
            <w:bottom w:val="none" w:sz="0" w:space="0" w:color="auto"/>
            <w:right w:val="none" w:sz="0" w:space="0" w:color="auto"/>
          </w:divBdr>
          <w:divsChild>
            <w:div w:id="228148734">
              <w:marLeft w:val="0"/>
              <w:marRight w:val="0"/>
              <w:marTop w:val="0"/>
              <w:marBottom w:val="0"/>
              <w:divBdr>
                <w:top w:val="none" w:sz="0" w:space="0" w:color="auto"/>
                <w:left w:val="none" w:sz="0" w:space="0" w:color="auto"/>
                <w:bottom w:val="none" w:sz="0" w:space="0" w:color="auto"/>
                <w:right w:val="none" w:sz="0" w:space="0" w:color="auto"/>
              </w:divBdr>
              <w:divsChild>
                <w:div w:id="92538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767832">
          <w:marLeft w:val="0"/>
          <w:marRight w:val="0"/>
          <w:marTop w:val="0"/>
          <w:marBottom w:val="0"/>
          <w:divBdr>
            <w:top w:val="none" w:sz="0" w:space="0" w:color="auto"/>
            <w:left w:val="none" w:sz="0" w:space="0" w:color="auto"/>
            <w:bottom w:val="none" w:sz="0" w:space="0" w:color="auto"/>
            <w:right w:val="none" w:sz="0" w:space="0" w:color="auto"/>
          </w:divBdr>
          <w:divsChild>
            <w:div w:id="157622153">
              <w:marLeft w:val="0"/>
              <w:marRight w:val="0"/>
              <w:marTop w:val="0"/>
              <w:marBottom w:val="0"/>
              <w:divBdr>
                <w:top w:val="none" w:sz="0" w:space="0" w:color="auto"/>
                <w:left w:val="none" w:sz="0" w:space="0" w:color="auto"/>
                <w:bottom w:val="none" w:sz="0" w:space="0" w:color="auto"/>
                <w:right w:val="none" w:sz="0" w:space="0" w:color="auto"/>
              </w:divBdr>
              <w:divsChild>
                <w:div w:id="31433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469686">
          <w:marLeft w:val="0"/>
          <w:marRight w:val="0"/>
          <w:marTop w:val="0"/>
          <w:marBottom w:val="0"/>
          <w:divBdr>
            <w:top w:val="none" w:sz="0" w:space="0" w:color="auto"/>
            <w:left w:val="none" w:sz="0" w:space="0" w:color="auto"/>
            <w:bottom w:val="none" w:sz="0" w:space="0" w:color="auto"/>
            <w:right w:val="none" w:sz="0" w:space="0" w:color="auto"/>
          </w:divBdr>
          <w:divsChild>
            <w:div w:id="525749929">
              <w:marLeft w:val="0"/>
              <w:marRight w:val="0"/>
              <w:marTop w:val="0"/>
              <w:marBottom w:val="0"/>
              <w:divBdr>
                <w:top w:val="none" w:sz="0" w:space="0" w:color="auto"/>
                <w:left w:val="none" w:sz="0" w:space="0" w:color="auto"/>
                <w:bottom w:val="none" w:sz="0" w:space="0" w:color="auto"/>
                <w:right w:val="none" w:sz="0" w:space="0" w:color="auto"/>
              </w:divBdr>
              <w:divsChild>
                <w:div w:id="185984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209025">
          <w:marLeft w:val="0"/>
          <w:marRight w:val="0"/>
          <w:marTop w:val="0"/>
          <w:marBottom w:val="0"/>
          <w:divBdr>
            <w:top w:val="none" w:sz="0" w:space="0" w:color="auto"/>
            <w:left w:val="none" w:sz="0" w:space="0" w:color="auto"/>
            <w:bottom w:val="none" w:sz="0" w:space="0" w:color="auto"/>
            <w:right w:val="none" w:sz="0" w:space="0" w:color="auto"/>
          </w:divBdr>
          <w:divsChild>
            <w:div w:id="1754207536">
              <w:marLeft w:val="0"/>
              <w:marRight w:val="0"/>
              <w:marTop w:val="0"/>
              <w:marBottom w:val="0"/>
              <w:divBdr>
                <w:top w:val="none" w:sz="0" w:space="0" w:color="auto"/>
                <w:left w:val="none" w:sz="0" w:space="0" w:color="auto"/>
                <w:bottom w:val="none" w:sz="0" w:space="0" w:color="auto"/>
                <w:right w:val="none" w:sz="0" w:space="0" w:color="auto"/>
              </w:divBdr>
              <w:divsChild>
                <w:div w:id="204389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209415">
          <w:marLeft w:val="0"/>
          <w:marRight w:val="0"/>
          <w:marTop w:val="0"/>
          <w:marBottom w:val="0"/>
          <w:divBdr>
            <w:top w:val="none" w:sz="0" w:space="0" w:color="auto"/>
            <w:left w:val="none" w:sz="0" w:space="0" w:color="auto"/>
            <w:bottom w:val="none" w:sz="0" w:space="0" w:color="auto"/>
            <w:right w:val="none" w:sz="0" w:space="0" w:color="auto"/>
          </w:divBdr>
          <w:divsChild>
            <w:div w:id="1404718254">
              <w:marLeft w:val="0"/>
              <w:marRight w:val="0"/>
              <w:marTop w:val="0"/>
              <w:marBottom w:val="0"/>
              <w:divBdr>
                <w:top w:val="none" w:sz="0" w:space="0" w:color="auto"/>
                <w:left w:val="none" w:sz="0" w:space="0" w:color="auto"/>
                <w:bottom w:val="none" w:sz="0" w:space="0" w:color="auto"/>
                <w:right w:val="none" w:sz="0" w:space="0" w:color="auto"/>
              </w:divBdr>
              <w:divsChild>
                <w:div w:id="1273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434096">
          <w:marLeft w:val="0"/>
          <w:marRight w:val="0"/>
          <w:marTop w:val="0"/>
          <w:marBottom w:val="0"/>
          <w:divBdr>
            <w:top w:val="none" w:sz="0" w:space="0" w:color="auto"/>
            <w:left w:val="none" w:sz="0" w:space="0" w:color="auto"/>
            <w:bottom w:val="none" w:sz="0" w:space="0" w:color="auto"/>
            <w:right w:val="none" w:sz="0" w:space="0" w:color="auto"/>
          </w:divBdr>
          <w:divsChild>
            <w:div w:id="1264076332">
              <w:marLeft w:val="0"/>
              <w:marRight w:val="0"/>
              <w:marTop w:val="0"/>
              <w:marBottom w:val="0"/>
              <w:divBdr>
                <w:top w:val="none" w:sz="0" w:space="0" w:color="auto"/>
                <w:left w:val="none" w:sz="0" w:space="0" w:color="auto"/>
                <w:bottom w:val="none" w:sz="0" w:space="0" w:color="auto"/>
                <w:right w:val="none" w:sz="0" w:space="0" w:color="auto"/>
              </w:divBdr>
              <w:divsChild>
                <w:div w:id="8461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657201">
          <w:marLeft w:val="0"/>
          <w:marRight w:val="0"/>
          <w:marTop w:val="0"/>
          <w:marBottom w:val="0"/>
          <w:divBdr>
            <w:top w:val="none" w:sz="0" w:space="0" w:color="auto"/>
            <w:left w:val="none" w:sz="0" w:space="0" w:color="auto"/>
            <w:bottom w:val="none" w:sz="0" w:space="0" w:color="auto"/>
            <w:right w:val="none" w:sz="0" w:space="0" w:color="auto"/>
          </w:divBdr>
          <w:divsChild>
            <w:div w:id="569849864">
              <w:marLeft w:val="0"/>
              <w:marRight w:val="0"/>
              <w:marTop w:val="0"/>
              <w:marBottom w:val="0"/>
              <w:divBdr>
                <w:top w:val="none" w:sz="0" w:space="0" w:color="auto"/>
                <w:left w:val="none" w:sz="0" w:space="0" w:color="auto"/>
                <w:bottom w:val="none" w:sz="0" w:space="0" w:color="auto"/>
                <w:right w:val="none" w:sz="0" w:space="0" w:color="auto"/>
              </w:divBdr>
              <w:divsChild>
                <w:div w:id="1025789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74867">
          <w:marLeft w:val="0"/>
          <w:marRight w:val="0"/>
          <w:marTop w:val="0"/>
          <w:marBottom w:val="0"/>
          <w:divBdr>
            <w:top w:val="none" w:sz="0" w:space="0" w:color="auto"/>
            <w:left w:val="none" w:sz="0" w:space="0" w:color="auto"/>
            <w:bottom w:val="none" w:sz="0" w:space="0" w:color="auto"/>
            <w:right w:val="none" w:sz="0" w:space="0" w:color="auto"/>
          </w:divBdr>
          <w:divsChild>
            <w:div w:id="1471551223">
              <w:marLeft w:val="0"/>
              <w:marRight w:val="0"/>
              <w:marTop w:val="0"/>
              <w:marBottom w:val="0"/>
              <w:divBdr>
                <w:top w:val="none" w:sz="0" w:space="0" w:color="auto"/>
                <w:left w:val="none" w:sz="0" w:space="0" w:color="auto"/>
                <w:bottom w:val="none" w:sz="0" w:space="0" w:color="auto"/>
                <w:right w:val="none" w:sz="0" w:space="0" w:color="auto"/>
              </w:divBdr>
              <w:divsChild>
                <w:div w:id="83796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549920">
          <w:marLeft w:val="0"/>
          <w:marRight w:val="0"/>
          <w:marTop w:val="0"/>
          <w:marBottom w:val="0"/>
          <w:divBdr>
            <w:top w:val="none" w:sz="0" w:space="0" w:color="auto"/>
            <w:left w:val="none" w:sz="0" w:space="0" w:color="auto"/>
            <w:bottom w:val="none" w:sz="0" w:space="0" w:color="auto"/>
            <w:right w:val="none" w:sz="0" w:space="0" w:color="auto"/>
          </w:divBdr>
          <w:divsChild>
            <w:div w:id="1408309734">
              <w:marLeft w:val="0"/>
              <w:marRight w:val="0"/>
              <w:marTop w:val="0"/>
              <w:marBottom w:val="0"/>
              <w:divBdr>
                <w:top w:val="none" w:sz="0" w:space="0" w:color="auto"/>
                <w:left w:val="none" w:sz="0" w:space="0" w:color="auto"/>
                <w:bottom w:val="none" w:sz="0" w:space="0" w:color="auto"/>
                <w:right w:val="none" w:sz="0" w:space="0" w:color="auto"/>
              </w:divBdr>
              <w:divsChild>
                <w:div w:id="40418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02712">
          <w:marLeft w:val="0"/>
          <w:marRight w:val="0"/>
          <w:marTop w:val="0"/>
          <w:marBottom w:val="0"/>
          <w:divBdr>
            <w:top w:val="none" w:sz="0" w:space="0" w:color="auto"/>
            <w:left w:val="none" w:sz="0" w:space="0" w:color="auto"/>
            <w:bottom w:val="none" w:sz="0" w:space="0" w:color="auto"/>
            <w:right w:val="none" w:sz="0" w:space="0" w:color="auto"/>
          </w:divBdr>
          <w:divsChild>
            <w:div w:id="2141723433">
              <w:marLeft w:val="0"/>
              <w:marRight w:val="0"/>
              <w:marTop w:val="0"/>
              <w:marBottom w:val="0"/>
              <w:divBdr>
                <w:top w:val="none" w:sz="0" w:space="0" w:color="auto"/>
                <w:left w:val="none" w:sz="0" w:space="0" w:color="auto"/>
                <w:bottom w:val="none" w:sz="0" w:space="0" w:color="auto"/>
                <w:right w:val="none" w:sz="0" w:space="0" w:color="auto"/>
              </w:divBdr>
              <w:divsChild>
                <w:div w:id="94033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999018">
          <w:marLeft w:val="0"/>
          <w:marRight w:val="0"/>
          <w:marTop w:val="0"/>
          <w:marBottom w:val="0"/>
          <w:divBdr>
            <w:top w:val="none" w:sz="0" w:space="0" w:color="auto"/>
            <w:left w:val="none" w:sz="0" w:space="0" w:color="auto"/>
            <w:bottom w:val="none" w:sz="0" w:space="0" w:color="auto"/>
            <w:right w:val="none" w:sz="0" w:space="0" w:color="auto"/>
          </w:divBdr>
          <w:divsChild>
            <w:div w:id="42482254">
              <w:marLeft w:val="0"/>
              <w:marRight w:val="0"/>
              <w:marTop w:val="0"/>
              <w:marBottom w:val="0"/>
              <w:divBdr>
                <w:top w:val="none" w:sz="0" w:space="0" w:color="auto"/>
                <w:left w:val="none" w:sz="0" w:space="0" w:color="auto"/>
                <w:bottom w:val="none" w:sz="0" w:space="0" w:color="auto"/>
                <w:right w:val="none" w:sz="0" w:space="0" w:color="auto"/>
              </w:divBdr>
              <w:divsChild>
                <w:div w:id="162538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632153">
          <w:marLeft w:val="0"/>
          <w:marRight w:val="0"/>
          <w:marTop w:val="0"/>
          <w:marBottom w:val="0"/>
          <w:divBdr>
            <w:top w:val="none" w:sz="0" w:space="0" w:color="auto"/>
            <w:left w:val="none" w:sz="0" w:space="0" w:color="auto"/>
            <w:bottom w:val="none" w:sz="0" w:space="0" w:color="auto"/>
            <w:right w:val="none" w:sz="0" w:space="0" w:color="auto"/>
          </w:divBdr>
          <w:divsChild>
            <w:div w:id="527065026">
              <w:marLeft w:val="0"/>
              <w:marRight w:val="0"/>
              <w:marTop w:val="0"/>
              <w:marBottom w:val="0"/>
              <w:divBdr>
                <w:top w:val="none" w:sz="0" w:space="0" w:color="auto"/>
                <w:left w:val="none" w:sz="0" w:space="0" w:color="auto"/>
                <w:bottom w:val="none" w:sz="0" w:space="0" w:color="auto"/>
                <w:right w:val="none" w:sz="0" w:space="0" w:color="auto"/>
              </w:divBdr>
              <w:divsChild>
                <w:div w:id="177104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763302">
          <w:marLeft w:val="0"/>
          <w:marRight w:val="0"/>
          <w:marTop w:val="0"/>
          <w:marBottom w:val="0"/>
          <w:divBdr>
            <w:top w:val="none" w:sz="0" w:space="0" w:color="auto"/>
            <w:left w:val="none" w:sz="0" w:space="0" w:color="auto"/>
            <w:bottom w:val="none" w:sz="0" w:space="0" w:color="auto"/>
            <w:right w:val="none" w:sz="0" w:space="0" w:color="auto"/>
          </w:divBdr>
          <w:divsChild>
            <w:div w:id="1723402532">
              <w:marLeft w:val="0"/>
              <w:marRight w:val="0"/>
              <w:marTop w:val="0"/>
              <w:marBottom w:val="0"/>
              <w:divBdr>
                <w:top w:val="none" w:sz="0" w:space="0" w:color="auto"/>
                <w:left w:val="none" w:sz="0" w:space="0" w:color="auto"/>
                <w:bottom w:val="none" w:sz="0" w:space="0" w:color="auto"/>
                <w:right w:val="none" w:sz="0" w:space="0" w:color="auto"/>
              </w:divBdr>
              <w:divsChild>
                <w:div w:id="43648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859089">
          <w:marLeft w:val="0"/>
          <w:marRight w:val="0"/>
          <w:marTop w:val="0"/>
          <w:marBottom w:val="0"/>
          <w:divBdr>
            <w:top w:val="none" w:sz="0" w:space="0" w:color="auto"/>
            <w:left w:val="none" w:sz="0" w:space="0" w:color="auto"/>
            <w:bottom w:val="none" w:sz="0" w:space="0" w:color="auto"/>
            <w:right w:val="none" w:sz="0" w:space="0" w:color="auto"/>
          </w:divBdr>
          <w:divsChild>
            <w:div w:id="1393384766">
              <w:marLeft w:val="0"/>
              <w:marRight w:val="0"/>
              <w:marTop w:val="0"/>
              <w:marBottom w:val="0"/>
              <w:divBdr>
                <w:top w:val="none" w:sz="0" w:space="0" w:color="auto"/>
                <w:left w:val="none" w:sz="0" w:space="0" w:color="auto"/>
                <w:bottom w:val="none" w:sz="0" w:space="0" w:color="auto"/>
                <w:right w:val="none" w:sz="0" w:space="0" w:color="auto"/>
              </w:divBdr>
              <w:divsChild>
                <w:div w:id="109655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601825">
          <w:marLeft w:val="0"/>
          <w:marRight w:val="0"/>
          <w:marTop w:val="0"/>
          <w:marBottom w:val="0"/>
          <w:divBdr>
            <w:top w:val="none" w:sz="0" w:space="0" w:color="auto"/>
            <w:left w:val="none" w:sz="0" w:space="0" w:color="auto"/>
            <w:bottom w:val="none" w:sz="0" w:space="0" w:color="auto"/>
            <w:right w:val="none" w:sz="0" w:space="0" w:color="auto"/>
          </w:divBdr>
          <w:divsChild>
            <w:div w:id="132410002">
              <w:marLeft w:val="0"/>
              <w:marRight w:val="0"/>
              <w:marTop w:val="0"/>
              <w:marBottom w:val="0"/>
              <w:divBdr>
                <w:top w:val="none" w:sz="0" w:space="0" w:color="auto"/>
                <w:left w:val="none" w:sz="0" w:space="0" w:color="auto"/>
                <w:bottom w:val="none" w:sz="0" w:space="0" w:color="auto"/>
                <w:right w:val="none" w:sz="0" w:space="0" w:color="auto"/>
              </w:divBdr>
              <w:divsChild>
                <w:div w:id="167282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543573">
          <w:marLeft w:val="0"/>
          <w:marRight w:val="0"/>
          <w:marTop w:val="0"/>
          <w:marBottom w:val="0"/>
          <w:divBdr>
            <w:top w:val="none" w:sz="0" w:space="0" w:color="auto"/>
            <w:left w:val="none" w:sz="0" w:space="0" w:color="auto"/>
            <w:bottom w:val="none" w:sz="0" w:space="0" w:color="auto"/>
            <w:right w:val="none" w:sz="0" w:space="0" w:color="auto"/>
          </w:divBdr>
          <w:divsChild>
            <w:div w:id="1149638651">
              <w:marLeft w:val="0"/>
              <w:marRight w:val="0"/>
              <w:marTop w:val="0"/>
              <w:marBottom w:val="0"/>
              <w:divBdr>
                <w:top w:val="none" w:sz="0" w:space="0" w:color="auto"/>
                <w:left w:val="none" w:sz="0" w:space="0" w:color="auto"/>
                <w:bottom w:val="none" w:sz="0" w:space="0" w:color="auto"/>
                <w:right w:val="none" w:sz="0" w:space="0" w:color="auto"/>
              </w:divBdr>
              <w:divsChild>
                <w:div w:id="152431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878464">
          <w:marLeft w:val="0"/>
          <w:marRight w:val="0"/>
          <w:marTop w:val="0"/>
          <w:marBottom w:val="0"/>
          <w:divBdr>
            <w:top w:val="none" w:sz="0" w:space="0" w:color="auto"/>
            <w:left w:val="none" w:sz="0" w:space="0" w:color="auto"/>
            <w:bottom w:val="none" w:sz="0" w:space="0" w:color="auto"/>
            <w:right w:val="none" w:sz="0" w:space="0" w:color="auto"/>
          </w:divBdr>
          <w:divsChild>
            <w:div w:id="402606762">
              <w:marLeft w:val="0"/>
              <w:marRight w:val="0"/>
              <w:marTop w:val="0"/>
              <w:marBottom w:val="0"/>
              <w:divBdr>
                <w:top w:val="none" w:sz="0" w:space="0" w:color="auto"/>
                <w:left w:val="none" w:sz="0" w:space="0" w:color="auto"/>
                <w:bottom w:val="none" w:sz="0" w:space="0" w:color="auto"/>
                <w:right w:val="none" w:sz="0" w:space="0" w:color="auto"/>
              </w:divBdr>
              <w:divsChild>
                <w:div w:id="184844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189403">
          <w:marLeft w:val="0"/>
          <w:marRight w:val="0"/>
          <w:marTop w:val="0"/>
          <w:marBottom w:val="0"/>
          <w:divBdr>
            <w:top w:val="none" w:sz="0" w:space="0" w:color="auto"/>
            <w:left w:val="none" w:sz="0" w:space="0" w:color="auto"/>
            <w:bottom w:val="none" w:sz="0" w:space="0" w:color="auto"/>
            <w:right w:val="none" w:sz="0" w:space="0" w:color="auto"/>
          </w:divBdr>
          <w:divsChild>
            <w:div w:id="1662737035">
              <w:marLeft w:val="0"/>
              <w:marRight w:val="0"/>
              <w:marTop w:val="0"/>
              <w:marBottom w:val="0"/>
              <w:divBdr>
                <w:top w:val="none" w:sz="0" w:space="0" w:color="auto"/>
                <w:left w:val="none" w:sz="0" w:space="0" w:color="auto"/>
                <w:bottom w:val="none" w:sz="0" w:space="0" w:color="auto"/>
                <w:right w:val="none" w:sz="0" w:space="0" w:color="auto"/>
              </w:divBdr>
              <w:divsChild>
                <w:div w:id="146939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020320">
          <w:marLeft w:val="0"/>
          <w:marRight w:val="0"/>
          <w:marTop w:val="0"/>
          <w:marBottom w:val="0"/>
          <w:divBdr>
            <w:top w:val="none" w:sz="0" w:space="0" w:color="auto"/>
            <w:left w:val="none" w:sz="0" w:space="0" w:color="auto"/>
            <w:bottom w:val="none" w:sz="0" w:space="0" w:color="auto"/>
            <w:right w:val="none" w:sz="0" w:space="0" w:color="auto"/>
          </w:divBdr>
          <w:divsChild>
            <w:div w:id="1485388378">
              <w:marLeft w:val="0"/>
              <w:marRight w:val="0"/>
              <w:marTop w:val="0"/>
              <w:marBottom w:val="0"/>
              <w:divBdr>
                <w:top w:val="none" w:sz="0" w:space="0" w:color="auto"/>
                <w:left w:val="none" w:sz="0" w:space="0" w:color="auto"/>
                <w:bottom w:val="none" w:sz="0" w:space="0" w:color="auto"/>
                <w:right w:val="none" w:sz="0" w:space="0" w:color="auto"/>
              </w:divBdr>
              <w:divsChild>
                <w:div w:id="558397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283553">
          <w:marLeft w:val="0"/>
          <w:marRight w:val="0"/>
          <w:marTop w:val="0"/>
          <w:marBottom w:val="0"/>
          <w:divBdr>
            <w:top w:val="none" w:sz="0" w:space="0" w:color="auto"/>
            <w:left w:val="none" w:sz="0" w:space="0" w:color="auto"/>
            <w:bottom w:val="none" w:sz="0" w:space="0" w:color="auto"/>
            <w:right w:val="none" w:sz="0" w:space="0" w:color="auto"/>
          </w:divBdr>
          <w:divsChild>
            <w:div w:id="1263563493">
              <w:marLeft w:val="0"/>
              <w:marRight w:val="0"/>
              <w:marTop w:val="0"/>
              <w:marBottom w:val="0"/>
              <w:divBdr>
                <w:top w:val="none" w:sz="0" w:space="0" w:color="auto"/>
                <w:left w:val="none" w:sz="0" w:space="0" w:color="auto"/>
                <w:bottom w:val="none" w:sz="0" w:space="0" w:color="auto"/>
                <w:right w:val="none" w:sz="0" w:space="0" w:color="auto"/>
              </w:divBdr>
              <w:divsChild>
                <w:div w:id="144357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863221">
          <w:marLeft w:val="0"/>
          <w:marRight w:val="0"/>
          <w:marTop w:val="0"/>
          <w:marBottom w:val="0"/>
          <w:divBdr>
            <w:top w:val="none" w:sz="0" w:space="0" w:color="auto"/>
            <w:left w:val="none" w:sz="0" w:space="0" w:color="auto"/>
            <w:bottom w:val="none" w:sz="0" w:space="0" w:color="auto"/>
            <w:right w:val="none" w:sz="0" w:space="0" w:color="auto"/>
          </w:divBdr>
          <w:divsChild>
            <w:div w:id="179901082">
              <w:marLeft w:val="0"/>
              <w:marRight w:val="0"/>
              <w:marTop w:val="0"/>
              <w:marBottom w:val="0"/>
              <w:divBdr>
                <w:top w:val="none" w:sz="0" w:space="0" w:color="auto"/>
                <w:left w:val="none" w:sz="0" w:space="0" w:color="auto"/>
                <w:bottom w:val="none" w:sz="0" w:space="0" w:color="auto"/>
                <w:right w:val="none" w:sz="0" w:space="0" w:color="auto"/>
              </w:divBdr>
              <w:divsChild>
                <w:div w:id="40207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329578">
          <w:marLeft w:val="0"/>
          <w:marRight w:val="0"/>
          <w:marTop w:val="0"/>
          <w:marBottom w:val="0"/>
          <w:divBdr>
            <w:top w:val="none" w:sz="0" w:space="0" w:color="auto"/>
            <w:left w:val="none" w:sz="0" w:space="0" w:color="auto"/>
            <w:bottom w:val="none" w:sz="0" w:space="0" w:color="auto"/>
            <w:right w:val="none" w:sz="0" w:space="0" w:color="auto"/>
          </w:divBdr>
          <w:divsChild>
            <w:div w:id="1325474537">
              <w:marLeft w:val="0"/>
              <w:marRight w:val="0"/>
              <w:marTop w:val="0"/>
              <w:marBottom w:val="0"/>
              <w:divBdr>
                <w:top w:val="none" w:sz="0" w:space="0" w:color="auto"/>
                <w:left w:val="none" w:sz="0" w:space="0" w:color="auto"/>
                <w:bottom w:val="none" w:sz="0" w:space="0" w:color="auto"/>
                <w:right w:val="none" w:sz="0" w:space="0" w:color="auto"/>
              </w:divBdr>
              <w:divsChild>
                <w:div w:id="159659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473045">
          <w:marLeft w:val="0"/>
          <w:marRight w:val="0"/>
          <w:marTop w:val="0"/>
          <w:marBottom w:val="0"/>
          <w:divBdr>
            <w:top w:val="none" w:sz="0" w:space="0" w:color="auto"/>
            <w:left w:val="none" w:sz="0" w:space="0" w:color="auto"/>
            <w:bottom w:val="none" w:sz="0" w:space="0" w:color="auto"/>
            <w:right w:val="none" w:sz="0" w:space="0" w:color="auto"/>
          </w:divBdr>
          <w:divsChild>
            <w:div w:id="869074658">
              <w:marLeft w:val="0"/>
              <w:marRight w:val="0"/>
              <w:marTop w:val="0"/>
              <w:marBottom w:val="0"/>
              <w:divBdr>
                <w:top w:val="none" w:sz="0" w:space="0" w:color="auto"/>
                <w:left w:val="none" w:sz="0" w:space="0" w:color="auto"/>
                <w:bottom w:val="none" w:sz="0" w:space="0" w:color="auto"/>
                <w:right w:val="none" w:sz="0" w:space="0" w:color="auto"/>
              </w:divBdr>
              <w:divsChild>
                <w:div w:id="151456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254562">
          <w:marLeft w:val="0"/>
          <w:marRight w:val="0"/>
          <w:marTop w:val="0"/>
          <w:marBottom w:val="0"/>
          <w:divBdr>
            <w:top w:val="none" w:sz="0" w:space="0" w:color="auto"/>
            <w:left w:val="none" w:sz="0" w:space="0" w:color="auto"/>
            <w:bottom w:val="none" w:sz="0" w:space="0" w:color="auto"/>
            <w:right w:val="none" w:sz="0" w:space="0" w:color="auto"/>
          </w:divBdr>
          <w:divsChild>
            <w:div w:id="1786190">
              <w:marLeft w:val="0"/>
              <w:marRight w:val="0"/>
              <w:marTop w:val="0"/>
              <w:marBottom w:val="0"/>
              <w:divBdr>
                <w:top w:val="none" w:sz="0" w:space="0" w:color="auto"/>
                <w:left w:val="none" w:sz="0" w:space="0" w:color="auto"/>
                <w:bottom w:val="none" w:sz="0" w:space="0" w:color="auto"/>
                <w:right w:val="none" w:sz="0" w:space="0" w:color="auto"/>
              </w:divBdr>
              <w:divsChild>
                <w:div w:id="1790124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777570">
          <w:marLeft w:val="0"/>
          <w:marRight w:val="0"/>
          <w:marTop w:val="0"/>
          <w:marBottom w:val="0"/>
          <w:divBdr>
            <w:top w:val="none" w:sz="0" w:space="0" w:color="auto"/>
            <w:left w:val="none" w:sz="0" w:space="0" w:color="auto"/>
            <w:bottom w:val="none" w:sz="0" w:space="0" w:color="auto"/>
            <w:right w:val="none" w:sz="0" w:space="0" w:color="auto"/>
          </w:divBdr>
          <w:divsChild>
            <w:div w:id="995495253">
              <w:marLeft w:val="0"/>
              <w:marRight w:val="0"/>
              <w:marTop w:val="0"/>
              <w:marBottom w:val="0"/>
              <w:divBdr>
                <w:top w:val="none" w:sz="0" w:space="0" w:color="auto"/>
                <w:left w:val="none" w:sz="0" w:space="0" w:color="auto"/>
                <w:bottom w:val="none" w:sz="0" w:space="0" w:color="auto"/>
                <w:right w:val="none" w:sz="0" w:space="0" w:color="auto"/>
              </w:divBdr>
              <w:divsChild>
                <w:div w:id="1930430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027482">
          <w:marLeft w:val="0"/>
          <w:marRight w:val="0"/>
          <w:marTop w:val="0"/>
          <w:marBottom w:val="0"/>
          <w:divBdr>
            <w:top w:val="none" w:sz="0" w:space="0" w:color="auto"/>
            <w:left w:val="none" w:sz="0" w:space="0" w:color="auto"/>
            <w:bottom w:val="none" w:sz="0" w:space="0" w:color="auto"/>
            <w:right w:val="none" w:sz="0" w:space="0" w:color="auto"/>
          </w:divBdr>
          <w:divsChild>
            <w:div w:id="2085298517">
              <w:marLeft w:val="0"/>
              <w:marRight w:val="0"/>
              <w:marTop w:val="0"/>
              <w:marBottom w:val="0"/>
              <w:divBdr>
                <w:top w:val="none" w:sz="0" w:space="0" w:color="auto"/>
                <w:left w:val="none" w:sz="0" w:space="0" w:color="auto"/>
                <w:bottom w:val="none" w:sz="0" w:space="0" w:color="auto"/>
                <w:right w:val="none" w:sz="0" w:space="0" w:color="auto"/>
              </w:divBdr>
              <w:divsChild>
                <w:div w:id="33561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470100">
          <w:marLeft w:val="0"/>
          <w:marRight w:val="0"/>
          <w:marTop w:val="0"/>
          <w:marBottom w:val="0"/>
          <w:divBdr>
            <w:top w:val="none" w:sz="0" w:space="0" w:color="auto"/>
            <w:left w:val="none" w:sz="0" w:space="0" w:color="auto"/>
            <w:bottom w:val="none" w:sz="0" w:space="0" w:color="auto"/>
            <w:right w:val="none" w:sz="0" w:space="0" w:color="auto"/>
          </w:divBdr>
          <w:divsChild>
            <w:div w:id="353388264">
              <w:marLeft w:val="0"/>
              <w:marRight w:val="0"/>
              <w:marTop w:val="0"/>
              <w:marBottom w:val="0"/>
              <w:divBdr>
                <w:top w:val="none" w:sz="0" w:space="0" w:color="auto"/>
                <w:left w:val="none" w:sz="0" w:space="0" w:color="auto"/>
                <w:bottom w:val="none" w:sz="0" w:space="0" w:color="auto"/>
                <w:right w:val="none" w:sz="0" w:space="0" w:color="auto"/>
              </w:divBdr>
              <w:divsChild>
                <w:div w:id="115201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708762">
          <w:marLeft w:val="0"/>
          <w:marRight w:val="0"/>
          <w:marTop w:val="0"/>
          <w:marBottom w:val="0"/>
          <w:divBdr>
            <w:top w:val="none" w:sz="0" w:space="0" w:color="auto"/>
            <w:left w:val="none" w:sz="0" w:space="0" w:color="auto"/>
            <w:bottom w:val="none" w:sz="0" w:space="0" w:color="auto"/>
            <w:right w:val="none" w:sz="0" w:space="0" w:color="auto"/>
          </w:divBdr>
          <w:divsChild>
            <w:div w:id="1394084932">
              <w:marLeft w:val="0"/>
              <w:marRight w:val="0"/>
              <w:marTop w:val="0"/>
              <w:marBottom w:val="0"/>
              <w:divBdr>
                <w:top w:val="none" w:sz="0" w:space="0" w:color="auto"/>
                <w:left w:val="none" w:sz="0" w:space="0" w:color="auto"/>
                <w:bottom w:val="none" w:sz="0" w:space="0" w:color="auto"/>
                <w:right w:val="none" w:sz="0" w:space="0" w:color="auto"/>
              </w:divBdr>
              <w:divsChild>
                <w:div w:id="202771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030383">
          <w:marLeft w:val="0"/>
          <w:marRight w:val="0"/>
          <w:marTop w:val="0"/>
          <w:marBottom w:val="0"/>
          <w:divBdr>
            <w:top w:val="none" w:sz="0" w:space="0" w:color="auto"/>
            <w:left w:val="none" w:sz="0" w:space="0" w:color="auto"/>
            <w:bottom w:val="none" w:sz="0" w:space="0" w:color="auto"/>
            <w:right w:val="none" w:sz="0" w:space="0" w:color="auto"/>
          </w:divBdr>
          <w:divsChild>
            <w:div w:id="1462185304">
              <w:marLeft w:val="0"/>
              <w:marRight w:val="0"/>
              <w:marTop w:val="0"/>
              <w:marBottom w:val="0"/>
              <w:divBdr>
                <w:top w:val="none" w:sz="0" w:space="0" w:color="auto"/>
                <w:left w:val="none" w:sz="0" w:space="0" w:color="auto"/>
                <w:bottom w:val="none" w:sz="0" w:space="0" w:color="auto"/>
                <w:right w:val="none" w:sz="0" w:space="0" w:color="auto"/>
              </w:divBdr>
              <w:divsChild>
                <w:div w:id="191936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702725">
      <w:bodyDiv w:val="1"/>
      <w:marLeft w:val="0"/>
      <w:marRight w:val="0"/>
      <w:marTop w:val="0"/>
      <w:marBottom w:val="0"/>
      <w:divBdr>
        <w:top w:val="none" w:sz="0" w:space="0" w:color="auto"/>
        <w:left w:val="none" w:sz="0" w:space="0" w:color="auto"/>
        <w:bottom w:val="none" w:sz="0" w:space="0" w:color="auto"/>
        <w:right w:val="none" w:sz="0" w:space="0" w:color="auto"/>
      </w:divBdr>
      <w:divsChild>
        <w:div w:id="2029912518">
          <w:marLeft w:val="0"/>
          <w:marRight w:val="0"/>
          <w:marTop w:val="0"/>
          <w:marBottom w:val="0"/>
          <w:divBdr>
            <w:top w:val="none" w:sz="0" w:space="0" w:color="auto"/>
            <w:left w:val="none" w:sz="0" w:space="0" w:color="auto"/>
            <w:bottom w:val="none" w:sz="0" w:space="0" w:color="auto"/>
            <w:right w:val="none" w:sz="0" w:space="0" w:color="auto"/>
          </w:divBdr>
          <w:divsChild>
            <w:div w:id="1024525269">
              <w:marLeft w:val="0"/>
              <w:marRight w:val="0"/>
              <w:marTop w:val="0"/>
              <w:marBottom w:val="0"/>
              <w:divBdr>
                <w:top w:val="none" w:sz="0" w:space="0" w:color="auto"/>
                <w:left w:val="none" w:sz="0" w:space="0" w:color="auto"/>
                <w:bottom w:val="none" w:sz="0" w:space="0" w:color="auto"/>
                <w:right w:val="none" w:sz="0" w:space="0" w:color="auto"/>
              </w:divBdr>
              <w:divsChild>
                <w:div w:id="33214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450442">
          <w:marLeft w:val="0"/>
          <w:marRight w:val="0"/>
          <w:marTop w:val="0"/>
          <w:marBottom w:val="0"/>
          <w:divBdr>
            <w:top w:val="none" w:sz="0" w:space="0" w:color="auto"/>
            <w:left w:val="none" w:sz="0" w:space="0" w:color="auto"/>
            <w:bottom w:val="none" w:sz="0" w:space="0" w:color="auto"/>
            <w:right w:val="none" w:sz="0" w:space="0" w:color="auto"/>
          </w:divBdr>
          <w:divsChild>
            <w:div w:id="755785800">
              <w:marLeft w:val="0"/>
              <w:marRight w:val="0"/>
              <w:marTop w:val="0"/>
              <w:marBottom w:val="0"/>
              <w:divBdr>
                <w:top w:val="none" w:sz="0" w:space="0" w:color="auto"/>
                <w:left w:val="none" w:sz="0" w:space="0" w:color="auto"/>
                <w:bottom w:val="none" w:sz="0" w:space="0" w:color="auto"/>
                <w:right w:val="none" w:sz="0" w:space="0" w:color="auto"/>
              </w:divBdr>
              <w:divsChild>
                <w:div w:id="61174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5743">
          <w:marLeft w:val="0"/>
          <w:marRight w:val="0"/>
          <w:marTop w:val="0"/>
          <w:marBottom w:val="0"/>
          <w:divBdr>
            <w:top w:val="none" w:sz="0" w:space="0" w:color="auto"/>
            <w:left w:val="none" w:sz="0" w:space="0" w:color="auto"/>
            <w:bottom w:val="none" w:sz="0" w:space="0" w:color="auto"/>
            <w:right w:val="none" w:sz="0" w:space="0" w:color="auto"/>
          </w:divBdr>
          <w:divsChild>
            <w:div w:id="943003966">
              <w:marLeft w:val="0"/>
              <w:marRight w:val="0"/>
              <w:marTop w:val="0"/>
              <w:marBottom w:val="0"/>
              <w:divBdr>
                <w:top w:val="none" w:sz="0" w:space="0" w:color="auto"/>
                <w:left w:val="none" w:sz="0" w:space="0" w:color="auto"/>
                <w:bottom w:val="none" w:sz="0" w:space="0" w:color="auto"/>
                <w:right w:val="none" w:sz="0" w:space="0" w:color="auto"/>
              </w:divBdr>
              <w:divsChild>
                <w:div w:id="59533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78550">
          <w:marLeft w:val="0"/>
          <w:marRight w:val="0"/>
          <w:marTop w:val="0"/>
          <w:marBottom w:val="0"/>
          <w:divBdr>
            <w:top w:val="none" w:sz="0" w:space="0" w:color="auto"/>
            <w:left w:val="none" w:sz="0" w:space="0" w:color="auto"/>
            <w:bottom w:val="none" w:sz="0" w:space="0" w:color="auto"/>
            <w:right w:val="none" w:sz="0" w:space="0" w:color="auto"/>
          </w:divBdr>
          <w:divsChild>
            <w:div w:id="1113552817">
              <w:marLeft w:val="0"/>
              <w:marRight w:val="0"/>
              <w:marTop w:val="0"/>
              <w:marBottom w:val="0"/>
              <w:divBdr>
                <w:top w:val="none" w:sz="0" w:space="0" w:color="auto"/>
                <w:left w:val="none" w:sz="0" w:space="0" w:color="auto"/>
                <w:bottom w:val="none" w:sz="0" w:space="0" w:color="auto"/>
                <w:right w:val="none" w:sz="0" w:space="0" w:color="auto"/>
              </w:divBdr>
              <w:divsChild>
                <w:div w:id="141420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937789">
          <w:marLeft w:val="0"/>
          <w:marRight w:val="0"/>
          <w:marTop w:val="0"/>
          <w:marBottom w:val="0"/>
          <w:divBdr>
            <w:top w:val="none" w:sz="0" w:space="0" w:color="auto"/>
            <w:left w:val="none" w:sz="0" w:space="0" w:color="auto"/>
            <w:bottom w:val="none" w:sz="0" w:space="0" w:color="auto"/>
            <w:right w:val="none" w:sz="0" w:space="0" w:color="auto"/>
          </w:divBdr>
          <w:divsChild>
            <w:div w:id="1751074786">
              <w:marLeft w:val="0"/>
              <w:marRight w:val="0"/>
              <w:marTop w:val="0"/>
              <w:marBottom w:val="0"/>
              <w:divBdr>
                <w:top w:val="none" w:sz="0" w:space="0" w:color="auto"/>
                <w:left w:val="none" w:sz="0" w:space="0" w:color="auto"/>
                <w:bottom w:val="none" w:sz="0" w:space="0" w:color="auto"/>
                <w:right w:val="none" w:sz="0" w:space="0" w:color="auto"/>
              </w:divBdr>
              <w:divsChild>
                <w:div w:id="1071388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631212">
          <w:marLeft w:val="0"/>
          <w:marRight w:val="0"/>
          <w:marTop w:val="0"/>
          <w:marBottom w:val="0"/>
          <w:divBdr>
            <w:top w:val="none" w:sz="0" w:space="0" w:color="auto"/>
            <w:left w:val="none" w:sz="0" w:space="0" w:color="auto"/>
            <w:bottom w:val="none" w:sz="0" w:space="0" w:color="auto"/>
            <w:right w:val="none" w:sz="0" w:space="0" w:color="auto"/>
          </w:divBdr>
          <w:divsChild>
            <w:div w:id="78648706">
              <w:marLeft w:val="0"/>
              <w:marRight w:val="0"/>
              <w:marTop w:val="0"/>
              <w:marBottom w:val="0"/>
              <w:divBdr>
                <w:top w:val="none" w:sz="0" w:space="0" w:color="auto"/>
                <w:left w:val="none" w:sz="0" w:space="0" w:color="auto"/>
                <w:bottom w:val="none" w:sz="0" w:space="0" w:color="auto"/>
                <w:right w:val="none" w:sz="0" w:space="0" w:color="auto"/>
              </w:divBdr>
              <w:divsChild>
                <w:div w:id="36008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641623">
          <w:marLeft w:val="0"/>
          <w:marRight w:val="0"/>
          <w:marTop w:val="0"/>
          <w:marBottom w:val="0"/>
          <w:divBdr>
            <w:top w:val="none" w:sz="0" w:space="0" w:color="auto"/>
            <w:left w:val="none" w:sz="0" w:space="0" w:color="auto"/>
            <w:bottom w:val="none" w:sz="0" w:space="0" w:color="auto"/>
            <w:right w:val="none" w:sz="0" w:space="0" w:color="auto"/>
          </w:divBdr>
          <w:divsChild>
            <w:div w:id="172501451">
              <w:marLeft w:val="0"/>
              <w:marRight w:val="0"/>
              <w:marTop w:val="0"/>
              <w:marBottom w:val="0"/>
              <w:divBdr>
                <w:top w:val="none" w:sz="0" w:space="0" w:color="auto"/>
                <w:left w:val="none" w:sz="0" w:space="0" w:color="auto"/>
                <w:bottom w:val="none" w:sz="0" w:space="0" w:color="auto"/>
                <w:right w:val="none" w:sz="0" w:space="0" w:color="auto"/>
              </w:divBdr>
              <w:divsChild>
                <w:div w:id="451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133497">
          <w:marLeft w:val="0"/>
          <w:marRight w:val="0"/>
          <w:marTop w:val="0"/>
          <w:marBottom w:val="0"/>
          <w:divBdr>
            <w:top w:val="none" w:sz="0" w:space="0" w:color="auto"/>
            <w:left w:val="none" w:sz="0" w:space="0" w:color="auto"/>
            <w:bottom w:val="none" w:sz="0" w:space="0" w:color="auto"/>
            <w:right w:val="none" w:sz="0" w:space="0" w:color="auto"/>
          </w:divBdr>
          <w:divsChild>
            <w:div w:id="1621035805">
              <w:marLeft w:val="0"/>
              <w:marRight w:val="0"/>
              <w:marTop w:val="0"/>
              <w:marBottom w:val="0"/>
              <w:divBdr>
                <w:top w:val="none" w:sz="0" w:space="0" w:color="auto"/>
                <w:left w:val="none" w:sz="0" w:space="0" w:color="auto"/>
                <w:bottom w:val="none" w:sz="0" w:space="0" w:color="auto"/>
                <w:right w:val="none" w:sz="0" w:space="0" w:color="auto"/>
              </w:divBdr>
              <w:divsChild>
                <w:div w:id="50151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578535">
          <w:marLeft w:val="0"/>
          <w:marRight w:val="0"/>
          <w:marTop w:val="0"/>
          <w:marBottom w:val="0"/>
          <w:divBdr>
            <w:top w:val="none" w:sz="0" w:space="0" w:color="auto"/>
            <w:left w:val="none" w:sz="0" w:space="0" w:color="auto"/>
            <w:bottom w:val="none" w:sz="0" w:space="0" w:color="auto"/>
            <w:right w:val="none" w:sz="0" w:space="0" w:color="auto"/>
          </w:divBdr>
          <w:divsChild>
            <w:div w:id="57823452">
              <w:marLeft w:val="0"/>
              <w:marRight w:val="0"/>
              <w:marTop w:val="0"/>
              <w:marBottom w:val="0"/>
              <w:divBdr>
                <w:top w:val="none" w:sz="0" w:space="0" w:color="auto"/>
                <w:left w:val="none" w:sz="0" w:space="0" w:color="auto"/>
                <w:bottom w:val="none" w:sz="0" w:space="0" w:color="auto"/>
                <w:right w:val="none" w:sz="0" w:space="0" w:color="auto"/>
              </w:divBdr>
              <w:divsChild>
                <w:div w:id="87596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73419">
          <w:marLeft w:val="0"/>
          <w:marRight w:val="0"/>
          <w:marTop w:val="0"/>
          <w:marBottom w:val="0"/>
          <w:divBdr>
            <w:top w:val="none" w:sz="0" w:space="0" w:color="auto"/>
            <w:left w:val="none" w:sz="0" w:space="0" w:color="auto"/>
            <w:bottom w:val="none" w:sz="0" w:space="0" w:color="auto"/>
            <w:right w:val="none" w:sz="0" w:space="0" w:color="auto"/>
          </w:divBdr>
          <w:divsChild>
            <w:div w:id="696930446">
              <w:marLeft w:val="0"/>
              <w:marRight w:val="0"/>
              <w:marTop w:val="0"/>
              <w:marBottom w:val="0"/>
              <w:divBdr>
                <w:top w:val="none" w:sz="0" w:space="0" w:color="auto"/>
                <w:left w:val="none" w:sz="0" w:space="0" w:color="auto"/>
                <w:bottom w:val="none" w:sz="0" w:space="0" w:color="auto"/>
                <w:right w:val="none" w:sz="0" w:space="0" w:color="auto"/>
              </w:divBdr>
              <w:divsChild>
                <w:div w:id="1606693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350774">
          <w:marLeft w:val="0"/>
          <w:marRight w:val="0"/>
          <w:marTop w:val="0"/>
          <w:marBottom w:val="0"/>
          <w:divBdr>
            <w:top w:val="none" w:sz="0" w:space="0" w:color="auto"/>
            <w:left w:val="none" w:sz="0" w:space="0" w:color="auto"/>
            <w:bottom w:val="none" w:sz="0" w:space="0" w:color="auto"/>
            <w:right w:val="none" w:sz="0" w:space="0" w:color="auto"/>
          </w:divBdr>
          <w:divsChild>
            <w:div w:id="2050493313">
              <w:marLeft w:val="0"/>
              <w:marRight w:val="0"/>
              <w:marTop w:val="0"/>
              <w:marBottom w:val="0"/>
              <w:divBdr>
                <w:top w:val="none" w:sz="0" w:space="0" w:color="auto"/>
                <w:left w:val="none" w:sz="0" w:space="0" w:color="auto"/>
                <w:bottom w:val="none" w:sz="0" w:space="0" w:color="auto"/>
                <w:right w:val="none" w:sz="0" w:space="0" w:color="auto"/>
              </w:divBdr>
              <w:divsChild>
                <w:div w:id="20507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620169">
          <w:marLeft w:val="0"/>
          <w:marRight w:val="0"/>
          <w:marTop w:val="0"/>
          <w:marBottom w:val="0"/>
          <w:divBdr>
            <w:top w:val="none" w:sz="0" w:space="0" w:color="auto"/>
            <w:left w:val="none" w:sz="0" w:space="0" w:color="auto"/>
            <w:bottom w:val="none" w:sz="0" w:space="0" w:color="auto"/>
            <w:right w:val="none" w:sz="0" w:space="0" w:color="auto"/>
          </w:divBdr>
          <w:divsChild>
            <w:div w:id="260186891">
              <w:marLeft w:val="0"/>
              <w:marRight w:val="0"/>
              <w:marTop w:val="0"/>
              <w:marBottom w:val="0"/>
              <w:divBdr>
                <w:top w:val="none" w:sz="0" w:space="0" w:color="auto"/>
                <w:left w:val="none" w:sz="0" w:space="0" w:color="auto"/>
                <w:bottom w:val="none" w:sz="0" w:space="0" w:color="auto"/>
                <w:right w:val="none" w:sz="0" w:space="0" w:color="auto"/>
              </w:divBdr>
              <w:divsChild>
                <w:div w:id="1742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748370">
          <w:marLeft w:val="0"/>
          <w:marRight w:val="0"/>
          <w:marTop w:val="0"/>
          <w:marBottom w:val="0"/>
          <w:divBdr>
            <w:top w:val="none" w:sz="0" w:space="0" w:color="auto"/>
            <w:left w:val="none" w:sz="0" w:space="0" w:color="auto"/>
            <w:bottom w:val="none" w:sz="0" w:space="0" w:color="auto"/>
            <w:right w:val="none" w:sz="0" w:space="0" w:color="auto"/>
          </w:divBdr>
          <w:divsChild>
            <w:div w:id="248974695">
              <w:marLeft w:val="0"/>
              <w:marRight w:val="0"/>
              <w:marTop w:val="0"/>
              <w:marBottom w:val="0"/>
              <w:divBdr>
                <w:top w:val="none" w:sz="0" w:space="0" w:color="auto"/>
                <w:left w:val="none" w:sz="0" w:space="0" w:color="auto"/>
                <w:bottom w:val="none" w:sz="0" w:space="0" w:color="auto"/>
                <w:right w:val="none" w:sz="0" w:space="0" w:color="auto"/>
              </w:divBdr>
              <w:divsChild>
                <w:div w:id="1816413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661349">
          <w:marLeft w:val="0"/>
          <w:marRight w:val="0"/>
          <w:marTop w:val="0"/>
          <w:marBottom w:val="0"/>
          <w:divBdr>
            <w:top w:val="none" w:sz="0" w:space="0" w:color="auto"/>
            <w:left w:val="none" w:sz="0" w:space="0" w:color="auto"/>
            <w:bottom w:val="none" w:sz="0" w:space="0" w:color="auto"/>
            <w:right w:val="none" w:sz="0" w:space="0" w:color="auto"/>
          </w:divBdr>
          <w:divsChild>
            <w:div w:id="781144812">
              <w:marLeft w:val="0"/>
              <w:marRight w:val="0"/>
              <w:marTop w:val="0"/>
              <w:marBottom w:val="0"/>
              <w:divBdr>
                <w:top w:val="none" w:sz="0" w:space="0" w:color="auto"/>
                <w:left w:val="none" w:sz="0" w:space="0" w:color="auto"/>
                <w:bottom w:val="none" w:sz="0" w:space="0" w:color="auto"/>
                <w:right w:val="none" w:sz="0" w:space="0" w:color="auto"/>
              </w:divBdr>
              <w:divsChild>
                <w:div w:id="1051349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104699">
          <w:marLeft w:val="0"/>
          <w:marRight w:val="0"/>
          <w:marTop w:val="0"/>
          <w:marBottom w:val="0"/>
          <w:divBdr>
            <w:top w:val="none" w:sz="0" w:space="0" w:color="auto"/>
            <w:left w:val="none" w:sz="0" w:space="0" w:color="auto"/>
            <w:bottom w:val="none" w:sz="0" w:space="0" w:color="auto"/>
            <w:right w:val="none" w:sz="0" w:space="0" w:color="auto"/>
          </w:divBdr>
          <w:divsChild>
            <w:div w:id="2068456970">
              <w:marLeft w:val="0"/>
              <w:marRight w:val="0"/>
              <w:marTop w:val="0"/>
              <w:marBottom w:val="0"/>
              <w:divBdr>
                <w:top w:val="none" w:sz="0" w:space="0" w:color="auto"/>
                <w:left w:val="none" w:sz="0" w:space="0" w:color="auto"/>
                <w:bottom w:val="none" w:sz="0" w:space="0" w:color="auto"/>
                <w:right w:val="none" w:sz="0" w:space="0" w:color="auto"/>
              </w:divBdr>
              <w:divsChild>
                <w:div w:id="3069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499645">
          <w:marLeft w:val="0"/>
          <w:marRight w:val="0"/>
          <w:marTop w:val="0"/>
          <w:marBottom w:val="0"/>
          <w:divBdr>
            <w:top w:val="none" w:sz="0" w:space="0" w:color="auto"/>
            <w:left w:val="none" w:sz="0" w:space="0" w:color="auto"/>
            <w:bottom w:val="none" w:sz="0" w:space="0" w:color="auto"/>
            <w:right w:val="none" w:sz="0" w:space="0" w:color="auto"/>
          </w:divBdr>
          <w:divsChild>
            <w:div w:id="312568037">
              <w:marLeft w:val="0"/>
              <w:marRight w:val="0"/>
              <w:marTop w:val="0"/>
              <w:marBottom w:val="0"/>
              <w:divBdr>
                <w:top w:val="none" w:sz="0" w:space="0" w:color="auto"/>
                <w:left w:val="none" w:sz="0" w:space="0" w:color="auto"/>
                <w:bottom w:val="none" w:sz="0" w:space="0" w:color="auto"/>
                <w:right w:val="none" w:sz="0" w:space="0" w:color="auto"/>
              </w:divBdr>
              <w:divsChild>
                <w:div w:id="6426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45382">
          <w:marLeft w:val="0"/>
          <w:marRight w:val="0"/>
          <w:marTop w:val="0"/>
          <w:marBottom w:val="0"/>
          <w:divBdr>
            <w:top w:val="none" w:sz="0" w:space="0" w:color="auto"/>
            <w:left w:val="none" w:sz="0" w:space="0" w:color="auto"/>
            <w:bottom w:val="none" w:sz="0" w:space="0" w:color="auto"/>
            <w:right w:val="none" w:sz="0" w:space="0" w:color="auto"/>
          </w:divBdr>
          <w:divsChild>
            <w:div w:id="844445089">
              <w:marLeft w:val="0"/>
              <w:marRight w:val="0"/>
              <w:marTop w:val="0"/>
              <w:marBottom w:val="0"/>
              <w:divBdr>
                <w:top w:val="none" w:sz="0" w:space="0" w:color="auto"/>
                <w:left w:val="none" w:sz="0" w:space="0" w:color="auto"/>
                <w:bottom w:val="none" w:sz="0" w:space="0" w:color="auto"/>
                <w:right w:val="none" w:sz="0" w:space="0" w:color="auto"/>
              </w:divBdr>
              <w:divsChild>
                <w:div w:id="124880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67980">
          <w:marLeft w:val="0"/>
          <w:marRight w:val="0"/>
          <w:marTop w:val="0"/>
          <w:marBottom w:val="0"/>
          <w:divBdr>
            <w:top w:val="none" w:sz="0" w:space="0" w:color="auto"/>
            <w:left w:val="none" w:sz="0" w:space="0" w:color="auto"/>
            <w:bottom w:val="none" w:sz="0" w:space="0" w:color="auto"/>
            <w:right w:val="none" w:sz="0" w:space="0" w:color="auto"/>
          </w:divBdr>
          <w:divsChild>
            <w:div w:id="753012470">
              <w:marLeft w:val="0"/>
              <w:marRight w:val="0"/>
              <w:marTop w:val="0"/>
              <w:marBottom w:val="0"/>
              <w:divBdr>
                <w:top w:val="none" w:sz="0" w:space="0" w:color="auto"/>
                <w:left w:val="none" w:sz="0" w:space="0" w:color="auto"/>
                <w:bottom w:val="none" w:sz="0" w:space="0" w:color="auto"/>
                <w:right w:val="none" w:sz="0" w:space="0" w:color="auto"/>
              </w:divBdr>
              <w:divsChild>
                <w:div w:id="145682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682746">
          <w:marLeft w:val="0"/>
          <w:marRight w:val="0"/>
          <w:marTop w:val="0"/>
          <w:marBottom w:val="0"/>
          <w:divBdr>
            <w:top w:val="none" w:sz="0" w:space="0" w:color="auto"/>
            <w:left w:val="none" w:sz="0" w:space="0" w:color="auto"/>
            <w:bottom w:val="none" w:sz="0" w:space="0" w:color="auto"/>
            <w:right w:val="none" w:sz="0" w:space="0" w:color="auto"/>
          </w:divBdr>
          <w:divsChild>
            <w:div w:id="845483048">
              <w:marLeft w:val="0"/>
              <w:marRight w:val="0"/>
              <w:marTop w:val="0"/>
              <w:marBottom w:val="0"/>
              <w:divBdr>
                <w:top w:val="none" w:sz="0" w:space="0" w:color="auto"/>
                <w:left w:val="none" w:sz="0" w:space="0" w:color="auto"/>
                <w:bottom w:val="none" w:sz="0" w:space="0" w:color="auto"/>
                <w:right w:val="none" w:sz="0" w:space="0" w:color="auto"/>
              </w:divBdr>
              <w:divsChild>
                <w:div w:id="968584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887654">
          <w:marLeft w:val="0"/>
          <w:marRight w:val="0"/>
          <w:marTop w:val="0"/>
          <w:marBottom w:val="0"/>
          <w:divBdr>
            <w:top w:val="none" w:sz="0" w:space="0" w:color="auto"/>
            <w:left w:val="none" w:sz="0" w:space="0" w:color="auto"/>
            <w:bottom w:val="none" w:sz="0" w:space="0" w:color="auto"/>
            <w:right w:val="none" w:sz="0" w:space="0" w:color="auto"/>
          </w:divBdr>
          <w:divsChild>
            <w:div w:id="372510562">
              <w:marLeft w:val="0"/>
              <w:marRight w:val="0"/>
              <w:marTop w:val="0"/>
              <w:marBottom w:val="0"/>
              <w:divBdr>
                <w:top w:val="none" w:sz="0" w:space="0" w:color="auto"/>
                <w:left w:val="none" w:sz="0" w:space="0" w:color="auto"/>
                <w:bottom w:val="none" w:sz="0" w:space="0" w:color="auto"/>
                <w:right w:val="none" w:sz="0" w:space="0" w:color="auto"/>
              </w:divBdr>
              <w:divsChild>
                <w:div w:id="8789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313776">
          <w:marLeft w:val="0"/>
          <w:marRight w:val="0"/>
          <w:marTop w:val="0"/>
          <w:marBottom w:val="0"/>
          <w:divBdr>
            <w:top w:val="none" w:sz="0" w:space="0" w:color="auto"/>
            <w:left w:val="none" w:sz="0" w:space="0" w:color="auto"/>
            <w:bottom w:val="none" w:sz="0" w:space="0" w:color="auto"/>
            <w:right w:val="none" w:sz="0" w:space="0" w:color="auto"/>
          </w:divBdr>
          <w:divsChild>
            <w:div w:id="1223523262">
              <w:marLeft w:val="0"/>
              <w:marRight w:val="0"/>
              <w:marTop w:val="0"/>
              <w:marBottom w:val="0"/>
              <w:divBdr>
                <w:top w:val="none" w:sz="0" w:space="0" w:color="auto"/>
                <w:left w:val="none" w:sz="0" w:space="0" w:color="auto"/>
                <w:bottom w:val="none" w:sz="0" w:space="0" w:color="auto"/>
                <w:right w:val="none" w:sz="0" w:space="0" w:color="auto"/>
              </w:divBdr>
              <w:divsChild>
                <w:div w:id="41277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972980">
          <w:marLeft w:val="0"/>
          <w:marRight w:val="0"/>
          <w:marTop w:val="0"/>
          <w:marBottom w:val="0"/>
          <w:divBdr>
            <w:top w:val="none" w:sz="0" w:space="0" w:color="auto"/>
            <w:left w:val="none" w:sz="0" w:space="0" w:color="auto"/>
            <w:bottom w:val="none" w:sz="0" w:space="0" w:color="auto"/>
            <w:right w:val="none" w:sz="0" w:space="0" w:color="auto"/>
          </w:divBdr>
          <w:divsChild>
            <w:div w:id="373893524">
              <w:marLeft w:val="0"/>
              <w:marRight w:val="0"/>
              <w:marTop w:val="0"/>
              <w:marBottom w:val="0"/>
              <w:divBdr>
                <w:top w:val="none" w:sz="0" w:space="0" w:color="auto"/>
                <w:left w:val="none" w:sz="0" w:space="0" w:color="auto"/>
                <w:bottom w:val="none" w:sz="0" w:space="0" w:color="auto"/>
                <w:right w:val="none" w:sz="0" w:space="0" w:color="auto"/>
              </w:divBdr>
              <w:divsChild>
                <w:div w:id="134401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513346">
          <w:marLeft w:val="0"/>
          <w:marRight w:val="0"/>
          <w:marTop w:val="0"/>
          <w:marBottom w:val="0"/>
          <w:divBdr>
            <w:top w:val="none" w:sz="0" w:space="0" w:color="auto"/>
            <w:left w:val="none" w:sz="0" w:space="0" w:color="auto"/>
            <w:bottom w:val="none" w:sz="0" w:space="0" w:color="auto"/>
            <w:right w:val="none" w:sz="0" w:space="0" w:color="auto"/>
          </w:divBdr>
          <w:divsChild>
            <w:div w:id="1117484269">
              <w:marLeft w:val="0"/>
              <w:marRight w:val="0"/>
              <w:marTop w:val="0"/>
              <w:marBottom w:val="0"/>
              <w:divBdr>
                <w:top w:val="none" w:sz="0" w:space="0" w:color="auto"/>
                <w:left w:val="none" w:sz="0" w:space="0" w:color="auto"/>
                <w:bottom w:val="none" w:sz="0" w:space="0" w:color="auto"/>
                <w:right w:val="none" w:sz="0" w:space="0" w:color="auto"/>
              </w:divBdr>
              <w:divsChild>
                <w:div w:id="133984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001398">
          <w:marLeft w:val="0"/>
          <w:marRight w:val="0"/>
          <w:marTop w:val="0"/>
          <w:marBottom w:val="0"/>
          <w:divBdr>
            <w:top w:val="none" w:sz="0" w:space="0" w:color="auto"/>
            <w:left w:val="none" w:sz="0" w:space="0" w:color="auto"/>
            <w:bottom w:val="none" w:sz="0" w:space="0" w:color="auto"/>
            <w:right w:val="none" w:sz="0" w:space="0" w:color="auto"/>
          </w:divBdr>
          <w:divsChild>
            <w:div w:id="2128349494">
              <w:marLeft w:val="0"/>
              <w:marRight w:val="0"/>
              <w:marTop w:val="0"/>
              <w:marBottom w:val="0"/>
              <w:divBdr>
                <w:top w:val="none" w:sz="0" w:space="0" w:color="auto"/>
                <w:left w:val="none" w:sz="0" w:space="0" w:color="auto"/>
                <w:bottom w:val="none" w:sz="0" w:space="0" w:color="auto"/>
                <w:right w:val="none" w:sz="0" w:space="0" w:color="auto"/>
              </w:divBdr>
              <w:divsChild>
                <w:div w:id="16756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588626">
          <w:marLeft w:val="0"/>
          <w:marRight w:val="0"/>
          <w:marTop w:val="0"/>
          <w:marBottom w:val="0"/>
          <w:divBdr>
            <w:top w:val="none" w:sz="0" w:space="0" w:color="auto"/>
            <w:left w:val="none" w:sz="0" w:space="0" w:color="auto"/>
            <w:bottom w:val="none" w:sz="0" w:space="0" w:color="auto"/>
            <w:right w:val="none" w:sz="0" w:space="0" w:color="auto"/>
          </w:divBdr>
          <w:divsChild>
            <w:div w:id="1037967735">
              <w:marLeft w:val="0"/>
              <w:marRight w:val="0"/>
              <w:marTop w:val="0"/>
              <w:marBottom w:val="0"/>
              <w:divBdr>
                <w:top w:val="none" w:sz="0" w:space="0" w:color="auto"/>
                <w:left w:val="none" w:sz="0" w:space="0" w:color="auto"/>
                <w:bottom w:val="none" w:sz="0" w:space="0" w:color="auto"/>
                <w:right w:val="none" w:sz="0" w:space="0" w:color="auto"/>
              </w:divBdr>
              <w:divsChild>
                <w:div w:id="106051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20464">
          <w:marLeft w:val="0"/>
          <w:marRight w:val="0"/>
          <w:marTop w:val="0"/>
          <w:marBottom w:val="0"/>
          <w:divBdr>
            <w:top w:val="none" w:sz="0" w:space="0" w:color="auto"/>
            <w:left w:val="none" w:sz="0" w:space="0" w:color="auto"/>
            <w:bottom w:val="none" w:sz="0" w:space="0" w:color="auto"/>
            <w:right w:val="none" w:sz="0" w:space="0" w:color="auto"/>
          </w:divBdr>
          <w:divsChild>
            <w:div w:id="508983277">
              <w:marLeft w:val="0"/>
              <w:marRight w:val="0"/>
              <w:marTop w:val="0"/>
              <w:marBottom w:val="0"/>
              <w:divBdr>
                <w:top w:val="none" w:sz="0" w:space="0" w:color="auto"/>
                <w:left w:val="none" w:sz="0" w:space="0" w:color="auto"/>
                <w:bottom w:val="none" w:sz="0" w:space="0" w:color="auto"/>
                <w:right w:val="none" w:sz="0" w:space="0" w:color="auto"/>
              </w:divBdr>
              <w:divsChild>
                <w:div w:id="79148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935108">
          <w:marLeft w:val="0"/>
          <w:marRight w:val="0"/>
          <w:marTop w:val="0"/>
          <w:marBottom w:val="0"/>
          <w:divBdr>
            <w:top w:val="none" w:sz="0" w:space="0" w:color="auto"/>
            <w:left w:val="none" w:sz="0" w:space="0" w:color="auto"/>
            <w:bottom w:val="none" w:sz="0" w:space="0" w:color="auto"/>
            <w:right w:val="none" w:sz="0" w:space="0" w:color="auto"/>
          </w:divBdr>
          <w:divsChild>
            <w:div w:id="2108573258">
              <w:marLeft w:val="0"/>
              <w:marRight w:val="0"/>
              <w:marTop w:val="0"/>
              <w:marBottom w:val="0"/>
              <w:divBdr>
                <w:top w:val="none" w:sz="0" w:space="0" w:color="auto"/>
                <w:left w:val="none" w:sz="0" w:space="0" w:color="auto"/>
                <w:bottom w:val="none" w:sz="0" w:space="0" w:color="auto"/>
                <w:right w:val="none" w:sz="0" w:space="0" w:color="auto"/>
              </w:divBdr>
              <w:divsChild>
                <w:div w:id="67523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393821">
          <w:marLeft w:val="0"/>
          <w:marRight w:val="0"/>
          <w:marTop w:val="0"/>
          <w:marBottom w:val="0"/>
          <w:divBdr>
            <w:top w:val="none" w:sz="0" w:space="0" w:color="auto"/>
            <w:left w:val="none" w:sz="0" w:space="0" w:color="auto"/>
            <w:bottom w:val="none" w:sz="0" w:space="0" w:color="auto"/>
            <w:right w:val="none" w:sz="0" w:space="0" w:color="auto"/>
          </w:divBdr>
          <w:divsChild>
            <w:div w:id="830485350">
              <w:marLeft w:val="0"/>
              <w:marRight w:val="0"/>
              <w:marTop w:val="0"/>
              <w:marBottom w:val="0"/>
              <w:divBdr>
                <w:top w:val="none" w:sz="0" w:space="0" w:color="auto"/>
                <w:left w:val="none" w:sz="0" w:space="0" w:color="auto"/>
                <w:bottom w:val="none" w:sz="0" w:space="0" w:color="auto"/>
                <w:right w:val="none" w:sz="0" w:space="0" w:color="auto"/>
              </w:divBdr>
              <w:divsChild>
                <w:div w:id="101241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431172">
          <w:marLeft w:val="0"/>
          <w:marRight w:val="0"/>
          <w:marTop w:val="0"/>
          <w:marBottom w:val="0"/>
          <w:divBdr>
            <w:top w:val="none" w:sz="0" w:space="0" w:color="auto"/>
            <w:left w:val="none" w:sz="0" w:space="0" w:color="auto"/>
            <w:bottom w:val="none" w:sz="0" w:space="0" w:color="auto"/>
            <w:right w:val="none" w:sz="0" w:space="0" w:color="auto"/>
          </w:divBdr>
          <w:divsChild>
            <w:div w:id="88428528">
              <w:marLeft w:val="0"/>
              <w:marRight w:val="0"/>
              <w:marTop w:val="0"/>
              <w:marBottom w:val="0"/>
              <w:divBdr>
                <w:top w:val="none" w:sz="0" w:space="0" w:color="auto"/>
                <w:left w:val="none" w:sz="0" w:space="0" w:color="auto"/>
                <w:bottom w:val="none" w:sz="0" w:space="0" w:color="auto"/>
                <w:right w:val="none" w:sz="0" w:space="0" w:color="auto"/>
              </w:divBdr>
              <w:divsChild>
                <w:div w:id="80662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195391">
          <w:marLeft w:val="0"/>
          <w:marRight w:val="0"/>
          <w:marTop w:val="0"/>
          <w:marBottom w:val="0"/>
          <w:divBdr>
            <w:top w:val="none" w:sz="0" w:space="0" w:color="auto"/>
            <w:left w:val="none" w:sz="0" w:space="0" w:color="auto"/>
            <w:bottom w:val="none" w:sz="0" w:space="0" w:color="auto"/>
            <w:right w:val="none" w:sz="0" w:space="0" w:color="auto"/>
          </w:divBdr>
          <w:divsChild>
            <w:div w:id="1344089469">
              <w:marLeft w:val="0"/>
              <w:marRight w:val="0"/>
              <w:marTop w:val="0"/>
              <w:marBottom w:val="0"/>
              <w:divBdr>
                <w:top w:val="none" w:sz="0" w:space="0" w:color="auto"/>
                <w:left w:val="none" w:sz="0" w:space="0" w:color="auto"/>
                <w:bottom w:val="none" w:sz="0" w:space="0" w:color="auto"/>
                <w:right w:val="none" w:sz="0" w:space="0" w:color="auto"/>
              </w:divBdr>
              <w:divsChild>
                <w:div w:id="14636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164097">
          <w:marLeft w:val="0"/>
          <w:marRight w:val="0"/>
          <w:marTop w:val="0"/>
          <w:marBottom w:val="0"/>
          <w:divBdr>
            <w:top w:val="none" w:sz="0" w:space="0" w:color="auto"/>
            <w:left w:val="none" w:sz="0" w:space="0" w:color="auto"/>
            <w:bottom w:val="none" w:sz="0" w:space="0" w:color="auto"/>
            <w:right w:val="none" w:sz="0" w:space="0" w:color="auto"/>
          </w:divBdr>
          <w:divsChild>
            <w:div w:id="1853758401">
              <w:marLeft w:val="0"/>
              <w:marRight w:val="0"/>
              <w:marTop w:val="0"/>
              <w:marBottom w:val="0"/>
              <w:divBdr>
                <w:top w:val="none" w:sz="0" w:space="0" w:color="auto"/>
                <w:left w:val="none" w:sz="0" w:space="0" w:color="auto"/>
                <w:bottom w:val="none" w:sz="0" w:space="0" w:color="auto"/>
                <w:right w:val="none" w:sz="0" w:space="0" w:color="auto"/>
              </w:divBdr>
              <w:divsChild>
                <w:div w:id="423572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857472">
          <w:marLeft w:val="0"/>
          <w:marRight w:val="0"/>
          <w:marTop w:val="0"/>
          <w:marBottom w:val="0"/>
          <w:divBdr>
            <w:top w:val="none" w:sz="0" w:space="0" w:color="auto"/>
            <w:left w:val="none" w:sz="0" w:space="0" w:color="auto"/>
            <w:bottom w:val="none" w:sz="0" w:space="0" w:color="auto"/>
            <w:right w:val="none" w:sz="0" w:space="0" w:color="auto"/>
          </w:divBdr>
          <w:divsChild>
            <w:div w:id="1556116375">
              <w:marLeft w:val="0"/>
              <w:marRight w:val="0"/>
              <w:marTop w:val="0"/>
              <w:marBottom w:val="0"/>
              <w:divBdr>
                <w:top w:val="none" w:sz="0" w:space="0" w:color="auto"/>
                <w:left w:val="none" w:sz="0" w:space="0" w:color="auto"/>
                <w:bottom w:val="none" w:sz="0" w:space="0" w:color="auto"/>
                <w:right w:val="none" w:sz="0" w:space="0" w:color="auto"/>
              </w:divBdr>
              <w:divsChild>
                <w:div w:id="140590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393377">
          <w:marLeft w:val="0"/>
          <w:marRight w:val="0"/>
          <w:marTop w:val="0"/>
          <w:marBottom w:val="0"/>
          <w:divBdr>
            <w:top w:val="none" w:sz="0" w:space="0" w:color="auto"/>
            <w:left w:val="none" w:sz="0" w:space="0" w:color="auto"/>
            <w:bottom w:val="none" w:sz="0" w:space="0" w:color="auto"/>
            <w:right w:val="none" w:sz="0" w:space="0" w:color="auto"/>
          </w:divBdr>
          <w:divsChild>
            <w:div w:id="816459000">
              <w:marLeft w:val="0"/>
              <w:marRight w:val="0"/>
              <w:marTop w:val="0"/>
              <w:marBottom w:val="0"/>
              <w:divBdr>
                <w:top w:val="none" w:sz="0" w:space="0" w:color="auto"/>
                <w:left w:val="none" w:sz="0" w:space="0" w:color="auto"/>
                <w:bottom w:val="none" w:sz="0" w:space="0" w:color="auto"/>
                <w:right w:val="none" w:sz="0" w:space="0" w:color="auto"/>
              </w:divBdr>
              <w:divsChild>
                <w:div w:id="1781795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9005">
          <w:marLeft w:val="0"/>
          <w:marRight w:val="0"/>
          <w:marTop w:val="0"/>
          <w:marBottom w:val="0"/>
          <w:divBdr>
            <w:top w:val="none" w:sz="0" w:space="0" w:color="auto"/>
            <w:left w:val="none" w:sz="0" w:space="0" w:color="auto"/>
            <w:bottom w:val="none" w:sz="0" w:space="0" w:color="auto"/>
            <w:right w:val="none" w:sz="0" w:space="0" w:color="auto"/>
          </w:divBdr>
          <w:divsChild>
            <w:div w:id="375786504">
              <w:marLeft w:val="0"/>
              <w:marRight w:val="0"/>
              <w:marTop w:val="0"/>
              <w:marBottom w:val="0"/>
              <w:divBdr>
                <w:top w:val="none" w:sz="0" w:space="0" w:color="auto"/>
                <w:left w:val="none" w:sz="0" w:space="0" w:color="auto"/>
                <w:bottom w:val="none" w:sz="0" w:space="0" w:color="auto"/>
                <w:right w:val="none" w:sz="0" w:space="0" w:color="auto"/>
              </w:divBdr>
              <w:divsChild>
                <w:div w:id="9266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80726">
          <w:marLeft w:val="0"/>
          <w:marRight w:val="0"/>
          <w:marTop w:val="0"/>
          <w:marBottom w:val="0"/>
          <w:divBdr>
            <w:top w:val="none" w:sz="0" w:space="0" w:color="auto"/>
            <w:left w:val="none" w:sz="0" w:space="0" w:color="auto"/>
            <w:bottom w:val="none" w:sz="0" w:space="0" w:color="auto"/>
            <w:right w:val="none" w:sz="0" w:space="0" w:color="auto"/>
          </w:divBdr>
          <w:divsChild>
            <w:div w:id="135417918">
              <w:marLeft w:val="0"/>
              <w:marRight w:val="0"/>
              <w:marTop w:val="0"/>
              <w:marBottom w:val="0"/>
              <w:divBdr>
                <w:top w:val="none" w:sz="0" w:space="0" w:color="auto"/>
                <w:left w:val="none" w:sz="0" w:space="0" w:color="auto"/>
                <w:bottom w:val="none" w:sz="0" w:space="0" w:color="auto"/>
                <w:right w:val="none" w:sz="0" w:space="0" w:color="auto"/>
              </w:divBdr>
              <w:divsChild>
                <w:div w:id="39774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4118">
          <w:marLeft w:val="0"/>
          <w:marRight w:val="0"/>
          <w:marTop w:val="0"/>
          <w:marBottom w:val="0"/>
          <w:divBdr>
            <w:top w:val="none" w:sz="0" w:space="0" w:color="auto"/>
            <w:left w:val="none" w:sz="0" w:space="0" w:color="auto"/>
            <w:bottom w:val="none" w:sz="0" w:space="0" w:color="auto"/>
            <w:right w:val="none" w:sz="0" w:space="0" w:color="auto"/>
          </w:divBdr>
          <w:divsChild>
            <w:div w:id="358631381">
              <w:marLeft w:val="0"/>
              <w:marRight w:val="0"/>
              <w:marTop w:val="0"/>
              <w:marBottom w:val="0"/>
              <w:divBdr>
                <w:top w:val="none" w:sz="0" w:space="0" w:color="auto"/>
                <w:left w:val="none" w:sz="0" w:space="0" w:color="auto"/>
                <w:bottom w:val="none" w:sz="0" w:space="0" w:color="auto"/>
                <w:right w:val="none" w:sz="0" w:space="0" w:color="auto"/>
              </w:divBdr>
              <w:divsChild>
                <w:div w:id="181471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989884">
          <w:marLeft w:val="0"/>
          <w:marRight w:val="0"/>
          <w:marTop w:val="0"/>
          <w:marBottom w:val="0"/>
          <w:divBdr>
            <w:top w:val="none" w:sz="0" w:space="0" w:color="auto"/>
            <w:left w:val="none" w:sz="0" w:space="0" w:color="auto"/>
            <w:bottom w:val="none" w:sz="0" w:space="0" w:color="auto"/>
            <w:right w:val="none" w:sz="0" w:space="0" w:color="auto"/>
          </w:divBdr>
          <w:divsChild>
            <w:div w:id="1105618306">
              <w:marLeft w:val="0"/>
              <w:marRight w:val="0"/>
              <w:marTop w:val="0"/>
              <w:marBottom w:val="0"/>
              <w:divBdr>
                <w:top w:val="none" w:sz="0" w:space="0" w:color="auto"/>
                <w:left w:val="none" w:sz="0" w:space="0" w:color="auto"/>
                <w:bottom w:val="none" w:sz="0" w:space="0" w:color="auto"/>
                <w:right w:val="none" w:sz="0" w:space="0" w:color="auto"/>
              </w:divBdr>
              <w:divsChild>
                <w:div w:id="208680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339664">
          <w:marLeft w:val="0"/>
          <w:marRight w:val="0"/>
          <w:marTop w:val="0"/>
          <w:marBottom w:val="0"/>
          <w:divBdr>
            <w:top w:val="none" w:sz="0" w:space="0" w:color="auto"/>
            <w:left w:val="none" w:sz="0" w:space="0" w:color="auto"/>
            <w:bottom w:val="none" w:sz="0" w:space="0" w:color="auto"/>
            <w:right w:val="none" w:sz="0" w:space="0" w:color="auto"/>
          </w:divBdr>
          <w:divsChild>
            <w:div w:id="556432197">
              <w:marLeft w:val="0"/>
              <w:marRight w:val="0"/>
              <w:marTop w:val="0"/>
              <w:marBottom w:val="0"/>
              <w:divBdr>
                <w:top w:val="none" w:sz="0" w:space="0" w:color="auto"/>
                <w:left w:val="none" w:sz="0" w:space="0" w:color="auto"/>
                <w:bottom w:val="none" w:sz="0" w:space="0" w:color="auto"/>
                <w:right w:val="none" w:sz="0" w:space="0" w:color="auto"/>
              </w:divBdr>
              <w:divsChild>
                <w:div w:id="94720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192170">
          <w:marLeft w:val="0"/>
          <w:marRight w:val="0"/>
          <w:marTop w:val="0"/>
          <w:marBottom w:val="0"/>
          <w:divBdr>
            <w:top w:val="none" w:sz="0" w:space="0" w:color="auto"/>
            <w:left w:val="none" w:sz="0" w:space="0" w:color="auto"/>
            <w:bottom w:val="none" w:sz="0" w:space="0" w:color="auto"/>
            <w:right w:val="none" w:sz="0" w:space="0" w:color="auto"/>
          </w:divBdr>
          <w:divsChild>
            <w:div w:id="829711535">
              <w:marLeft w:val="0"/>
              <w:marRight w:val="0"/>
              <w:marTop w:val="0"/>
              <w:marBottom w:val="0"/>
              <w:divBdr>
                <w:top w:val="none" w:sz="0" w:space="0" w:color="auto"/>
                <w:left w:val="none" w:sz="0" w:space="0" w:color="auto"/>
                <w:bottom w:val="none" w:sz="0" w:space="0" w:color="auto"/>
                <w:right w:val="none" w:sz="0" w:space="0" w:color="auto"/>
              </w:divBdr>
              <w:divsChild>
                <w:div w:id="144731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624433">
          <w:marLeft w:val="0"/>
          <w:marRight w:val="0"/>
          <w:marTop w:val="0"/>
          <w:marBottom w:val="0"/>
          <w:divBdr>
            <w:top w:val="none" w:sz="0" w:space="0" w:color="auto"/>
            <w:left w:val="none" w:sz="0" w:space="0" w:color="auto"/>
            <w:bottom w:val="none" w:sz="0" w:space="0" w:color="auto"/>
            <w:right w:val="none" w:sz="0" w:space="0" w:color="auto"/>
          </w:divBdr>
          <w:divsChild>
            <w:div w:id="1483816611">
              <w:marLeft w:val="0"/>
              <w:marRight w:val="0"/>
              <w:marTop w:val="0"/>
              <w:marBottom w:val="0"/>
              <w:divBdr>
                <w:top w:val="none" w:sz="0" w:space="0" w:color="auto"/>
                <w:left w:val="none" w:sz="0" w:space="0" w:color="auto"/>
                <w:bottom w:val="none" w:sz="0" w:space="0" w:color="auto"/>
                <w:right w:val="none" w:sz="0" w:space="0" w:color="auto"/>
              </w:divBdr>
              <w:divsChild>
                <w:div w:id="185565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191349">
          <w:marLeft w:val="0"/>
          <w:marRight w:val="0"/>
          <w:marTop w:val="0"/>
          <w:marBottom w:val="0"/>
          <w:divBdr>
            <w:top w:val="none" w:sz="0" w:space="0" w:color="auto"/>
            <w:left w:val="none" w:sz="0" w:space="0" w:color="auto"/>
            <w:bottom w:val="none" w:sz="0" w:space="0" w:color="auto"/>
            <w:right w:val="none" w:sz="0" w:space="0" w:color="auto"/>
          </w:divBdr>
          <w:divsChild>
            <w:div w:id="249897615">
              <w:marLeft w:val="0"/>
              <w:marRight w:val="0"/>
              <w:marTop w:val="0"/>
              <w:marBottom w:val="0"/>
              <w:divBdr>
                <w:top w:val="none" w:sz="0" w:space="0" w:color="auto"/>
                <w:left w:val="none" w:sz="0" w:space="0" w:color="auto"/>
                <w:bottom w:val="none" w:sz="0" w:space="0" w:color="auto"/>
                <w:right w:val="none" w:sz="0" w:space="0" w:color="auto"/>
              </w:divBdr>
              <w:divsChild>
                <w:div w:id="19727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076448">
          <w:marLeft w:val="0"/>
          <w:marRight w:val="0"/>
          <w:marTop w:val="0"/>
          <w:marBottom w:val="0"/>
          <w:divBdr>
            <w:top w:val="none" w:sz="0" w:space="0" w:color="auto"/>
            <w:left w:val="none" w:sz="0" w:space="0" w:color="auto"/>
            <w:bottom w:val="none" w:sz="0" w:space="0" w:color="auto"/>
            <w:right w:val="none" w:sz="0" w:space="0" w:color="auto"/>
          </w:divBdr>
          <w:divsChild>
            <w:div w:id="1467313379">
              <w:marLeft w:val="0"/>
              <w:marRight w:val="0"/>
              <w:marTop w:val="0"/>
              <w:marBottom w:val="0"/>
              <w:divBdr>
                <w:top w:val="none" w:sz="0" w:space="0" w:color="auto"/>
                <w:left w:val="none" w:sz="0" w:space="0" w:color="auto"/>
                <w:bottom w:val="none" w:sz="0" w:space="0" w:color="auto"/>
                <w:right w:val="none" w:sz="0" w:space="0" w:color="auto"/>
              </w:divBdr>
              <w:divsChild>
                <w:div w:id="69215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810230">
          <w:marLeft w:val="0"/>
          <w:marRight w:val="0"/>
          <w:marTop w:val="0"/>
          <w:marBottom w:val="0"/>
          <w:divBdr>
            <w:top w:val="none" w:sz="0" w:space="0" w:color="auto"/>
            <w:left w:val="none" w:sz="0" w:space="0" w:color="auto"/>
            <w:bottom w:val="none" w:sz="0" w:space="0" w:color="auto"/>
            <w:right w:val="none" w:sz="0" w:space="0" w:color="auto"/>
          </w:divBdr>
          <w:divsChild>
            <w:div w:id="1407612128">
              <w:marLeft w:val="0"/>
              <w:marRight w:val="0"/>
              <w:marTop w:val="0"/>
              <w:marBottom w:val="0"/>
              <w:divBdr>
                <w:top w:val="none" w:sz="0" w:space="0" w:color="auto"/>
                <w:left w:val="none" w:sz="0" w:space="0" w:color="auto"/>
                <w:bottom w:val="none" w:sz="0" w:space="0" w:color="auto"/>
                <w:right w:val="none" w:sz="0" w:space="0" w:color="auto"/>
              </w:divBdr>
              <w:divsChild>
                <w:div w:id="13167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959088">
          <w:marLeft w:val="0"/>
          <w:marRight w:val="0"/>
          <w:marTop w:val="0"/>
          <w:marBottom w:val="0"/>
          <w:divBdr>
            <w:top w:val="none" w:sz="0" w:space="0" w:color="auto"/>
            <w:left w:val="none" w:sz="0" w:space="0" w:color="auto"/>
            <w:bottom w:val="none" w:sz="0" w:space="0" w:color="auto"/>
            <w:right w:val="none" w:sz="0" w:space="0" w:color="auto"/>
          </w:divBdr>
          <w:divsChild>
            <w:div w:id="946236963">
              <w:marLeft w:val="0"/>
              <w:marRight w:val="0"/>
              <w:marTop w:val="0"/>
              <w:marBottom w:val="0"/>
              <w:divBdr>
                <w:top w:val="none" w:sz="0" w:space="0" w:color="auto"/>
                <w:left w:val="none" w:sz="0" w:space="0" w:color="auto"/>
                <w:bottom w:val="none" w:sz="0" w:space="0" w:color="auto"/>
                <w:right w:val="none" w:sz="0" w:space="0" w:color="auto"/>
              </w:divBdr>
              <w:divsChild>
                <w:div w:id="71862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166680">
          <w:marLeft w:val="0"/>
          <w:marRight w:val="0"/>
          <w:marTop w:val="0"/>
          <w:marBottom w:val="0"/>
          <w:divBdr>
            <w:top w:val="none" w:sz="0" w:space="0" w:color="auto"/>
            <w:left w:val="none" w:sz="0" w:space="0" w:color="auto"/>
            <w:bottom w:val="none" w:sz="0" w:space="0" w:color="auto"/>
            <w:right w:val="none" w:sz="0" w:space="0" w:color="auto"/>
          </w:divBdr>
          <w:divsChild>
            <w:div w:id="1233927750">
              <w:marLeft w:val="0"/>
              <w:marRight w:val="0"/>
              <w:marTop w:val="0"/>
              <w:marBottom w:val="0"/>
              <w:divBdr>
                <w:top w:val="none" w:sz="0" w:space="0" w:color="auto"/>
                <w:left w:val="none" w:sz="0" w:space="0" w:color="auto"/>
                <w:bottom w:val="none" w:sz="0" w:space="0" w:color="auto"/>
                <w:right w:val="none" w:sz="0" w:space="0" w:color="auto"/>
              </w:divBdr>
              <w:divsChild>
                <w:div w:id="108923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518025">
          <w:marLeft w:val="0"/>
          <w:marRight w:val="0"/>
          <w:marTop w:val="0"/>
          <w:marBottom w:val="0"/>
          <w:divBdr>
            <w:top w:val="none" w:sz="0" w:space="0" w:color="auto"/>
            <w:left w:val="none" w:sz="0" w:space="0" w:color="auto"/>
            <w:bottom w:val="none" w:sz="0" w:space="0" w:color="auto"/>
            <w:right w:val="none" w:sz="0" w:space="0" w:color="auto"/>
          </w:divBdr>
          <w:divsChild>
            <w:div w:id="1272711456">
              <w:marLeft w:val="0"/>
              <w:marRight w:val="0"/>
              <w:marTop w:val="0"/>
              <w:marBottom w:val="0"/>
              <w:divBdr>
                <w:top w:val="none" w:sz="0" w:space="0" w:color="auto"/>
                <w:left w:val="none" w:sz="0" w:space="0" w:color="auto"/>
                <w:bottom w:val="none" w:sz="0" w:space="0" w:color="auto"/>
                <w:right w:val="none" w:sz="0" w:space="0" w:color="auto"/>
              </w:divBdr>
              <w:divsChild>
                <w:div w:id="22453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360021">
          <w:marLeft w:val="0"/>
          <w:marRight w:val="0"/>
          <w:marTop w:val="0"/>
          <w:marBottom w:val="0"/>
          <w:divBdr>
            <w:top w:val="none" w:sz="0" w:space="0" w:color="auto"/>
            <w:left w:val="none" w:sz="0" w:space="0" w:color="auto"/>
            <w:bottom w:val="none" w:sz="0" w:space="0" w:color="auto"/>
            <w:right w:val="none" w:sz="0" w:space="0" w:color="auto"/>
          </w:divBdr>
          <w:divsChild>
            <w:div w:id="1899631937">
              <w:marLeft w:val="0"/>
              <w:marRight w:val="0"/>
              <w:marTop w:val="0"/>
              <w:marBottom w:val="0"/>
              <w:divBdr>
                <w:top w:val="none" w:sz="0" w:space="0" w:color="auto"/>
                <w:left w:val="none" w:sz="0" w:space="0" w:color="auto"/>
                <w:bottom w:val="none" w:sz="0" w:space="0" w:color="auto"/>
                <w:right w:val="none" w:sz="0" w:space="0" w:color="auto"/>
              </w:divBdr>
              <w:divsChild>
                <w:div w:id="1699310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2159">
          <w:marLeft w:val="0"/>
          <w:marRight w:val="0"/>
          <w:marTop w:val="0"/>
          <w:marBottom w:val="0"/>
          <w:divBdr>
            <w:top w:val="none" w:sz="0" w:space="0" w:color="auto"/>
            <w:left w:val="none" w:sz="0" w:space="0" w:color="auto"/>
            <w:bottom w:val="none" w:sz="0" w:space="0" w:color="auto"/>
            <w:right w:val="none" w:sz="0" w:space="0" w:color="auto"/>
          </w:divBdr>
          <w:divsChild>
            <w:div w:id="595789827">
              <w:marLeft w:val="0"/>
              <w:marRight w:val="0"/>
              <w:marTop w:val="0"/>
              <w:marBottom w:val="0"/>
              <w:divBdr>
                <w:top w:val="none" w:sz="0" w:space="0" w:color="auto"/>
                <w:left w:val="none" w:sz="0" w:space="0" w:color="auto"/>
                <w:bottom w:val="none" w:sz="0" w:space="0" w:color="auto"/>
                <w:right w:val="none" w:sz="0" w:space="0" w:color="auto"/>
              </w:divBdr>
              <w:divsChild>
                <w:div w:id="125640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943614">
          <w:marLeft w:val="0"/>
          <w:marRight w:val="0"/>
          <w:marTop w:val="0"/>
          <w:marBottom w:val="0"/>
          <w:divBdr>
            <w:top w:val="none" w:sz="0" w:space="0" w:color="auto"/>
            <w:left w:val="none" w:sz="0" w:space="0" w:color="auto"/>
            <w:bottom w:val="none" w:sz="0" w:space="0" w:color="auto"/>
            <w:right w:val="none" w:sz="0" w:space="0" w:color="auto"/>
          </w:divBdr>
          <w:divsChild>
            <w:div w:id="1374423233">
              <w:marLeft w:val="0"/>
              <w:marRight w:val="0"/>
              <w:marTop w:val="0"/>
              <w:marBottom w:val="0"/>
              <w:divBdr>
                <w:top w:val="none" w:sz="0" w:space="0" w:color="auto"/>
                <w:left w:val="none" w:sz="0" w:space="0" w:color="auto"/>
                <w:bottom w:val="none" w:sz="0" w:space="0" w:color="auto"/>
                <w:right w:val="none" w:sz="0" w:space="0" w:color="auto"/>
              </w:divBdr>
              <w:divsChild>
                <w:div w:id="182507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003105">
          <w:marLeft w:val="0"/>
          <w:marRight w:val="0"/>
          <w:marTop w:val="0"/>
          <w:marBottom w:val="0"/>
          <w:divBdr>
            <w:top w:val="none" w:sz="0" w:space="0" w:color="auto"/>
            <w:left w:val="none" w:sz="0" w:space="0" w:color="auto"/>
            <w:bottom w:val="none" w:sz="0" w:space="0" w:color="auto"/>
            <w:right w:val="none" w:sz="0" w:space="0" w:color="auto"/>
          </w:divBdr>
          <w:divsChild>
            <w:div w:id="1852866521">
              <w:marLeft w:val="0"/>
              <w:marRight w:val="0"/>
              <w:marTop w:val="0"/>
              <w:marBottom w:val="0"/>
              <w:divBdr>
                <w:top w:val="none" w:sz="0" w:space="0" w:color="auto"/>
                <w:left w:val="none" w:sz="0" w:space="0" w:color="auto"/>
                <w:bottom w:val="none" w:sz="0" w:space="0" w:color="auto"/>
                <w:right w:val="none" w:sz="0" w:space="0" w:color="auto"/>
              </w:divBdr>
              <w:divsChild>
                <w:div w:id="155565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3407">
          <w:marLeft w:val="0"/>
          <w:marRight w:val="0"/>
          <w:marTop w:val="0"/>
          <w:marBottom w:val="0"/>
          <w:divBdr>
            <w:top w:val="none" w:sz="0" w:space="0" w:color="auto"/>
            <w:left w:val="none" w:sz="0" w:space="0" w:color="auto"/>
            <w:bottom w:val="none" w:sz="0" w:space="0" w:color="auto"/>
            <w:right w:val="none" w:sz="0" w:space="0" w:color="auto"/>
          </w:divBdr>
          <w:divsChild>
            <w:div w:id="1460537639">
              <w:marLeft w:val="0"/>
              <w:marRight w:val="0"/>
              <w:marTop w:val="0"/>
              <w:marBottom w:val="0"/>
              <w:divBdr>
                <w:top w:val="none" w:sz="0" w:space="0" w:color="auto"/>
                <w:left w:val="none" w:sz="0" w:space="0" w:color="auto"/>
                <w:bottom w:val="none" w:sz="0" w:space="0" w:color="auto"/>
                <w:right w:val="none" w:sz="0" w:space="0" w:color="auto"/>
              </w:divBdr>
              <w:divsChild>
                <w:div w:id="57004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41684">
          <w:marLeft w:val="0"/>
          <w:marRight w:val="0"/>
          <w:marTop w:val="0"/>
          <w:marBottom w:val="0"/>
          <w:divBdr>
            <w:top w:val="none" w:sz="0" w:space="0" w:color="auto"/>
            <w:left w:val="none" w:sz="0" w:space="0" w:color="auto"/>
            <w:bottom w:val="none" w:sz="0" w:space="0" w:color="auto"/>
            <w:right w:val="none" w:sz="0" w:space="0" w:color="auto"/>
          </w:divBdr>
          <w:divsChild>
            <w:div w:id="778109075">
              <w:marLeft w:val="0"/>
              <w:marRight w:val="0"/>
              <w:marTop w:val="0"/>
              <w:marBottom w:val="0"/>
              <w:divBdr>
                <w:top w:val="none" w:sz="0" w:space="0" w:color="auto"/>
                <w:left w:val="none" w:sz="0" w:space="0" w:color="auto"/>
                <w:bottom w:val="none" w:sz="0" w:space="0" w:color="auto"/>
                <w:right w:val="none" w:sz="0" w:space="0" w:color="auto"/>
              </w:divBdr>
              <w:divsChild>
                <w:div w:id="119488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799834">
          <w:marLeft w:val="0"/>
          <w:marRight w:val="0"/>
          <w:marTop w:val="0"/>
          <w:marBottom w:val="0"/>
          <w:divBdr>
            <w:top w:val="none" w:sz="0" w:space="0" w:color="auto"/>
            <w:left w:val="none" w:sz="0" w:space="0" w:color="auto"/>
            <w:bottom w:val="none" w:sz="0" w:space="0" w:color="auto"/>
            <w:right w:val="none" w:sz="0" w:space="0" w:color="auto"/>
          </w:divBdr>
          <w:divsChild>
            <w:div w:id="2003776729">
              <w:marLeft w:val="0"/>
              <w:marRight w:val="0"/>
              <w:marTop w:val="0"/>
              <w:marBottom w:val="0"/>
              <w:divBdr>
                <w:top w:val="none" w:sz="0" w:space="0" w:color="auto"/>
                <w:left w:val="none" w:sz="0" w:space="0" w:color="auto"/>
                <w:bottom w:val="none" w:sz="0" w:space="0" w:color="auto"/>
                <w:right w:val="none" w:sz="0" w:space="0" w:color="auto"/>
              </w:divBdr>
              <w:divsChild>
                <w:div w:id="69064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126986">
          <w:marLeft w:val="0"/>
          <w:marRight w:val="0"/>
          <w:marTop w:val="0"/>
          <w:marBottom w:val="0"/>
          <w:divBdr>
            <w:top w:val="none" w:sz="0" w:space="0" w:color="auto"/>
            <w:left w:val="none" w:sz="0" w:space="0" w:color="auto"/>
            <w:bottom w:val="none" w:sz="0" w:space="0" w:color="auto"/>
            <w:right w:val="none" w:sz="0" w:space="0" w:color="auto"/>
          </w:divBdr>
          <w:divsChild>
            <w:div w:id="113213264">
              <w:marLeft w:val="0"/>
              <w:marRight w:val="0"/>
              <w:marTop w:val="0"/>
              <w:marBottom w:val="0"/>
              <w:divBdr>
                <w:top w:val="none" w:sz="0" w:space="0" w:color="auto"/>
                <w:left w:val="none" w:sz="0" w:space="0" w:color="auto"/>
                <w:bottom w:val="none" w:sz="0" w:space="0" w:color="auto"/>
                <w:right w:val="none" w:sz="0" w:space="0" w:color="auto"/>
              </w:divBdr>
              <w:divsChild>
                <w:div w:id="25664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514577">
          <w:marLeft w:val="0"/>
          <w:marRight w:val="0"/>
          <w:marTop w:val="0"/>
          <w:marBottom w:val="0"/>
          <w:divBdr>
            <w:top w:val="none" w:sz="0" w:space="0" w:color="auto"/>
            <w:left w:val="none" w:sz="0" w:space="0" w:color="auto"/>
            <w:bottom w:val="none" w:sz="0" w:space="0" w:color="auto"/>
            <w:right w:val="none" w:sz="0" w:space="0" w:color="auto"/>
          </w:divBdr>
          <w:divsChild>
            <w:div w:id="186455617">
              <w:marLeft w:val="0"/>
              <w:marRight w:val="0"/>
              <w:marTop w:val="0"/>
              <w:marBottom w:val="0"/>
              <w:divBdr>
                <w:top w:val="none" w:sz="0" w:space="0" w:color="auto"/>
                <w:left w:val="none" w:sz="0" w:space="0" w:color="auto"/>
                <w:bottom w:val="none" w:sz="0" w:space="0" w:color="auto"/>
                <w:right w:val="none" w:sz="0" w:space="0" w:color="auto"/>
              </w:divBdr>
              <w:divsChild>
                <w:div w:id="138394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236831">
          <w:marLeft w:val="0"/>
          <w:marRight w:val="0"/>
          <w:marTop w:val="0"/>
          <w:marBottom w:val="0"/>
          <w:divBdr>
            <w:top w:val="none" w:sz="0" w:space="0" w:color="auto"/>
            <w:left w:val="none" w:sz="0" w:space="0" w:color="auto"/>
            <w:bottom w:val="none" w:sz="0" w:space="0" w:color="auto"/>
            <w:right w:val="none" w:sz="0" w:space="0" w:color="auto"/>
          </w:divBdr>
          <w:divsChild>
            <w:div w:id="1665669519">
              <w:marLeft w:val="0"/>
              <w:marRight w:val="0"/>
              <w:marTop w:val="0"/>
              <w:marBottom w:val="0"/>
              <w:divBdr>
                <w:top w:val="none" w:sz="0" w:space="0" w:color="auto"/>
                <w:left w:val="none" w:sz="0" w:space="0" w:color="auto"/>
                <w:bottom w:val="none" w:sz="0" w:space="0" w:color="auto"/>
                <w:right w:val="none" w:sz="0" w:space="0" w:color="auto"/>
              </w:divBdr>
              <w:divsChild>
                <w:div w:id="52320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57275">
          <w:marLeft w:val="0"/>
          <w:marRight w:val="0"/>
          <w:marTop w:val="0"/>
          <w:marBottom w:val="0"/>
          <w:divBdr>
            <w:top w:val="none" w:sz="0" w:space="0" w:color="auto"/>
            <w:left w:val="none" w:sz="0" w:space="0" w:color="auto"/>
            <w:bottom w:val="none" w:sz="0" w:space="0" w:color="auto"/>
            <w:right w:val="none" w:sz="0" w:space="0" w:color="auto"/>
          </w:divBdr>
          <w:divsChild>
            <w:div w:id="475948519">
              <w:marLeft w:val="0"/>
              <w:marRight w:val="0"/>
              <w:marTop w:val="0"/>
              <w:marBottom w:val="0"/>
              <w:divBdr>
                <w:top w:val="none" w:sz="0" w:space="0" w:color="auto"/>
                <w:left w:val="none" w:sz="0" w:space="0" w:color="auto"/>
                <w:bottom w:val="none" w:sz="0" w:space="0" w:color="auto"/>
                <w:right w:val="none" w:sz="0" w:space="0" w:color="auto"/>
              </w:divBdr>
              <w:divsChild>
                <w:div w:id="95329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203370">
          <w:marLeft w:val="0"/>
          <w:marRight w:val="0"/>
          <w:marTop w:val="0"/>
          <w:marBottom w:val="0"/>
          <w:divBdr>
            <w:top w:val="none" w:sz="0" w:space="0" w:color="auto"/>
            <w:left w:val="none" w:sz="0" w:space="0" w:color="auto"/>
            <w:bottom w:val="none" w:sz="0" w:space="0" w:color="auto"/>
            <w:right w:val="none" w:sz="0" w:space="0" w:color="auto"/>
          </w:divBdr>
          <w:divsChild>
            <w:div w:id="473642982">
              <w:marLeft w:val="0"/>
              <w:marRight w:val="0"/>
              <w:marTop w:val="0"/>
              <w:marBottom w:val="0"/>
              <w:divBdr>
                <w:top w:val="none" w:sz="0" w:space="0" w:color="auto"/>
                <w:left w:val="none" w:sz="0" w:space="0" w:color="auto"/>
                <w:bottom w:val="none" w:sz="0" w:space="0" w:color="auto"/>
                <w:right w:val="none" w:sz="0" w:space="0" w:color="auto"/>
              </w:divBdr>
              <w:divsChild>
                <w:div w:id="1166019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734912">
          <w:marLeft w:val="0"/>
          <w:marRight w:val="0"/>
          <w:marTop w:val="0"/>
          <w:marBottom w:val="0"/>
          <w:divBdr>
            <w:top w:val="none" w:sz="0" w:space="0" w:color="auto"/>
            <w:left w:val="none" w:sz="0" w:space="0" w:color="auto"/>
            <w:bottom w:val="none" w:sz="0" w:space="0" w:color="auto"/>
            <w:right w:val="none" w:sz="0" w:space="0" w:color="auto"/>
          </w:divBdr>
          <w:divsChild>
            <w:div w:id="865411403">
              <w:marLeft w:val="0"/>
              <w:marRight w:val="0"/>
              <w:marTop w:val="0"/>
              <w:marBottom w:val="0"/>
              <w:divBdr>
                <w:top w:val="none" w:sz="0" w:space="0" w:color="auto"/>
                <w:left w:val="none" w:sz="0" w:space="0" w:color="auto"/>
                <w:bottom w:val="none" w:sz="0" w:space="0" w:color="auto"/>
                <w:right w:val="none" w:sz="0" w:space="0" w:color="auto"/>
              </w:divBdr>
              <w:divsChild>
                <w:div w:id="150608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78767">
          <w:marLeft w:val="0"/>
          <w:marRight w:val="0"/>
          <w:marTop w:val="0"/>
          <w:marBottom w:val="0"/>
          <w:divBdr>
            <w:top w:val="none" w:sz="0" w:space="0" w:color="auto"/>
            <w:left w:val="none" w:sz="0" w:space="0" w:color="auto"/>
            <w:bottom w:val="none" w:sz="0" w:space="0" w:color="auto"/>
            <w:right w:val="none" w:sz="0" w:space="0" w:color="auto"/>
          </w:divBdr>
          <w:divsChild>
            <w:div w:id="1899314277">
              <w:marLeft w:val="0"/>
              <w:marRight w:val="0"/>
              <w:marTop w:val="0"/>
              <w:marBottom w:val="0"/>
              <w:divBdr>
                <w:top w:val="none" w:sz="0" w:space="0" w:color="auto"/>
                <w:left w:val="none" w:sz="0" w:space="0" w:color="auto"/>
                <w:bottom w:val="none" w:sz="0" w:space="0" w:color="auto"/>
                <w:right w:val="none" w:sz="0" w:space="0" w:color="auto"/>
              </w:divBdr>
              <w:divsChild>
                <w:div w:id="1707948601">
                  <w:marLeft w:val="0"/>
                  <w:marRight w:val="0"/>
                  <w:marTop w:val="0"/>
                  <w:marBottom w:val="0"/>
                  <w:divBdr>
                    <w:top w:val="none" w:sz="0" w:space="0" w:color="auto"/>
                    <w:left w:val="none" w:sz="0" w:space="0" w:color="auto"/>
                    <w:bottom w:val="none" w:sz="0" w:space="0" w:color="auto"/>
                    <w:right w:val="none" w:sz="0" w:space="0" w:color="auto"/>
                  </w:divBdr>
                </w:div>
                <w:div w:id="60831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36079">
          <w:marLeft w:val="0"/>
          <w:marRight w:val="0"/>
          <w:marTop w:val="0"/>
          <w:marBottom w:val="0"/>
          <w:divBdr>
            <w:top w:val="none" w:sz="0" w:space="0" w:color="auto"/>
            <w:left w:val="none" w:sz="0" w:space="0" w:color="auto"/>
            <w:bottom w:val="none" w:sz="0" w:space="0" w:color="auto"/>
            <w:right w:val="none" w:sz="0" w:space="0" w:color="auto"/>
          </w:divBdr>
          <w:divsChild>
            <w:div w:id="1264340479">
              <w:marLeft w:val="0"/>
              <w:marRight w:val="0"/>
              <w:marTop w:val="0"/>
              <w:marBottom w:val="0"/>
              <w:divBdr>
                <w:top w:val="none" w:sz="0" w:space="0" w:color="auto"/>
                <w:left w:val="none" w:sz="0" w:space="0" w:color="auto"/>
                <w:bottom w:val="none" w:sz="0" w:space="0" w:color="auto"/>
                <w:right w:val="none" w:sz="0" w:space="0" w:color="auto"/>
              </w:divBdr>
              <w:divsChild>
                <w:div w:id="207985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75639">
          <w:marLeft w:val="0"/>
          <w:marRight w:val="0"/>
          <w:marTop w:val="0"/>
          <w:marBottom w:val="0"/>
          <w:divBdr>
            <w:top w:val="none" w:sz="0" w:space="0" w:color="auto"/>
            <w:left w:val="none" w:sz="0" w:space="0" w:color="auto"/>
            <w:bottom w:val="none" w:sz="0" w:space="0" w:color="auto"/>
            <w:right w:val="none" w:sz="0" w:space="0" w:color="auto"/>
          </w:divBdr>
          <w:divsChild>
            <w:div w:id="176770340">
              <w:marLeft w:val="0"/>
              <w:marRight w:val="0"/>
              <w:marTop w:val="0"/>
              <w:marBottom w:val="0"/>
              <w:divBdr>
                <w:top w:val="none" w:sz="0" w:space="0" w:color="auto"/>
                <w:left w:val="none" w:sz="0" w:space="0" w:color="auto"/>
                <w:bottom w:val="none" w:sz="0" w:space="0" w:color="auto"/>
                <w:right w:val="none" w:sz="0" w:space="0" w:color="auto"/>
              </w:divBdr>
              <w:divsChild>
                <w:div w:id="169911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22324">
          <w:marLeft w:val="0"/>
          <w:marRight w:val="0"/>
          <w:marTop w:val="0"/>
          <w:marBottom w:val="0"/>
          <w:divBdr>
            <w:top w:val="none" w:sz="0" w:space="0" w:color="auto"/>
            <w:left w:val="none" w:sz="0" w:space="0" w:color="auto"/>
            <w:bottom w:val="none" w:sz="0" w:space="0" w:color="auto"/>
            <w:right w:val="none" w:sz="0" w:space="0" w:color="auto"/>
          </w:divBdr>
          <w:divsChild>
            <w:div w:id="1839348267">
              <w:marLeft w:val="0"/>
              <w:marRight w:val="0"/>
              <w:marTop w:val="0"/>
              <w:marBottom w:val="0"/>
              <w:divBdr>
                <w:top w:val="none" w:sz="0" w:space="0" w:color="auto"/>
                <w:left w:val="none" w:sz="0" w:space="0" w:color="auto"/>
                <w:bottom w:val="none" w:sz="0" w:space="0" w:color="auto"/>
                <w:right w:val="none" w:sz="0" w:space="0" w:color="auto"/>
              </w:divBdr>
              <w:divsChild>
                <w:div w:id="112272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564415">
          <w:marLeft w:val="0"/>
          <w:marRight w:val="0"/>
          <w:marTop w:val="0"/>
          <w:marBottom w:val="0"/>
          <w:divBdr>
            <w:top w:val="none" w:sz="0" w:space="0" w:color="auto"/>
            <w:left w:val="none" w:sz="0" w:space="0" w:color="auto"/>
            <w:bottom w:val="none" w:sz="0" w:space="0" w:color="auto"/>
            <w:right w:val="none" w:sz="0" w:space="0" w:color="auto"/>
          </w:divBdr>
          <w:divsChild>
            <w:div w:id="1559198021">
              <w:marLeft w:val="0"/>
              <w:marRight w:val="0"/>
              <w:marTop w:val="0"/>
              <w:marBottom w:val="0"/>
              <w:divBdr>
                <w:top w:val="none" w:sz="0" w:space="0" w:color="auto"/>
                <w:left w:val="none" w:sz="0" w:space="0" w:color="auto"/>
                <w:bottom w:val="none" w:sz="0" w:space="0" w:color="auto"/>
                <w:right w:val="none" w:sz="0" w:space="0" w:color="auto"/>
              </w:divBdr>
              <w:divsChild>
                <w:div w:id="27749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7034">
          <w:marLeft w:val="0"/>
          <w:marRight w:val="0"/>
          <w:marTop w:val="0"/>
          <w:marBottom w:val="0"/>
          <w:divBdr>
            <w:top w:val="none" w:sz="0" w:space="0" w:color="auto"/>
            <w:left w:val="none" w:sz="0" w:space="0" w:color="auto"/>
            <w:bottom w:val="none" w:sz="0" w:space="0" w:color="auto"/>
            <w:right w:val="none" w:sz="0" w:space="0" w:color="auto"/>
          </w:divBdr>
          <w:divsChild>
            <w:div w:id="247541508">
              <w:marLeft w:val="0"/>
              <w:marRight w:val="0"/>
              <w:marTop w:val="0"/>
              <w:marBottom w:val="0"/>
              <w:divBdr>
                <w:top w:val="none" w:sz="0" w:space="0" w:color="auto"/>
                <w:left w:val="none" w:sz="0" w:space="0" w:color="auto"/>
                <w:bottom w:val="none" w:sz="0" w:space="0" w:color="auto"/>
                <w:right w:val="none" w:sz="0" w:space="0" w:color="auto"/>
              </w:divBdr>
              <w:divsChild>
                <w:div w:id="10593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038480">
          <w:marLeft w:val="0"/>
          <w:marRight w:val="0"/>
          <w:marTop w:val="0"/>
          <w:marBottom w:val="0"/>
          <w:divBdr>
            <w:top w:val="none" w:sz="0" w:space="0" w:color="auto"/>
            <w:left w:val="none" w:sz="0" w:space="0" w:color="auto"/>
            <w:bottom w:val="none" w:sz="0" w:space="0" w:color="auto"/>
            <w:right w:val="none" w:sz="0" w:space="0" w:color="auto"/>
          </w:divBdr>
          <w:divsChild>
            <w:div w:id="1011371673">
              <w:marLeft w:val="0"/>
              <w:marRight w:val="0"/>
              <w:marTop w:val="0"/>
              <w:marBottom w:val="0"/>
              <w:divBdr>
                <w:top w:val="none" w:sz="0" w:space="0" w:color="auto"/>
                <w:left w:val="none" w:sz="0" w:space="0" w:color="auto"/>
                <w:bottom w:val="none" w:sz="0" w:space="0" w:color="auto"/>
                <w:right w:val="none" w:sz="0" w:space="0" w:color="auto"/>
              </w:divBdr>
              <w:divsChild>
                <w:div w:id="153337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996796">
          <w:marLeft w:val="0"/>
          <w:marRight w:val="0"/>
          <w:marTop w:val="0"/>
          <w:marBottom w:val="0"/>
          <w:divBdr>
            <w:top w:val="none" w:sz="0" w:space="0" w:color="auto"/>
            <w:left w:val="none" w:sz="0" w:space="0" w:color="auto"/>
            <w:bottom w:val="none" w:sz="0" w:space="0" w:color="auto"/>
            <w:right w:val="none" w:sz="0" w:space="0" w:color="auto"/>
          </w:divBdr>
          <w:divsChild>
            <w:div w:id="1382484356">
              <w:marLeft w:val="0"/>
              <w:marRight w:val="0"/>
              <w:marTop w:val="0"/>
              <w:marBottom w:val="0"/>
              <w:divBdr>
                <w:top w:val="none" w:sz="0" w:space="0" w:color="auto"/>
                <w:left w:val="none" w:sz="0" w:space="0" w:color="auto"/>
                <w:bottom w:val="none" w:sz="0" w:space="0" w:color="auto"/>
                <w:right w:val="none" w:sz="0" w:space="0" w:color="auto"/>
              </w:divBdr>
              <w:divsChild>
                <w:div w:id="41582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666163">
          <w:marLeft w:val="0"/>
          <w:marRight w:val="0"/>
          <w:marTop w:val="0"/>
          <w:marBottom w:val="0"/>
          <w:divBdr>
            <w:top w:val="none" w:sz="0" w:space="0" w:color="auto"/>
            <w:left w:val="none" w:sz="0" w:space="0" w:color="auto"/>
            <w:bottom w:val="none" w:sz="0" w:space="0" w:color="auto"/>
            <w:right w:val="none" w:sz="0" w:space="0" w:color="auto"/>
          </w:divBdr>
          <w:divsChild>
            <w:div w:id="1577202196">
              <w:marLeft w:val="0"/>
              <w:marRight w:val="0"/>
              <w:marTop w:val="0"/>
              <w:marBottom w:val="0"/>
              <w:divBdr>
                <w:top w:val="none" w:sz="0" w:space="0" w:color="auto"/>
                <w:left w:val="none" w:sz="0" w:space="0" w:color="auto"/>
                <w:bottom w:val="none" w:sz="0" w:space="0" w:color="auto"/>
                <w:right w:val="none" w:sz="0" w:space="0" w:color="auto"/>
              </w:divBdr>
              <w:divsChild>
                <w:div w:id="39671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070672">
          <w:marLeft w:val="0"/>
          <w:marRight w:val="0"/>
          <w:marTop w:val="0"/>
          <w:marBottom w:val="0"/>
          <w:divBdr>
            <w:top w:val="none" w:sz="0" w:space="0" w:color="auto"/>
            <w:left w:val="none" w:sz="0" w:space="0" w:color="auto"/>
            <w:bottom w:val="none" w:sz="0" w:space="0" w:color="auto"/>
            <w:right w:val="none" w:sz="0" w:space="0" w:color="auto"/>
          </w:divBdr>
          <w:divsChild>
            <w:div w:id="1665625158">
              <w:marLeft w:val="0"/>
              <w:marRight w:val="0"/>
              <w:marTop w:val="0"/>
              <w:marBottom w:val="0"/>
              <w:divBdr>
                <w:top w:val="none" w:sz="0" w:space="0" w:color="auto"/>
                <w:left w:val="none" w:sz="0" w:space="0" w:color="auto"/>
                <w:bottom w:val="none" w:sz="0" w:space="0" w:color="auto"/>
                <w:right w:val="none" w:sz="0" w:space="0" w:color="auto"/>
              </w:divBdr>
              <w:divsChild>
                <w:div w:id="211277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364">
          <w:marLeft w:val="0"/>
          <w:marRight w:val="0"/>
          <w:marTop w:val="0"/>
          <w:marBottom w:val="0"/>
          <w:divBdr>
            <w:top w:val="none" w:sz="0" w:space="0" w:color="auto"/>
            <w:left w:val="none" w:sz="0" w:space="0" w:color="auto"/>
            <w:bottom w:val="none" w:sz="0" w:space="0" w:color="auto"/>
            <w:right w:val="none" w:sz="0" w:space="0" w:color="auto"/>
          </w:divBdr>
          <w:divsChild>
            <w:div w:id="1691645457">
              <w:marLeft w:val="0"/>
              <w:marRight w:val="0"/>
              <w:marTop w:val="0"/>
              <w:marBottom w:val="0"/>
              <w:divBdr>
                <w:top w:val="none" w:sz="0" w:space="0" w:color="auto"/>
                <w:left w:val="none" w:sz="0" w:space="0" w:color="auto"/>
                <w:bottom w:val="none" w:sz="0" w:space="0" w:color="auto"/>
                <w:right w:val="none" w:sz="0" w:space="0" w:color="auto"/>
              </w:divBdr>
              <w:divsChild>
                <w:div w:id="75998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650044">
          <w:marLeft w:val="0"/>
          <w:marRight w:val="0"/>
          <w:marTop w:val="0"/>
          <w:marBottom w:val="0"/>
          <w:divBdr>
            <w:top w:val="none" w:sz="0" w:space="0" w:color="auto"/>
            <w:left w:val="none" w:sz="0" w:space="0" w:color="auto"/>
            <w:bottom w:val="none" w:sz="0" w:space="0" w:color="auto"/>
            <w:right w:val="none" w:sz="0" w:space="0" w:color="auto"/>
          </w:divBdr>
          <w:divsChild>
            <w:div w:id="640304955">
              <w:marLeft w:val="0"/>
              <w:marRight w:val="0"/>
              <w:marTop w:val="0"/>
              <w:marBottom w:val="0"/>
              <w:divBdr>
                <w:top w:val="none" w:sz="0" w:space="0" w:color="auto"/>
                <w:left w:val="none" w:sz="0" w:space="0" w:color="auto"/>
                <w:bottom w:val="none" w:sz="0" w:space="0" w:color="auto"/>
                <w:right w:val="none" w:sz="0" w:space="0" w:color="auto"/>
              </w:divBdr>
              <w:divsChild>
                <w:div w:id="186987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975269">
          <w:marLeft w:val="0"/>
          <w:marRight w:val="0"/>
          <w:marTop w:val="0"/>
          <w:marBottom w:val="0"/>
          <w:divBdr>
            <w:top w:val="none" w:sz="0" w:space="0" w:color="auto"/>
            <w:left w:val="none" w:sz="0" w:space="0" w:color="auto"/>
            <w:bottom w:val="none" w:sz="0" w:space="0" w:color="auto"/>
            <w:right w:val="none" w:sz="0" w:space="0" w:color="auto"/>
          </w:divBdr>
          <w:divsChild>
            <w:div w:id="607742443">
              <w:marLeft w:val="0"/>
              <w:marRight w:val="0"/>
              <w:marTop w:val="0"/>
              <w:marBottom w:val="0"/>
              <w:divBdr>
                <w:top w:val="none" w:sz="0" w:space="0" w:color="auto"/>
                <w:left w:val="none" w:sz="0" w:space="0" w:color="auto"/>
                <w:bottom w:val="none" w:sz="0" w:space="0" w:color="auto"/>
                <w:right w:val="none" w:sz="0" w:space="0" w:color="auto"/>
              </w:divBdr>
              <w:divsChild>
                <w:div w:id="1118723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638955">
          <w:marLeft w:val="0"/>
          <w:marRight w:val="0"/>
          <w:marTop w:val="0"/>
          <w:marBottom w:val="0"/>
          <w:divBdr>
            <w:top w:val="none" w:sz="0" w:space="0" w:color="auto"/>
            <w:left w:val="none" w:sz="0" w:space="0" w:color="auto"/>
            <w:bottom w:val="none" w:sz="0" w:space="0" w:color="auto"/>
            <w:right w:val="none" w:sz="0" w:space="0" w:color="auto"/>
          </w:divBdr>
          <w:divsChild>
            <w:div w:id="46925468">
              <w:marLeft w:val="0"/>
              <w:marRight w:val="0"/>
              <w:marTop w:val="0"/>
              <w:marBottom w:val="0"/>
              <w:divBdr>
                <w:top w:val="none" w:sz="0" w:space="0" w:color="auto"/>
                <w:left w:val="none" w:sz="0" w:space="0" w:color="auto"/>
                <w:bottom w:val="none" w:sz="0" w:space="0" w:color="auto"/>
                <w:right w:val="none" w:sz="0" w:space="0" w:color="auto"/>
              </w:divBdr>
              <w:divsChild>
                <w:div w:id="1146165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39487">
          <w:marLeft w:val="0"/>
          <w:marRight w:val="0"/>
          <w:marTop w:val="0"/>
          <w:marBottom w:val="0"/>
          <w:divBdr>
            <w:top w:val="none" w:sz="0" w:space="0" w:color="auto"/>
            <w:left w:val="none" w:sz="0" w:space="0" w:color="auto"/>
            <w:bottom w:val="none" w:sz="0" w:space="0" w:color="auto"/>
            <w:right w:val="none" w:sz="0" w:space="0" w:color="auto"/>
          </w:divBdr>
          <w:divsChild>
            <w:div w:id="434712980">
              <w:marLeft w:val="0"/>
              <w:marRight w:val="0"/>
              <w:marTop w:val="0"/>
              <w:marBottom w:val="0"/>
              <w:divBdr>
                <w:top w:val="none" w:sz="0" w:space="0" w:color="auto"/>
                <w:left w:val="none" w:sz="0" w:space="0" w:color="auto"/>
                <w:bottom w:val="none" w:sz="0" w:space="0" w:color="auto"/>
                <w:right w:val="none" w:sz="0" w:space="0" w:color="auto"/>
              </w:divBdr>
              <w:divsChild>
                <w:div w:id="203457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0508">
          <w:marLeft w:val="0"/>
          <w:marRight w:val="0"/>
          <w:marTop w:val="0"/>
          <w:marBottom w:val="0"/>
          <w:divBdr>
            <w:top w:val="none" w:sz="0" w:space="0" w:color="auto"/>
            <w:left w:val="none" w:sz="0" w:space="0" w:color="auto"/>
            <w:bottom w:val="none" w:sz="0" w:space="0" w:color="auto"/>
            <w:right w:val="none" w:sz="0" w:space="0" w:color="auto"/>
          </w:divBdr>
          <w:divsChild>
            <w:div w:id="248657522">
              <w:marLeft w:val="0"/>
              <w:marRight w:val="0"/>
              <w:marTop w:val="0"/>
              <w:marBottom w:val="0"/>
              <w:divBdr>
                <w:top w:val="none" w:sz="0" w:space="0" w:color="auto"/>
                <w:left w:val="none" w:sz="0" w:space="0" w:color="auto"/>
                <w:bottom w:val="none" w:sz="0" w:space="0" w:color="auto"/>
                <w:right w:val="none" w:sz="0" w:space="0" w:color="auto"/>
              </w:divBdr>
              <w:divsChild>
                <w:div w:id="167988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315640">
          <w:marLeft w:val="0"/>
          <w:marRight w:val="0"/>
          <w:marTop w:val="0"/>
          <w:marBottom w:val="0"/>
          <w:divBdr>
            <w:top w:val="none" w:sz="0" w:space="0" w:color="auto"/>
            <w:left w:val="none" w:sz="0" w:space="0" w:color="auto"/>
            <w:bottom w:val="none" w:sz="0" w:space="0" w:color="auto"/>
            <w:right w:val="none" w:sz="0" w:space="0" w:color="auto"/>
          </w:divBdr>
          <w:divsChild>
            <w:div w:id="746996962">
              <w:marLeft w:val="0"/>
              <w:marRight w:val="0"/>
              <w:marTop w:val="0"/>
              <w:marBottom w:val="0"/>
              <w:divBdr>
                <w:top w:val="none" w:sz="0" w:space="0" w:color="auto"/>
                <w:left w:val="none" w:sz="0" w:space="0" w:color="auto"/>
                <w:bottom w:val="none" w:sz="0" w:space="0" w:color="auto"/>
                <w:right w:val="none" w:sz="0" w:space="0" w:color="auto"/>
              </w:divBdr>
              <w:divsChild>
                <w:div w:id="89378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681601">
          <w:marLeft w:val="0"/>
          <w:marRight w:val="0"/>
          <w:marTop w:val="0"/>
          <w:marBottom w:val="0"/>
          <w:divBdr>
            <w:top w:val="none" w:sz="0" w:space="0" w:color="auto"/>
            <w:left w:val="none" w:sz="0" w:space="0" w:color="auto"/>
            <w:bottom w:val="none" w:sz="0" w:space="0" w:color="auto"/>
            <w:right w:val="none" w:sz="0" w:space="0" w:color="auto"/>
          </w:divBdr>
          <w:divsChild>
            <w:div w:id="1171795635">
              <w:marLeft w:val="0"/>
              <w:marRight w:val="0"/>
              <w:marTop w:val="0"/>
              <w:marBottom w:val="0"/>
              <w:divBdr>
                <w:top w:val="none" w:sz="0" w:space="0" w:color="auto"/>
                <w:left w:val="none" w:sz="0" w:space="0" w:color="auto"/>
                <w:bottom w:val="none" w:sz="0" w:space="0" w:color="auto"/>
                <w:right w:val="none" w:sz="0" w:space="0" w:color="auto"/>
              </w:divBdr>
              <w:divsChild>
                <w:div w:id="53761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49911">
          <w:marLeft w:val="0"/>
          <w:marRight w:val="0"/>
          <w:marTop w:val="0"/>
          <w:marBottom w:val="0"/>
          <w:divBdr>
            <w:top w:val="none" w:sz="0" w:space="0" w:color="auto"/>
            <w:left w:val="none" w:sz="0" w:space="0" w:color="auto"/>
            <w:bottom w:val="none" w:sz="0" w:space="0" w:color="auto"/>
            <w:right w:val="none" w:sz="0" w:space="0" w:color="auto"/>
          </w:divBdr>
          <w:divsChild>
            <w:div w:id="318576418">
              <w:marLeft w:val="0"/>
              <w:marRight w:val="0"/>
              <w:marTop w:val="0"/>
              <w:marBottom w:val="0"/>
              <w:divBdr>
                <w:top w:val="none" w:sz="0" w:space="0" w:color="auto"/>
                <w:left w:val="none" w:sz="0" w:space="0" w:color="auto"/>
                <w:bottom w:val="none" w:sz="0" w:space="0" w:color="auto"/>
                <w:right w:val="none" w:sz="0" w:space="0" w:color="auto"/>
              </w:divBdr>
              <w:divsChild>
                <w:div w:id="99283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9158">
          <w:marLeft w:val="0"/>
          <w:marRight w:val="0"/>
          <w:marTop w:val="0"/>
          <w:marBottom w:val="0"/>
          <w:divBdr>
            <w:top w:val="none" w:sz="0" w:space="0" w:color="auto"/>
            <w:left w:val="none" w:sz="0" w:space="0" w:color="auto"/>
            <w:bottom w:val="none" w:sz="0" w:space="0" w:color="auto"/>
            <w:right w:val="none" w:sz="0" w:space="0" w:color="auto"/>
          </w:divBdr>
          <w:divsChild>
            <w:div w:id="759956300">
              <w:marLeft w:val="0"/>
              <w:marRight w:val="0"/>
              <w:marTop w:val="0"/>
              <w:marBottom w:val="0"/>
              <w:divBdr>
                <w:top w:val="none" w:sz="0" w:space="0" w:color="auto"/>
                <w:left w:val="none" w:sz="0" w:space="0" w:color="auto"/>
                <w:bottom w:val="none" w:sz="0" w:space="0" w:color="auto"/>
                <w:right w:val="none" w:sz="0" w:space="0" w:color="auto"/>
              </w:divBdr>
              <w:divsChild>
                <w:div w:id="184111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754788">
          <w:marLeft w:val="0"/>
          <w:marRight w:val="0"/>
          <w:marTop w:val="0"/>
          <w:marBottom w:val="0"/>
          <w:divBdr>
            <w:top w:val="none" w:sz="0" w:space="0" w:color="auto"/>
            <w:left w:val="none" w:sz="0" w:space="0" w:color="auto"/>
            <w:bottom w:val="none" w:sz="0" w:space="0" w:color="auto"/>
            <w:right w:val="none" w:sz="0" w:space="0" w:color="auto"/>
          </w:divBdr>
          <w:divsChild>
            <w:div w:id="1517839817">
              <w:marLeft w:val="0"/>
              <w:marRight w:val="0"/>
              <w:marTop w:val="0"/>
              <w:marBottom w:val="0"/>
              <w:divBdr>
                <w:top w:val="none" w:sz="0" w:space="0" w:color="auto"/>
                <w:left w:val="none" w:sz="0" w:space="0" w:color="auto"/>
                <w:bottom w:val="none" w:sz="0" w:space="0" w:color="auto"/>
                <w:right w:val="none" w:sz="0" w:space="0" w:color="auto"/>
              </w:divBdr>
              <w:divsChild>
                <w:div w:id="1904682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507643">
          <w:marLeft w:val="0"/>
          <w:marRight w:val="0"/>
          <w:marTop w:val="0"/>
          <w:marBottom w:val="0"/>
          <w:divBdr>
            <w:top w:val="none" w:sz="0" w:space="0" w:color="auto"/>
            <w:left w:val="none" w:sz="0" w:space="0" w:color="auto"/>
            <w:bottom w:val="none" w:sz="0" w:space="0" w:color="auto"/>
            <w:right w:val="none" w:sz="0" w:space="0" w:color="auto"/>
          </w:divBdr>
          <w:divsChild>
            <w:div w:id="1583443400">
              <w:marLeft w:val="0"/>
              <w:marRight w:val="0"/>
              <w:marTop w:val="0"/>
              <w:marBottom w:val="0"/>
              <w:divBdr>
                <w:top w:val="none" w:sz="0" w:space="0" w:color="auto"/>
                <w:left w:val="none" w:sz="0" w:space="0" w:color="auto"/>
                <w:bottom w:val="none" w:sz="0" w:space="0" w:color="auto"/>
                <w:right w:val="none" w:sz="0" w:space="0" w:color="auto"/>
              </w:divBdr>
              <w:divsChild>
                <w:div w:id="200018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819778">
          <w:marLeft w:val="0"/>
          <w:marRight w:val="0"/>
          <w:marTop w:val="0"/>
          <w:marBottom w:val="0"/>
          <w:divBdr>
            <w:top w:val="none" w:sz="0" w:space="0" w:color="auto"/>
            <w:left w:val="none" w:sz="0" w:space="0" w:color="auto"/>
            <w:bottom w:val="none" w:sz="0" w:space="0" w:color="auto"/>
            <w:right w:val="none" w:sz="0" w:space="0" w:color="auto"/>
          </w:divBdr>
          <w:divsChild>
            <w:div w:id="2078629446">
              <w:marLeft w:val="0"/>
              <w:marRight w:val="0"/>
              <w:marTop w:val="0"/>
              <w:marBottom w:val="0"/>
              <w:divBdr>
                <w:top w:val="none" w:sz="0" w:space="0" w:color="auto"/>
                <w:left w:val="none" w:sz="0" w:space="0" w:color="auto"/>
                <w:bottom w:val="none" w:sz="0" w:space="0" w:color="auto"/>
                <w:right w:val="none" w:sz="0" w:space="0" w:color="auto"/>
              </w:divBdr>
              <w:divsChild>
                <w:div w:id="174976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584125">
          <w:marLeft w:val="0"/>
          <w:marRight w:val="0"/>
          <w:marTop w:val="0"/>
          <w:marBottom w:val="0"/>
          <w:divBdr>
            <w:top w:val="none" w:sz="0" w:space="0" w:color="auto"/>
            <w:left w:val="none" w:sz="0" w:space="0" w:color="auto"/>
            <w:bottom w:val="none" w:sz="0" w:space="0" w:color="auto"/>
            <w:right w:val="none" w:sz="0" w:space="0" w:color="auto"/>
          </w:divBdr>
          <w:divsChild>
            <w:div w:id="1972898578">
              <w:marLeft w:val="0"/>
              <w:marRight w:val="0"/>
              <w:marTop w:val="0"/>
              <w:marBottom w:val="0"/>
              <w:divBdr>
                <w:top w:val="none" w:sz="0" w:space="0" w:color="auto"/>
                <w:left w:val="none" w:sz="0" w:space="0" w:color="auto"/>
                <w:bottom w:val="none" w:sz="0" w:space="0" w:color="auto"/>
                <w:right w:val="none" w:sz="0" w:space="0" w:color="auto"/>
              </w:divBdr>
              <w:divsChild>
                <w:div w:id="198103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123406">
          <w:marLeft w:val="0"/>
          <w:marRight w:val="0"/>
          <w:marTop w:val="0"/>
          <w:marBottom w:val="0"/>
          <w:divBdr>
            <w:top w:val="none" w:sz="0" w:space="0" w:color="auto"/>
            <w:left w:val="none" w:sz="0" w:space="0" w:color="auto"/>
            <w:bottom w:val="none" w:sz="0" w:space="0" w:color="auto"/>
            <w:right w:val="none" w:sz="0" w:space="0" w:color="auto"/>
          </w:divBdr>
          <w:divsChild>
            <w:div w:id="1753817970">
              <w:marLeft w:val="0"/>
              <w:marRight w:val="0"/>
              <w:marTop w:val="0"/>
              <w:marBottom w:val="0"/>
              <w:divBdr>
                <w:top w:val="none" w:sz="0" w:space="0" w:color="auto"/>
                <w:left w:val="none" w:sz="0" w:space="0" w:color="auto"/>
                <w:bottom w:val="none" w:sz="0" w:space="0" w:color="auto"/>
                <w:right w:val="none" w:sz="0" w:space="0" w:color="auto"/>
              </w:divBdr>
              <w:divsChild>
                <w:div w:id="214349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488489">
          <w:marLeft w:val="0"/>
          <w:marRight w:val="0"/>
          <w:marTop w:val="0"/>
          <w:marBottom w:val="0"/>
          <w:divBdr>
            <w:top w:val="none" w:sz="0" w:space="0" w:color="auto"/>
            <w:left w:val="none" w:sz="0" w:space="0" w:color="auto"/>
            <w:bottom w:val="none" w:sz="0" w:space="0" w:color="auto"/>
            <w:right w:val="none" w:sz="0" w:space="0" w:color="auto"/>
          </w:divBdr>
          <w:divsChild>
            <w:div w:id="1758819236">
              <w:marLeft w:val="0"/>
              <w:marRight w:val="0"/>
              <w:marTop w:val="0"/>
              <w:marBottom w:val="0"/>
              <w:divBdr>
                <w:top w:val="none" w:sz="0" w:space="0" w:color="auto"/>
                <w:left w:val="none" w:sz="0" w:space="0" w:color="auto"/>
                <w:bottom w:val="none" w:sz="0" w:space="0" w:color="auto"/>
                <w:right w:val="none" w:sz="0" w:space="0" w:color="auto"/>
              </w:divBdr>
              <w:divsChild>
                <w:div w:id="1923223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265042">
          <w:marLeft w:val="0"/>
          <w:marRight w:val="0"/>
          <w:marTop w:val="0"/>
          <w:marBottom w:val="0"/>
          <w:divBdr>
            <w:top w:val="none" w:sz="0" w:space="0" w:color="auto"/>
            <w:left w:val="none" w:sz="0" w:space="0" w:color="auto"/>
            <w:bottom w:val="none" w:sz="0" w:space="0" w:color="auto"/>
            <w:right w:val="none" w:sz="0" w:space="0" w:color="auto"/>
          </w:divBdr>
          <w:divsChild>
            <w:div w:id="116880648">
              <w:marLeft w:val="0"/>
              <w:marRight w:val="0"/>
              <w:marTop w:val="0"/>
              <w:marBottom w:val="0"/>
              <w:divBdr>
                <w:top w:val="none" w:sz="0" w:space="0" w:color="auto"/>
                <w:left w:val="none" w:sz="0" w:space="0" w:color="auto"/>
                <w:bottom w:val="none" w:sz="0" w:space="0" w:color="auto"/>
                <w:right w:val="none" w:sz="0" w:space="0" w:color="auto"/>
              </w:divBdr>
              <w:divsChild>
                <w:div w:id="94431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9460">
          <w:marLeft w:val="0"/>
          <w:marRight w:val="0"/>
          <w:marTop w:val="0"/>
          <w:marBottom w:val="0"/>
          <w:divBdr>
            <w:top w:val="none" w:sz="0" w:space="0" w:color="auto"/>
            <w:left w:val="none" w:sz="0" w:space="0" w:color="auto"/>
            <w:bottom w:val="none" w:sz="0" w:space="0" w:color="auto"/>
            <w:right w:val="none" w:sz="0" w:space="0" w:color="auto"/>
          </w:divBdr>
          <w:divsChild>
            <w:div w:id="235744433">
              <w:marLeft w:val="0"/>
              <w:marRight w:val="0"/>
              <w:marTop w:val="0"/>
              <w:marBottom w:val="0"/>
              <w:divBdr>
                <w:top w:val="none" w:sz="0" w:space="0" w:color="auto"/>
                <w:left w:val="none" w:sz="0" w:space="0" w:color="auto"/>
                <w:bottom w:val="none" w:sz="0" w:space="0" w:color="auto"/>
                <w:right w:val="none" w:sz="0" w:space="0" w:color="auto"/>
              </w:divBdr>
              <w:divsChild>
                <w:div w:id="23432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512929">
          <w:marLeft w:val="0"/>
          <w:marRight w:val="0"/>
          <w:marTop w:val="0"/>
          <w:marBottom w:val="0"/>
          <w:divBdr>
            <w:top w:val="none" w:sz="0" w:space="0" w:color="auto"/>
            <w:left w:val="none" w:sz="0" w:space="0" w:color="auto"/>
            <w:bottom w:val="none" w:sz="0" w:space="0" w:color="auto"/>
            <w:right w:val="none" w:sz="0" w:space="0" w:color="auto"/>
          </w:divBdr>
          <w:divsChild>
            <w:div w:id="1352562787">
              <w:marLeft w:val="0"/>
              <w:marRight w:val="0"/>
              <w:marTop w:val="0"/>
              <w:marBottom w:val="0"/>
              <w:divBdr>
                <w:top w:val="none" w:sz="0" w:space="0" w:color="auto"/>
                <w:left w:val="none" w:sz="0" w:space="0" w:color="auto"/>
                <w:bottom w:val="none" w:sz="0" w:space="0" w:color="auto"/>
                <w:right w:val="none" w:sz="0" w:space="0" w:color="auto"/>
              </w:divBdr>
              <w:divsChild>
                <w:div w:id="77143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767424">
          <w:marLeft w:val="0"/>
          <w:marRight w:val="0"/>
          <w:marTop w:val="0"/>
          <w:marBottom w:val="0"/>
          <w:divBdr>
            <w:top w:val="none" w:sz="0" w:space="0" w:color="auto"/>
            <w:left w:val="none" w:sz="0" w:space="0" w:color="auto"/>
            <w:bottom w:val="none" w:sz="0" w:space="0" w:color="auto"/>
            <w:right w:val="none" w:sz="0" w:space="0" w:color="auto"/>
          </w:divBdr>
          <w:divsChild>
            <w:div w:id="1551262823">
              <w:marLeft w:val="0"/>
              <w:marRight w:val="0"/>
              <w:marTop w:val="0"/>
              <w:marBottom w:val="0"/>
              <w:divBdr>
                <w:top w:val="none" w:sz="0" w:space="0" w:color="auto"/>
                <w:left w:val="none" w:sz="0" w:space="0" w:color="auto"/>
                <w:bottom w:val="none" w:sz="0" w:space="0" w:color="auto"/>
                <w:right w:val="none" w:sz="0" w:space="0" w:color="auto"/>
              </w:divBdr>
              <w:divsChild>
                <w:div w:id="200042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686315">
          <w:marLeft w:val="0"/>
          <w:marRight w:val="0"/>
          <w:marTop w:val="0"/>
          <w:marBottom w:val="0"/>
          <w:divBdr>
            <w:top w:val="none" w:sz="0" w:space="0" w:color="auto"/>
            <w:left w:val="none" w:sz="0" w:space="0" w:color="auto"/>
            <w:bottom w:val="none" w:sz="0" w:space="0" w:color="auto"/>
            <w:right w:val="none" w:sz="0" w:space="0" w:color="auto"/>
          </w:divBdr>
          <w:divsChild>
            <w:div w:id="695039333">
              <w:marLeft w:val="0"/>
              <w:marRight w:val="0"/>
              <w:marTop w:val="0"/>
              <w:marBottom w:val="0"/>
              <w:divBdr>
                <w:top w:val="none" w:sz="0" w:space="0" w:color="auto"/>
                <w:left w:val="none" w:sz="0" w:space="0" w:color="auto"/>
                <w:bottom w:val="none" w:sz="0" w:space="0" w:color="auto"/>
                <w:right w:val="none" w:sz="0" w:space="0" w:color="auto"/>
              </w:divBdr>
              <w:divsChild>
                <w:div w:id="120687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899612">
          <w:marLeft w:val="0"/>
          <w:marRight w:val="0"/>
          <w:marTop w:val="0"/>
          <w:marBottom w:val="0"/>
          <w:divBdr>
            <w:top w:val="none" w:sz="0" w:space="0" w:color="auto"/>
            <w:left w:val="none" w:sz="0" w:space="0" w:color="auto"/>
            <w:bottom w:val="none" w:sz="0" w:space="0" w:color="auto"/>
            <w:right w:val="none" w:sz="0" w:space="0" w:color="auto"/>
          </w:divBdr>
          <w:divsChild>
            <w:div w:id="293559045">
              <w:marLeft w:val="0"/>
              <w:marRight w:val="0"/>
              <w:marTop w:val="0"/>
              <w:marBottom w:val="0"/>
              <w:divBdr>
                <w:top w:val="none" w:sz="0" w:space="0" w:color="auto"/>
                <w:left w:val="none" w:sz="0" w:space="0" w:color="auto"/>
                <w:bottom w:val="none" w:sz="0" w:space="0" w:color="auto"/>
                <w:right w:val="none" w:sz="0" w:space="0" w:color="auto"/>
              </w:divBdr>
              <w:divsChild>
                <w:div w:id="33850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454605">
          <w:marLeft w:val="0"/>
          <w:marRight w:val="0"/>
          <w:marTop w:val="0"/>
          <w:marBottom w:val="0"/>
          <w:divBdr>
            <w:top w:val="none" w:sz="0" w:space="0" w:color="auto"/>
            <w:left w:val="none" w:sz="0" w:space="0" w:color="auto"/>
            <w:bottom w:val="none" w:sz="0" w:space="0" w:color="auto"/>
            <w:right w:val="none" w:sz="0" w:space="0" w:color="auto"/>
          </w:divBdr>
          <w:divsChild>
            <w:div w:id="474489333">
              <w:marLeft w:val="0"/>
              <w:marRight w:val="0"/>
              <w:marTop w:val="0"/>
              <w:marBottom w:val="0"/>
              <w:divBdr>
                <w:top w:val="none" w:sz="0" w:space="0" w:color="auto"/>
                <w:left w:val="none" w:sz="0" w:space="0" w:color="auto"/>
                <w:bottom w:val="none" w:sz="0" w:space="0" w:color="auto"/>
                <w:right w:val="none" w:sz="0" w:space="0" w:color="auto"/>
              </w:divBdr>
              <w:divsChild>
                <w:div w:id="159686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375667">
          <w:marLeft w:val="0"/>
          <w:marRight w:val="0"/>
          <w:marTop w:val="0"/>
          <w:marBottom w:val="0"/>
          <w:divBdr>
            <w:top w:val="none" w:sz="0" w:space="0" w:color="auto"/>
            <w:left w:val="none" w:sz="0" w:space="0" w:color="auto"/>
            <w:bottom w:val="none" w:sz="0" w:space="0" w:color="auto"/>
            <w:right w:val="none" w:sz="0" w:space="0" w:color="auto"/>
          </w:divBdr>
          <w:divsChild>
            <w:div w:id="1905334439">
              <w:marLeft w:val="0"/>
              <w:marRight w:val="0"/>
              <w:marTop w:val="0"/>
              <w:marBottom w:val="0"/>
              <w:divBdr>
                <w:top w:val="none" w:sz="0" w:space="0" w:color="auto"/>
                <w:left w:val="none" w:sz="0" w:space="0" w:color="auto"/>
                <w:bottom w:val="none" w:sz="0" w:space="0" w:color="auto"/>
                <w:right w:val="none" w:sz="0" w:space="0" w:color="auto"/>
              </w:divBdr>
              <w:divsChild>
                <w:div w:id="9313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360181">
          <w:marLeft w:val="0"/>
          <w:marRight w:val="0"/>
          <w:marTop w:val="0"/>
          <w:marBottom w:val="0"/>
          <w:divBdr>
            <w:top w:val="none" w:sz="0" w:space="0" w:color="auto"/>
            <w:left w:val="none" w:sz="0" w:space="0" w:color="auto"/>
            <w:bottom w:val="none" w:sz="0" w:space="0" w:color="auto"/>
            <w:right w:val="none" w:sz="0" w:space="0" w:color="auto"/>
          </w:divBdr>
          <w:divsChild>
            <w:div w:id="828132738">
              <w:marLeft w:val="0"/>
              <w:marRight w:val="0"/>
              <w:marTop w:val="0"/>
              <w:marBottom w:val="0"/>
              <w:divBdr>
                <w:top w:val="none" w:sz="0" w:space="0" w:color="auto"/>
                <w:left w:val="none" w:sz="0" w:space="0" w:color="auto"/>
                <w:bottom w:val="none" w:sz="0" w:space="0" w:color="auto"/>
                <w:right w:val="none" w:sz="0" w:space="0" w:color="auto"/>
              </w:divBdr>
              <w:divsChild>
                <w:div w:id="8554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239147">
          <w:marLeft w:val="0"/>
          <w:marRight w:val="0"/>
          <w:marTop w:val="0"/>
          <w:marBottom w:val="0"/>
          <w:divBdr>
            <w:top w:val="none" w:sz="0" w:space="0" w:color="auto"/>
            <w:left w:val="none" w:sz="0" w:space="0" w:color="auto"/>
            <w:bottom w:val="none" w:sz="0" w:space="0" w:color="auto"/>
            <w:right w:val="none" w:sz="0" w:space="0" w:color="auto"/>
          </w:divBdr>
          <w:divsChild>
            <w:div w:id="1227110580">
              <w:marLeft w:val="0"/>
              <w:marRight w:val="0"/>
              <w:marTop w:val="0"/>
              <w:marBottom w:val="0"/>
              <w:divBdr>
                <w:top w:val="none" w:sz="0" w:space="0" w:color="auto"/>
                <w:left w:val="none" w:sz="0" w:space="0" w:color="auto"/>
                <w:bottom w:val="none" w:sz="0" w:space="0" w:color="auto"/>
                <w:right w:val="none" w:sz="0" w:space="0" w:color="auto"/>
              </w:divBdr>
              <w:divsChild>
                <w:div w:id="31118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768332">
          <w:marLeft w:val="0"/>
          <w:marRight w:val="0"/>
          <w:marTop w:val="0"/>
          <w:marBottom w:val="0"/>
          <w:divBdr>
            <w:top w:val="none" w:sz="0" w:space="0" w:color="auto"/>
            <w:left w:val="none" w:sz="0" w:space="0" w:color="auto"/>
            <w:bottom w:val="none" w:sz="0" w:space="0" w:color="auto"/>
            <w:right w:val="none" w:sz="0" w:space="0" w:color="auto"/>
          </w:divBdr>
          <w:divsChild>
            <w:div w:id="1984774383">
              <w:marLeft w:val="0"/>
              <w:marRight w:val="0"/>
              <w:marTop w:val="0"/>
              <w:marBottom w:val="0"/>
              <w:divBdr>
                <w:top w:val="none" w:sz="0" w:space="0" w:color="auto"/>
                <w:left w:val="none" w:sz="0" w:space="0" w:color="auto"/>
                <w:bottom w:val="none" w:sz="0" w:space="0" w:color="auto"/>
                <w:right w:val="none" w:sz="0" w:space="0" w:color="auto"/>
              </w:divBdr>
              <w:divsChild>
                <w:div w:id="1727143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828542">
          <w:marLeft w:val="0"/>
          <w:marRight w:val="0"/>
          <w:marTop w:val="0"/>
          <w:marBottom w:val="0"/>
          <w:divBdr>
            <w:top w:val="none" w:sz="0" w:space="0" w:color="auto"/>
            <w:left w:val="none" w:sz="0" w:space="0" w:color="auto"/>
            <w:bottom w:val="none" w:sz="0" w:space="0" w:color="auto"/>
            <w:right w:val="none" w:sz="0" w:space="0" w:color="auto"/>
          </w:divBdr>
          <w:divsChild>
            <w:div w:id="434977905">
              <w:marLeft w:val="0"/>
              <w:marRight w:val="0"/>
              <w:marTop w:val="0"/>
              <w:marBottom w:val="0"/>
              <w:divBdr>
                <w:top w:val="none" w:sz="0" w:space="0" w:color="auto"/>
                <w:left w:val="none" w:sz="0" w:space="0" w:color="auto"/>
                <w:bottom w:val="none" w:sz="0" w:space="0" w:color="auto"/>
                <w:right w:val="none" w:sz="0" w:space="0" w:color="auto"/>
              </w:divBdr>
              <w:divsChild>
                <w:div w:id="28358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077624">
          <w:marLeft w:val="0"/>
          <w:marRight w:val="0"/>
          <w:marTop w:val="0"/>
          <w:marBottom w:val="0"/>
          <w:divBdr>
            <w:top w:val="none" w:sz="0" w:space="0" w:color="auto"/>
            <w:left w:val="none" w:sz="0" w:space="0" w:color="auto"/>
            <w:bottom w:val="none" w:sz="0" w:space="0" w:color="auto"/>
            <w:right w:val="none" w:sz="0" w:space="0" w:color="auto"/>
          </w:divBdr>
          <w:divsChild>
            <w:div w:id="713888554">
              <w:marLeft w:val="0"/>
              <w:marRight w:val="0"/>
              <w:marTop w:val="0"/>
              <w:marBottom w:val="0"/>
              <w:divBdr>
                <w:top w:val="none" w:sz="0" w:space="0" w:color="auto"/>
                <w:left w:val="none" w:sz="0" w:space="0" w:color="auto"/>
                <w:bottom w:val="none" w:sz="0" w:space="0" w:color="auto"/>
                <w:right w:val="none" w:sz="0" w:space="0" w:color="auto"/>
              </w:divBdr>
              <w:divsChild>
                <w:div w:id="878057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778110">
          <w:marLeft w:val="0"/>
          <w:marRight w:val="0"/>
          <w:marTop w:val="0"/>
          <w:marBottom w:val="0"/>
          <w:divBdr>
            <w:top w:val="none" w:sz="0" w:space="0" w:color="auto"/>
            <w:left w:val="none" w:sz="0" w:space="0" w:color="auto"/>
            <w:bottom w:val="none" w:sz="0" w:space="0" w:color="auto"/>
            <w:right w:val="none" w:sz="0" w:space="0" w:color="auto"/>
          </w:divBdr>
          <w:divsChild>
            <w:div w:id="744297654">
              <w:marLeft w:val="0"/>
              <w:marRight w:val="0"/>
              <w:marTop w:val="0"/>
              <w:marBottom w:val="0"/>
              <w:divBdr>
                <w:top w:val="none" w:sz="0" w:space="0" w:color="auto"/>
                <w:left w:val="none" w:sz="0" w:space="0" w:color="auto"/>
                <w:bottom w:val="none" w:sz="0" w:space="0" w:color="auto"/>
                <w:right w:val="none" w:sz="0" w:space="0" w:color="auto"/>
              </w:divBdr>
              <w:divsChild>
                <w:div w:id="6376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838728">
          <w:marLeft w:val="0"/>
          <w:marRight w:val="0"/>
          <w:marTop w:val="0"/>
          <w:marBottom w:val="0"/>
          <w:divBdr>
            <w:top w:val="none" w:sz="0" w:space="0" w:color="auto"/>
            <w:left w:val="none" w:sz="0" w:space="0" w:color="auto"/>
            <w:bottom w:val="none" w:sz="0" w:space="0" w:color="auto"/>
            <w:right w:val="none" w:sz="0" w:space="0" w:color="auto"/>
          </w:divBdr>
          <w:divsChild>
            <w:div w:id="753819033">
              <w:marLeft w:val="0"/>
              <w:marRight w:val="0"/>
              <w:marTop w:val="0"/>
              <w:marBottom w:val="0"/>
              <w:divBdr>
                <w:top w:val="none" w:sz="0" w:space="0" w:color="auto"/>
                <w:left w:val="none" w:sz="0" w:space="0" w:color="auto"/>
                <w:bottom w:val="none" w:sz="0" w:space="0" w:color="auto"/>
                <w:right w:val="none" w:sz="0" w:space="0" w:color="auto"/>
              </w:divBdr>
              <w:divsChild>
                <w:div w:id="996031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572683">
          <w:marLeft w:val="0"/>
          <w:marRight w:val="0"/>
          <w:marTop w:val="0"/>
          <w:marBottom w:val="0"/>
          <w:divBdr>
            <w:top w:val="none" w:sz="0" w:space="0" w:color="auto"/>
            <w:left w:val="none" w:sz="0" w:space="0" w:color="auto"/>
            <w:bottom w:val="none" w:sz="0" w:space="0" w:color="auto"/>
            <w:right w:val="none" w:sz="0" w:space="0" w:color="auto"/>
          </w:divBdr>
          <w:divsChild>
            <w:div w:id="669136250">
              <w:marLeft w:val="0"/>
              <w:marRight w:val="0"/>
              <w:marTop w:val="0"/>
              <w:marBottom w:val="0"/>
              <w:divBdr>
                <w:top w:val="none" w:sz="0" w:space="0" w:color="auto"/>
                <w:left w:val="none" w:sz="0" w:space="0" w:color="auto"/>
                <w:bottom w:val="none" w:sz="0" w:space="0" w:color="auto"/>
                <w:right w:val="none" w:sz="0" w:space="0" w:color="auto"/>
              </w:divBdr>
              <w:divsChild>
                <w:div w:id="1883665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162570">
          <w:marLeft w:val="0"/>
          <w:marRight w:val="0"/>
          <w:marTop w:val="0"/>
          <w:marBottom w:val="0"/>
          <w:divBdr>
            <w:top w:val="none" w:sz="0" w:space="0" w:color="auto"/>
            <w:left w:val="none" w:sz="0" w:space="0" w:color="auto"/>
            <w:bottom w:val="none" w:sz="0" w:space="0" w:color="auto"/>
            <w:right w:val="none" w:sz="0" w:space="0" w:color="auto"/>
          </w:divBdr>
          <w:divsChild>
            <w:div w:id="1236738722">
              <w:marLeft w:val="0"/>
              <w:marRight w:val="0"/>
              <w:marTop w:val="0"/>
              <w:marBottom w:val="0"/>
              <w:divBdr>
                <w:top w:val="none" w:sz="0" w:space="0" w:color="auto"/>
                <w:left w:val="none" w:sz="0" w:space="0" w:color="auto"/>
                <w:bottom w:val="none" w:sz="0" w:space="0" w:color="auto"/>
                <w:right w:val="none" w:sz="0" w:space="0" w:color="auto"/>
              </w:divBdr>
              <w:divsChild>
                <w:div w:id="76369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622888">
          <w:marLeft w:val="0"/>
          <w:marRight w:val="0"/>
          <w:marTop w:val="0"/>
          <w:marBottom w:val="0"/>
          <w:divBdr>
            <w:top w:val="none" w:sz="0" w:space="0" w:color="auto"/>
            <w:left w:val="none" w:sz="0" w:space="0" w:color="auto"/>
            <w:bottom w:val="none" w:sz="0" w:space="0" w:color="auto"/>
            <w:right w:val="none" w:sz="0" w:space="0" w:color="auto"/>
          </w:divBdr>
          <w:divsChild>
            <w:div w:id="1279490098">
              <w:marLeft w:val="0"/>
              <w:marRight w:val="0"/>
              <w:marTop w:val="0"/>
              <w:marBottom w:val="0"/>
              <w:divBdr>
                <w:top w:val="none" w:sz="0" w:space="0" w:color="auto"/>
                <w:left w:val="none" w:sz="0" w:space="0" w:color="auto"/>
                <w:bottom w:val="none" w:sz="0" w:space="0" w:color="auto"/>
                <w:right w:val="none" w:sz="0" w:space="0" w:color="auto"/>
              </w:divBdr>
              <w:divsChild>
                <w:div w:id="96404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999954">
          <w:marLeft w:val="0"/>
          <w:marRight w:val="0"/>
          <w:marTop w:val="0"/>
          <w:marBottom w:val="0"/>
          <w:divBdr>
            <w:top w:val="none" w:sz="0" w:space="0" w:color="auto"/>
            <w:left w:val="none" w:sz="0" w:space="0" w:color="auto"/>
            <w:bottom w:val="none" w:sz="0" w:space="0" w:color="auto"/>
            <w:right w:val="none" w:sz="0" w:space="0" w:color="auto"/>
          </w:divBdr>
          <w:divsChild>
            <w:div w:id="481507958">
              <w:marLeft w:val="0"/>
              <w:marRight w:val="0"/>
              <w:marTop w:val="0"/>
              <w:marBottom w:val="0"/>
              <w:divBdr>
                <w:top w:val="none" w:sz="0" w:space="0" w:color="auto"/>
                <w:left w:val="none" w:sz="0" w:space="0" w:color="auto"/>
                <w:bottom w:val="none" w:sz="0" w:space="0" w:color="auto"/>
                <w:right w:val="none" w:sz="0" w:space="0" w:color="auto"/>
              </w:divBdr>
              <w:divsChild>
                <w:div w:id="53951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831246">
          <w:marLeft w:val="0"/>
          <w:marRight w:val="0"/>
          <w:marTop w:val="0"/>
          <w:marBottom w:val="0"/>
          <w:divBdr>
            <w:top w:val="none" w:sz="0" w:space="0" w:color="auto"/>
            <w:left w:val="none" w:sz="0" w:space="0" w:color="auto"/>
            <w:bottom w:val="none" w:sz="0" w:space="0" w:color="auto"/>
            <w:right w:val="none" w:sz="0" w:space="0" w:color="auto"/>
          </w:divBdr>
          <w:divsChild>
            <w:div w:id="1769613425">
              <w:marLeft w:val="0"/>
              <w:marRight w:val="0"/>
              <w:marTop w:val="0"/>
              <w:marBottom w:val="0"/>
              <w:divBdr>
                <w:top w:val="none" w:sz="0" w:space="0" w:color="auto"/>
                <w:left w:val="none" w:sz="0" w:space="0" w:color="auto"/>
                <w:bottom w:val="none" w:sz="0" w:space="0" w:color="auto"/>
                <w:right w:val="none" w:sz="0" w:space="0" w:color="auto"/>
              </w:divBdr>
              <w:divsChild>
                <w:div w:id="714545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882983">
      <w:bodyDiv w:val="1"/>
      <w:marLeft w:val="0"/>
      <w:marRight w:val="0"/>
      <w:marTop w:val="0"/>
      <w:marBottom w:val="0"/>
      <w:divBdr>
        <w:top w:val="none" w:sz="0" w:space="0" w:color="auto"/>
        <w:left w:val="none" w:sz="0" w:space="0" w:color="auto"/>
        <w:bottom w:val="none" w:sz="0" w:space="0" w:color="auto"/>
        <w:right w:val="none" w:sz="0" w:space="0" w:color="auto"/>
      </w:divBdr>
      <w:divsChild>
        <w:div w:id="1620914447">
          <w:marLeft w:val="0"/>
          <w:marRight w:val="0"/>
          <w:marTop w:val="0"/>
          <w:marBottom w:val="0"/>
          <w:divBdr>
            <w:top w:val="none" w:sz="0" w:space="0" w:color="auto"/>
            <w:left w:val="none" w:sz="0" w:space="0" w:color="auto"/>
            <w:bottom w:val="none" w:sz="0" w:space="0" w:color="auto"/>
            <w:right w:val="none" w:sz="0" w:space="0" w:color="auto"/>
          </w:divBdr>
          <w:divsChild>
            <w:div w:id="594896989">
              <w:marLeft w:val="0"/>
              <w:marRight w:val="0"/>
              <w:marTop w:val="0"/>
              <w:marBottom w:val="0"/>
              <w:divBdr>
                <w:top w:val="none" w:sz="0" w:space="0" w:color="auto"/>
                <w:left w:val="none" w:sz="0" w:space="0" w:color="auto"/>
                <w:bottom w:val="none" w:sz="0" w:space="0" w:color="auto"/>
                <w:right w:val="none" w:sz="0" w:space="0" w:color="auto"/>
              </w:divBdr>
              <w:divsChild>
                <w:div w:id="100960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022073">
          <w:marLeft w:val="0"/>
          <w:marRight w:val="0"/>
          <w:marTop w:val="0"/>
          <w:marBottom w:val="0"/>
          <w:divBdr>
            <w:top w:val="none" w:sz="0" w:space="0" w:color="auto"/>
            <w:left w:val="none" w:sz="0" w:space="0" w:color="auto"/>
            <w:bottom w:val="none" w:sz="0" w:space="0" w:color="auto"/>
            <w:right w:val="none" w:sz="0" w:space="0" w:color="auto"/>
          </w:divBdr>
          <w:divsChild>
            <w:div w:id="659574879">
              <w:marLeft w:val="0"/>
              <w:marRight w:val="0"/>
              <w:marTop w:val="0"/>
              <w:marBottom w:val="0"/>
              <w:divBdr>
                <w:top w:val="none" w:sz="0" w:space="0" w:color="auto"/>
                <w:left w:val="none" w:sz="0" w:space="0" w:color="auto"/>
                <w:bottom w:val="none" w:sz="0" w:space="0" w:color="auto"/>
                <w:right w:val="none" w:sz="0" w:space="0" w:color="auto"/>
              </w:divBdr>
              <w:divsChild>
                <w:div w:id="44650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319188">
          <w:marLeft w:val="0"/>
          <w:marRight w:val="0"/>
          <w:marTop w:val="0"/>
          <w:marBottom w:val="0"/>
          <w:divBdr>
            <w:top w:val="none" w:sz="0" w:space="0" w:color="auto"/>
            <w:left w:val="none" w:sz="0" w:space="0" w:color="auto"/>
            <w:bottom w:val="none" w:sz="0" w:space="0" w:color="auto"/>
            <w:right w:val="none" w:sz="0" w:space="0" w:color="auto"/>
          </w:divBdr>
          <w:divsChild>
            <w:div w:id="838808483">
              <w:marLeft w:val="0"/>
              <w:marRight w:val="0"/>
              <w:marTop w:val="0"/>
              <w:marBottom w:val="0"/>
              <w:divBdr>
                <w:top w:val="none" w:sz="0" w:space="0" w:color="auto"/>
                <w:left w:val="none" w:sz="0" w:space="0" w:color="auto"/>
                <w:bottom w:val="none" w:sz="0" w:space="0" w:color="auto"/>
                <w:right w:val="none" w:sz="0" w:space="0" w:color="auto"/>
              </w:divBdr>
              <w:divsChild>
                <w:div w:id="3423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006859">
          <w:marLeft w:val="0"/>
          <w:marRight w:val="0"/>
          <w:marTop w:val="0"/>
          <w:marBottom w:val="0"/>
          <w:divBdr>
            <w:top w:val="none" w:sz="0" w:space="0" w:color="auto"/>
            <w:left w:val="none" w:sz="0" w:space="0" w:color="auto"/>
            <w:bottom w:val="none" w:sz="0" w:space="0" w:color="auto"/>
            <w:right w:val="none" w:sz="0" w:space="0" w:color="auto"/>
          </w:divBdr>
          <w:divsChild>
            <w:div w:id="141630087">
              <w:marLeft w:val="0"/>
              <w:marRight w:val="0"/>
              <w:marTop w:val="0"/>
              <w:marBottom w:val="0"/>
              <w:divBdr>
                <w:top w:val="none" w:sz="0" w:space="0" w:color="auto"/>
                <w:left w:val="none" w:sz="0" w:space="0" w:color="auto"/>
                <w:bottom w:val="none" w:sz="0" w:space="0" w:color="auto"/>
                <w:right w:val="none" w:sz="0" w:space="0" w:color="auto"/>
              </w:divBdr>
              <w:divsChild>
                <w:div w:id="209604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454618">
          <w:marLeft w:val="0"/>
          <w:marRight w:val="0"/>
          <w:marTop w:val="0"/>
          <w:marBottom w:val="0"/>
          <w:divBdr>
            <w:top w:val="none" w:sz="0" w:space="0" w:color="auto"/>
            <w:left w:val="none" w:sz="0" w:space="0" w:color="auto"/>
            <w:bottom w:val="none" w:sz="0" w:space="0" w:color="auto"/>
            <w:right w:val="none" w:sz="0" w:space="0" w:color="auto"/>
          </w:divBdr>
          <w:divsChild>
            <w:div w:id="468907">
              <w:marLeft w:val="0"/>
              <w:marRight w:val="0"/>
              <w:marTop w:val="0"/>
              <w:marBottom w:val="0"/>
              <w:divBdr>
                <w:top w:val="none" w:sz="0" w:space="0" w:color="auto"/>
                <w:left w:val="none" w:sz="0" w:space="0" w:color="auto"/>
                <w:bottom w:val="none" w:sz="0" w:space="0" w:color="auto"/>
                <w:right w:val="none" w:sz="0" w:space="0" w:color="auto"/>
              </w:divBdr>
              <w:divsChild>
                <w:div w:id="162014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896690">
          <w:marLeft w:val="0"/>
          <w:marRight w:val="0"/>
          <w:marTop w:val="0"/>
          <w:marBottom w:val="0"/>
          <w:divBdr>
            <w:top w:val="none" w:sz="0" w:space="0" w:color="auto"/>
            <w:left w:val="none" w:sz="0" w:space="0" w:color="auto"/>
            <w:bottom w:val="none" w:sz="0" w:space="0" w:color="auto"/>
            <w:right w:val="none" w:sz="0" w:space="0" w:color="auto"/>
          </w:divBdr>
          <w:divsChild>
            <w:div w:id="850989229">
              <w:marLeft w:val="0"/>
              <w:marRight w:val="0"/>
              <w:marTop w:val="0"/>
              <w:marBottom w:val="0"/>
              <w:divBdr>
                <w:top w:val="none" w:sz="0" w:space="0" w:color="auto"/>
                <w:left w:val="none" w:sz="0" w:space="0" w:color="auto"/>
                <w:bottom w:val="none" w:sz="0" w:space="0" w:color="auto"/>
                <w:right w:val="none" w:sz="0" w:space="0" w:color="auto"/>
              </w:divBdr>
              <w:divsChild>
                <w:div w:id="82686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821523">
          <w:marLeft w:val="0"/>
          <w:marRight w:val="0"/>
          <w:marTop w:val="0"/>
          <w:marBottom w:val="0"/>
          <w:divBdr>
            <w:top w:val="none" w:sz="0" w:space="0" w:color="auto"/>
            <w:left w:val="none" w:sz="0" w:space="0" w:color="auto"/>
            <w:bottom w:val="none" w:sz="0" w:space="0" w:color="auto"/>
            <w:right w:val="none" w:sz="0" w:space="0" w:color="auto"/>
          </w:divBdr>
          <w:divsChild>
            <w:div w:id="290719452">
              <w:marLeft w:val="0"/>
              <w:marRight w:val="0"/>
              <w:marTop w:val="0"/>
              <w:marBottom w:val="0"/>
              <w:divBdr>
                <w:top w:val="none" w:sz="0" w:space="0" w:color="auto"/>
                <w:left w:val="none" w:sz="0" w:space="0" w:color="auto"/>
                <w:bottom w:val="none" w:sz="0" w:space="0" w:color="auto"/>
                <w:right w:val="none" w:sz="0" w:space="0" w:color="auto"/>
              </w:divBdr>
              <w:divsChild>
                <w:div w:id="18289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289894">
          <w:marLeft w:val="0"/>
          <w:marRight w:val="0"/>
          <w:marTop w:val="0"/>
          <w:marBottom w:val="0"/>
          <w:divBdr>
            <w:top w:val="none" w:sz="0" w:space="0" w:color="auto"/>
            <w:left w:val="none" w:sz="0" w:space="0" w:color="auto"/>
            <w:bottom w:val="none" w:sz="0" w:space="0" w:color="auto"/>
            <w:right w:val="none" w:sz="0" w:space="0" w:color="auto"/>
          </w:divBdr>
          <w:divsChild>
            <w:div w:id="1623222444">
              <w:marLeft w:val="0"/>
              <w:marRight w:val="0"/>
              <w:marTop w:val="0"/>
              <w:marBottom w:val="0"/>
              <w:divBdr>
                <w:top w:val="none" w:sz="0" w:space="0" w:color="auto"/>
                <w:left w:val="none" w:sz="0" w:space="0" w:color="auto"/>
                <w:bottom w:val="none" w:sz="0" w:space="0" w:color="auto"/>
                <w:right w:val="none" w:sz="0" w:space="0" w:color="auto"/>
              </w:divBdr>
              <w:divsChild>
                <w:div w:id="1400901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123742">
          <w:marLeft w:val="0"/>
          <w:marRight w:val="0"/>
          <w:marTop w:val="0"/>
          <w:marBottom w:val="0"/>
          <w:divBdr>
            <w:top w:val="none" w:sz="0" w:space="0" w:color="auto"/>
            <w:left w:val="none" w:sz="0" w:space="0" w:color="auto"/>
            <w:bottom w:val="none" w:sz="0" w:space="0" w:color="auto"/>
            <w:right w:val="none" w:sz="0" w:space="0" w:color="auto"/>
          </w:divBdr>
          <w:divsChild>
            <w:div w:id="1871019530">
              <w:marLeft w:val="0"/>
              <w:marRight w:val="0"/>
              <w:marTop w:val="0"/>
              <w:marBottom w:val="0"/>
              <w:divBdr>
                <w:top w:val="none" w:sz="0" w:space="0" w:color="auto"/>
                <w:left w:val="none" w:sz="0" w:space="0" w:color="auto"/>
                <w:bottom w:val="none" w:sz="0" w:space="0" w:color="auto"/>
                <w:right w:val="none" w:sz="0" w:space="0" w:color="auto"/>
              </w:divBdr>
              <w:divsChild>
                <w:div w:id="22865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242114">
          <w:marLeft w:val="0"/>
          <w:marRight w:val="0"/>
          <w:marTop w:val="0"/>
          <w:marBottom w:val="0"/>
          <w:divBdr>
            <w:top w:val="none" w:sz="0" w:space="0" w:color="auto"/>
            <w:left w:val="none" w:sz="0" w:space="0" w:color="auto"/>
            <w:bottom w:val="none" w:sz="0" w:space="0" w:color="auto"/>
            <w:right w:val="none" w:sz="0" w:space="0" w:color="auto"/>
          </w:divBdr>
          <w:divsChild>
            <w:div w:id="517044345">
              <w:marLeft w:val="0"/>
              <w:marRight w:val="0"/>
              <w:marTop w:val="0"/>
              <w:marBottom w:val="0"/>
              <w:divBdr>
                <w:top w:val="none" w:sz="0" w:space="0" w:color="auto"/>
                <w:left w:val="none" w:sz="0" w:space="0" w:color="auto"/>
                <w:bottom w:val="none" w:sz="0" w:space="0" w:color="auto"/>
                <w:right w:val="none" w:sz="0" w:space="0" w:color="auto"/>
              </w:divBdr>
              <w:divsChild>
                <w:div w:id="146172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21354">
          <w:marLeft w:val="0"/>
          <w:marRight w:val="0"/>
          <w:marTop w:val="0"/>
          <w:marBottom w:val="0"/>
          <w:divBdr>
            <w:top w:val="none" w:sz="0" w:space="0" w:color="auto"/>
            <w:left w:val="none" w:sz="0" w:space="0" w:color="auto"/>
            <w:bottom w:val="none" w:sz="0" w:space="0" w:color="auto"/>
            <w:right w:val="none" w:sz="0" w:space="0" w:color="auto"/>
          </w:divBdr>
          <w:divsChild>
            <w:div w:id="1952008964">
              <w:marLeft w:val="0"/>
              <w:marRight w:val="0"/>
              <w:marTop w:val="0"/>
              <w:marBottom w:val="0"/>
              <w:divBdr>
                <w:top w:val="none" w:sz="0" w:space="0" w:color="auto"/>
                <w:left w:val="none" w:sz="0" w:space="0" w:color="auto"/>
                <w:bottom w:val="none" w:sz="0" w:space="0" w:color="auto"/>
                <w:right w:val="none" w:sz="0" w:space="0" w:color="auto"/>
              </w:divBdr>
              <w:divsChild>
                <w:div w:id="189171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49267">
          <w:marLeft w:val="0"/>
          <w:marRight w:val="0"/>
          <w:marTop w:val="0"/>
          <w:marBottom w:val="0"/>
          <w:divBdr>
            <w:top w:val="none" w:sz="0" w:space="0" w:color="auto"/>
            <w:left w:val="none" w:sz="0" w:space="0" w:color="auto"/>
            <w:bottom w:val="none" w:sz="0" w:space="0" w:color="auto"/>
            <w:right w:val="none" w:sz="0" w:space="0" w:color="auto"/>
          </w:divBdr>
          <w:divsChild>
            <w:div w:id="305402126">
              <w:marLeft w:val="0"/>
              <w:marRight w:val="0"/>
              <w:marTop w:val="0"/>
              <w:marBottom w:val="0"/>
              <w:divBdr>
                <w:top w:val="none" w:sz="0" w:space="0" w:color="auto"/>
                <w:left w:val="none" w:sz="0" w:space="0" w:color="auto"/>
                <w:bottom w:val="none" w:sz="0" w:space="0" w:color="auto"/>
                <w:right w:val="none" w:sz="0" w:space="0" w:color="auto"/>
              </w:divBdr>
              <w:divsChild>
                <w:div w:id="159397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785461">
          <w:marLeft w:val="0"/>
          <w:marRight w:val="0"/>
          <w:marTop w:val="0"/>
          <w:marBottom w:val="0"/>
          <w:divBdr>
            <w:top w:val="none" w:sz="0" w:space="0" w:color="auto"/>
            <w:left w:val="none" w:sz="0" w:space="0" w:color="auto"/>
            <w:bottom w:val="none" w:sz="0" w:space="0" w:color="auto"/>
            <w:right w:val="none" w:sz="0" w:space="0" w:color="auto"/>
          </w:divBdr>
          <w:divsChild>
            <w:div w:id="2011523166">
              <w:marLeft w:val="0"/>
              <w:marRight w:val="0"/>
              <w:marTop w:val="0"/>
              <w:marBottom w:val="0"/>
              <w:divBdr>
                <w:top w:val="none" w:sz="0" w:space="0" w:color="auto"/>
                <w:left w:val="none" w:sz="0" w:space="0" w:color="auto"/>
                <w:bottom w:val="none" w:sz="0" w:space="0" w:color="auto"/>
                <w:right w:val="none" w:sz="0" w:space="0" w:color="auto"/>
              </w:divBdr>
              <w:divsChild>
                <w:div w:id="194703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896592">
          <w:marLeft w:val="0"/>
          <w:marRight w:val="0"/>
          <w:marTop w:val="0"/>
          <w:marBottom w:val="0"/>
          <w:divBdr>
            <w:top w:val="none" w:sz="0" w:space="0" w:color="auto"/>
            <w:left w:val="none" w:sz="0" w:space="0" w:color="auto"/>
            <w:bottom w:val="none" w:sz="0" w:space="0" w:color="auto"/>
            <w:right w:val="none" w:sz="0" w:space="0" w:color="auto"/>
          </w:divBdr>
          <w:divsChild>
            <w:div w:id="1068845486">
              <w:marLeft w:val="0"/>
              <w:marRight w:val="0"/>
              <w:marTop w:val="0"/>
              <w:marBottom w:val="0"/>
              <w:divBdr>
                <w:top w:val="none" w:sz="0" w:space="0" w:color="auto"/>
                <w:left w:val="none" w:sz="0" w:space="0" w:color="auto"/>
                <w:bottom w:val="none" w:sz="0" w:space="0" w:color="auto"/>
                <w:right w:val="none" w:sz="0" w:space="0" w:color="auto"/>
              </w:divBdr>
              <w:divsChild>
                <w:div w:id="172078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579166">
          <w:marLeft w:val="0"/>
          <w:marRight w:val="0"/>
          <w:marTop w:val="0"/>
          <w:marBottom w:val="0"/>
          <w:divBdr>
            <w:top w:val="none" w:sz="0" w:space="0" w:color="auto"/>
            <w:left w:val="none" w:sz="0" w:space="0" w:color="auto"/>
            <w:bottom w:val="none" w:sz="0" w:space="0" w:color="auto"/>
            <w:right w:val="none" w:sz="0" w:space="0" w:color="auto"/>
          </w:divBdr>
          <w:divsChild>
            <w:div w:id="1874271636">
              <w:marLeft w:val="0"/>
              <w:marRight w:val="0"/>
              <w:marTop w:val="0"/>
              <w:marBottom w:val="0"/>
              <w:divBdr>
                <w:top w:val="none" w:sz="0" w:space="0" w:color="auto"/>
                <w:left w:val="none" w:sz="0" w:space="0" w:color="auto"/>
                <w:bottom w:val="none" w:sz="0" w:space="0" w:color="auto"/>
                <w:right w:val="none" w:sz="0" w:space="0" w:color="auto"/>
              </w:divBdr>
              <w:divsChild>
                <w:div w:id="137993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00001">
      <w:bodyDiv w:val="1"/>
      <w:marLeft w:val="0"/>
      <w:marRight w:val="0"/>
      <w:marTop w:val="0"/>
      <w:marBottom w:val="0"/>
      <w:divBdr>
        <w:top w:val="none" w:sz="0" w:space="0" w:color="auto"/>
        <w:left w:val="none" w:sz="0" w:space="0" w:color="auto"/>
        <w:bottom w:val="none" w:sz="0" w:space="0" w:color="auto"/>
        <w:right w:val="none" w:sz="0" w:space="0" w:color="auto"/>
      </w:divBdr>
      <w:divsChild>
        <w:div w:id="722752046">
          <w:marLeft w:val="0"/>
          <w:marRight w:val="0"/>
          <w:marTop w:val="0"/>
          <w:marBottom w:val="0"/>
          <w:divBdr>
            <w:top w:val="none" w:sz="0" w:space="0" w:color="auto"/>
            <w:left w:val="none" w:sz="0" w:space="0" w:color="auto"/>
            <w:bottom w:val="none" w:sz="0" w:space="0" w:color="auto"/>
            <w:right w:val="none" w:sz="0" w:space="0" w:color="auto"/>
          </w:divBdr>
          <w:divsChild>
            <w:div w:id="798646390">
              <w:marLeft w:val="0"/>
              <w:marRight w:val="0"/>
              <w:marTop w:val="0"/>
              <w:marBottom w:val="0"/>
              <w:divBdr>
                <w:top w:val="none" w:sz="0" w:space="0" w:color="auto"/>
                <w:left w:val="none" w:sz="0" w:space="0" w:color="auto"/>
                <w:bottom w:val="none" w:sz="0" w:space="0" w:color="auto"/>
                <w:right w:val="none" w:sz="0" w:space="0" w:color="auto"/>
              </w:divBdr>
              <w:divsChild>
                <w:div w:id="86298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351838">
      <w:bodyDiv w:val="1"/>
      <w:marLeft w:val="0"/>
      <w:marRight w:val="0"/>
      <w:marTop w:val="0"/>
      <w:marBottom w:val="0"/>
      <w:divBdr>
        <w:top w:val="none" w:sz="0" w:space="0" w:color="auto"/>
        <w:left w:val="none" w:sz="0" w:space="0" w:color="auto"/>
        <w:bottom w:val="none" w:sz="0" w:space="0" w:color="auto"/>
        <w:right w:val="none" w:sz="0" w:space="0" w:color="auto"/>
      </w:divBdr>
      <w:divsChild>
        <w:div w:id="499927385">
          <w:marLeft w:val="0"/>
          <w:marRight w:val="0"/>
          <w:marTop w:val="0"/>
          <w:marBottom w:val="0"/>
          <w:divBdr>
            <w:top w:val="none" w:sz="0" w:space="0" w:color="auto"/>
            <w:left w:val="none" w:sz="0" w:space="0" w:color="auto"/>
            <w:bottom w:val="none" w:sz="0" w:space="0" w:color="auto"/>
            <w:right w:val="none" w:sz="0" w:space="0" w:color="auto"/>
          </w:divBdr>
          <w:divsChild>
            <w:div w:id="903249636">
              <w:marLeft w:val="0"/>
              <w:marRight w:val="0"/>
              <w:marTop w:val="0"/>
              <w:marBottom w:val="0"/>
              <w:divBdr>
                <w:top w:val="none" w:sz="0" w:space="0" w:color="auto"/>
                <w:left w:val="none" w:sz="0" w:space="0" w:color="auto"/>
                <w:bottom w:val="none" w:sz="0" w:space="0" w:color="auto"/>
                <w:right w:val="none" w:sz="0" w:space="0" w:color="auto"/>
              </w:divBdr>
              <w:divsChild>
                <w:div w:id="1841235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9C2B03-9EAC-45AA-B3C1-83297236D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72</Pages>
  <Words>31646</Words>
  <Characters>180388</Characters>
  <Application>Microsoft Office Word</Application>
  <DocSecurity>0</DocSecurity>
  <Lines>1503</Lines>
  <Paragraphs>423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 Arrona</dc:creator>
  <cp:keywords/>
  <dc:description/>
  <cp:lastModifiedBy>Alvaro Arrona</cp:lastModifiedBy>
  <cp:revision>4</cp:revision>
  <cp:lastPrinted>2026-04-24T14:29:00Z</cp:lastPrinted>
  <dcterms:created xsi:type="dcterms:W3CDTF">2026-07-01T17:52:00Z</dcterms:created>
  <dcterms:modified xsi:type="dcterms:W3CDTF">2026-07-01T17:53:00Z</dcterms:modified>
</cp:coreProperties>
</file>